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A98A" w14:textId="7414DC20" w:rsidR="00484FDF" w:rsidRDefault="00484FDF" w:rsidP="006A600E">
      <w:bookmarkStart w:id="0" w:name="_GoBack"/>
      <w:bookmarkEnd w:id="0"/>
      <w:r>
        <w:t xml:space="preserve">DRAFT </w:t>
      </w:r>
      <w:r w:rsidR="000E61BC">
        <w:t>COPY</w:t>
      </w:r>
      <w:r w:rsidR="00CF45A3">
        <w:t xml:space="preserve"> FOR REVIEW</w:t>
      </w:r>
      <w:r w:rsidR="00D96A92">
        <w:t xml:space="preserve"> – November</w:t>
      </w:r>
      <w:r>
        <w:t xml:space="preserve"> 2019</w:t>
      </w:r>
    </w:p>
    <w:sdt>
      <w:sdtPr>
        <w:rPr>
          <w:rFonts w:asciiTheme="minorHAnsi" w:eastAsiaTheme="minorHAnsi" w:hAnsiTheme="minorHAnsi" w:cstheme="minorBidi"/>
          <w:b w:val="0"/>
          <w:bCs w:val="0"/>
          <w:color w:val="auto"/>
          <w:sz w:val="22"/>
          <w:szCs w:val="22"/>
          <w:lang w:eastAsia="en-US"/>
        </w:rPr>
        <w:id w:val="668837066"/>
        <w:docPartObj>
          <w:docPartGallery w:val="Table of Contents"/>
          <w:docPartUnique/>
        </w:docPartObj>
      </w:sdtPr>
      <w:sdtEndPr>
        <w:rPr>
          <w:noProof/>
        </w:rPr>
      </w:sdtEndPr>
      <w:sdtContent>
        <w:p w14:paraId="3697FD74" w14:textId="797EE39D" w:rsidR="00BE2DE4" w:rsidRDefault="00BE2DE4" w:rsidP="006A600E">
          <w:pPr>
            <w:pStyle w:val="TOCHeading"/>
          </w:pPr>
          <w:r>
            <w:t>Table of Contents</w:t>
          </w:r>
        </w:p>
        <w:p w14:paraId="179712D8" w14:textId="0061D05D" w:rsidR="00B8174D" w:rsidRDefault="00BE2DE4">
          <w:pPr>
            <w:pStyle w:val="TOC1"/>
            <w:rPr>
              <w:rFonts w:eastAsiaTheme="minorEastAsia"/>
              <w:b w:val="0"/>
              <w:noProof/>
            </w:rPr>
          </w:pPr>
          <w:r>
            <w:rPr>
              <w:bCs/>
              <w:noProof/>
            </w:rPr>
            <w:fldChar w:fldCharType="begin"/>
          </w:r>
          <w:r>
            <w:rPr>
              <w:bCs/>
              <w:noProof/>
            </w:rPr>
            <w:instrText xml:space="preserve"> TOC \o "1-3" \h \z \u </w:instrText>
          </w:r>
          <w:r>
            <w:rPr>
              <w:bCs/>
              <w:noProof/>
            </w:rPr>
            <w:fldChar w:fldCharType="separate"/>
          </w:r>
          <w:hyperlink w:anchor="_Toc25217319" w:history="1">
            <w:r w:rsidR="00B8174D" w:rsidRPr="002119C2">
              <w:rPr>
                <w:rStyle w:val="Hyperlink"/>
                <w:noProof/>
              </w:rPr>
              <w:t>Executive Summary</w:t>
            </w:r>
            <w:r w:rsidR="00B8174D">
              <w:rPr>
                <w:noProof/>
                <w:webHidden/>
              </w:rPr>
              <w:tab/>
            </w:r>
            <w:r w:rsidR="00B8174D">
              <w:rPr>
                <w:noProof/>
                <w:webHidden/>
              </w:rPr>
              <w:fldChar w:fldCharType="begin"/>
            </w:r>
            <w:r w:rsidR="00B8174D">
              <w:rPr>
                <w:noProof/>
                <w:webHidden/>
              </w:rPr>
              <w:instrText xml:space="preserve"> PAGEREF _Toc25217319 \h </w:instrText>
            </w:r>
            <w:r w:rsidR="00B8174D">
              <w:rPr>
                <w:noProof/>
                <w:webHidden/>
              </w:rPr>
            </w:r>
            <w:r w:rsidR="00B8174D">
              <w:rPr>
                <w:noProof/>
                <w:webHidden/>
              </w:rPr>
              <w:fldChar w:fldCharType="separate"/>
            </w:r>
            <w:r w:rsidR="00B8174D">
              <w:rPr>
                <w:noProof/>
                <w:webHidden/>
              </w:rPr>
              <w:t>3</w:t>
            </w:r>
            <w:r w:rsidR="00B8174D">
              <w:rPr>
                <w:noProof/>
                <w:webHidden/>
              </w:rPr>
              <w:fldChar w:fldCharType="end"/>
            </w:r>
          </w:hyperlink>
        </w:p>
        <w:p w14:paraId="19BAACE2" w14:textId="1E83069C" w:rsidR="00B8174D" w:rsidRDefault="00916345">
          <w:pPr>
            <w:pStyle w:val="TOC1"/>
            <w:rPr>
              <w:rFonts w:eastAsiaTheme="minorEastAsia"/>
              <w:b w:val="0"/>
              <w:noProof/>
            </w:rPr>
          </w:pPr>
          <w:hyperlink w:anchor="_Toc25217320" w:history="1">
            <w:r w:rsidR="00B8174D" w:rsidRPr="002119C2">
              <w:rPr>
                <w:rStyle w:val="Hyperlink"/>
                <w:noProof/>
              </w:rPr>
              <w:t>Part 1. Setting the Stage</w:t>
            </w:r>
            <w:r w:rsidR="00B8174D">
              <w:rPr>
                <w:noProof/>
                <w:webHidden/>
              </w:rPr>
              <w:tab/>
            </w:r>
            <w:r w:rsidR="00B8174D">
              <w:rPr>
                <w:noProof/>
                <w:webHidden/>
              </w:rPr>
              <w:fldChar w:fldCharType="begin"/>
            </w:r>
            <w:r w:rsidR="00B8174D">
              <w:rPr>
                <w:noProof/>
                <w:webHidden/>
              </w:rPr>
              <w:instrText xml:space="preserve"> PAGEREF _Toc25217320 \h </w:instrText>
            </w:r>
            <w:r w:rsidR="00B8174D">
              <w:rPr>
                <w:noProof/>
                <w:webHidden/>
              </w:rPr>
            </w:r>
            <w:r w:rsidR="00B8174D">
              <w:rPr>
                <w:noProof/>
                <w:webHidden/>
              </w:rPr>
              <w:fldChar w:fldCharType="separate"/>
            </w:r>
            <w:r w:rsidR="00B8174D">
              <w:rPr>
                <w:noProof/>
                <w:webHidden/>
              </w:rPr>
              <w:t>3</w:t>
            </w:r>
            <w:r w:rsidR="00B8174D">
              <w:rPr>
                <w:noProof/>
                <w:webHidden/>
              </w:rPr>
              <w:fldChar w:fldCharType="end"/>
            </w:r>
          </w:hyperlink>
        </w:p>
        <w:p w14:paraId="2987075C" w14:textId="6F1AE664" w:rsidR="00B8174D" w:rsidRDefault="00916345">
          <w:pPr>
            <w:pStyle w:val="TOC2"/>
            <w:tabs>
              <w:tab w:val="right" w:leader="dot" w:pos="9350"/>
            </w:tabs>
            <w:rPr>
              <w:rFonts w:eastAsiaTheme="minorEastAsia"/>
              <w:noProof/>
            </w:rPr>
          </w:pPr>
          <w:hyperlink w:anchor="_Toc25217321" w:history="1">
            <w:r w:rsidR="00B8174D" w:rsidRPr="002119C2">
              <w:rPr>
                <w:rStyle w:val="Hyperlink"/>
                <w:noProof/>
              </w:rPr>
              <w:t>Hydrogen and Fuel Cells in California Today</w:t>
            </w:r>
            <w:r w:rsidR="00B8174D">
              <w:rPr>
                <w:noProof/>
                <w:webHidden/>
              </w:rPr>
              <w:tab/>
            </w:r>
            <w:r w:rsidR="00B8174D">
              <w:rPr>
                <w:noProof/>
                <w:webHidden/>
              </w:rPr>
              <w:fldChar w:fldCharType="begin"/>
            </w:r>
            <w:r w:rsidR="00B8174D">
              <w:rPr>
                <w:noProof/>
                <w:webHidden/>
              </w:rPr>
              <w:instrText xml:space="preserve"> PAGEREF _Toc25217321 \h </w:instrText>
            </w:r>
            <w:r w:rsidR="00B8174D">
              <w:rPr>
                <w:noProof/>
                <w:webHidden/>
              </w:rPr>
            </w:r>
            <w:r w:rsidR="00B8174D">
              <w:rPr>
                <w:noProof/>
                <w:webHidden/>
              </w:rPr>
              <w:fldChar w:fldCharType="separate"/>
            </w:r>
            <w:r w:rsidR="00B8174D">
              <w:rPr>
                <w:noProof/>
                <w:webHidden/>
              </w:rPr>
              <w:t>4</w:t>
            </w:r>
            <w:r w:rsidR="00B8174D">
              <w:rPr>
                <w:noProof/>
                <w:webHidden/>
              </w:rPr>
              <w:fldChar w:fldCharType="end"/>
            </w:r>
          </w:hyperlink>
        </w:p>
        <w:p w14:paraId="3C32232C" w14:textId="3B01FE4A" w:rsidR="00B8174D" w:rsidRDefault="00916345">
          <w:pPr>
            <w:pStyle w:val="TOC2"/>
            <w:tabs>
              <w:tab w:val="right" w:leader="dot" w:pos="9350"/>
            </w:tabs>
            <w:rPr>
              <w:rFonts w:eastAsiaTheme="minorEastAsia"/>
              <w:noProof/>
            </w:rPr>
          </w:pPr>
          <w:hyperlink w:anchor="_Toc25217322" w:history="1">
            <w:r w:rsidR="00B8174D" w:rsidRPr="002119C2">
              <w:rPr>
                <w:rStyle w:val="Hyperlink"/>
                <w:noProof/>
              </w:rPr>
              <w:t>The 2030 Vision</w:t>
            </w:r>
            <w:r w:rsidR="00B8174D">
              <w:rPr>
                <w:noProof/>
                <w:webHidden/>
              </w:rPr>
              <w:tab/>
            </w:r>
            <w:r w:rsidR="00B8174D">
              <w:rPr>
                <w:noProof/>
                <w:webHidden/>
              </w:rPr>
              <w:fldChar w:fldCharType="begin"/>
            </w:r>
            <w:r w:rsidR="00B8174D">
              <w:rPr>
                <w:noProof/>
                <w:webHidden/>
              </w:rPr>
              <w:instrText xml:space="preserve"> PAGEREF _Toc25217322 \h </w:instrText>
            </w:r>
            <w:r w:rsidR="00B8174D">
              <w:rPr>
                <w:noProof/>
                <w:webHidden/>
              </w:rPr>
            </w:r>
            <w:r w:rsidR="00B8174D">
              <w:rPr>
                <w:noProof/>
                <w:webHidden/>
              </w:rPr>
              <w:fldChar w:fldCharType="separate"/>
            </w:r>
            <w:r w:rsidR="00B8174D">
              <w:rPr>
                <w:noProof/>
                <w:webHidden/>
              </w:rPr>
              <w:t>5</w:t>
            </w:r>
            <w:r w:rsidR="00B8174D">
              <w:rPr>
                <w:noProof/>
                <w:webHidden/>
              </w:rPr>
              <w:fldChar w:fldCharType="end"/>
            </w:r>
          </w:hyperlink>
        </w:p>
        <w:p w14:paraId="6A7C2526" w14:textId="244393DC" w:rsidR="00B8174D" w:rsidRDefault="00916345">
          <w:pPr>
            <w:pStyle w:val="TOC2"/>
            <w:tabs>
              <w:tab w:val="right" w:leader="dot" w:pos="9350"/>
            </w:tabs>
            <w:rPr>
              <w:rFonts w:eastAsiaTheme="minorEastAsia"/>
              <w:noProof/>
            </w:rPr>
          </w:pPr>
          <w:hyperlink w:anchor="_Toc25217323" w:history="1">
            <w:r w:rsidR="00B8174D" w:rsidRPr="002119C2">
              <w:rPr>
                <w:rStyle w:val="Hyperlink"/>
                <w:noProof/>
              </w:rPr>
              <w:t>Purpose of the Guidebook</w:t>
            </w:r>
            <w:r w:rsidR="00B8174D">
              <w:rPr>
                <w:noProof/>
                <w:webHidden/>
              </w:rPr>
              <w:tab/>
            </w:r>
            <w:r w:rsidR="00B8174D">
              <w:rPr>
                <w:noProof/>
                <w:webHidden/>
              </w:rPr>
              <w:fldChar w:fldCharType="begin"/>
            </w:r>
            <w:r w:rsidR="00B8174D">
              <w:rPr>
                <w:noProof/>
                <w:webHidden/>
              </w:rPr>
              <w:instrText xml:space="preserve"> PAGEREF _Toc25217323 \h </w:instrText>
            </w:r>
            <w:r w:rsidR="00B8174D">
              <w:rPr>
                <w:noProof/>
                <w:webHidden/>
              </w:rPr>
            </w:r>
            <w:r w:rsidR="00B8174D">
              <w:rPr>
                <w:noProof/>
                <w:webHidden/>
              </w:rPr>
              <w:fldChar w:fldCharType="separate"/>
            </w:r>
            <w:r w:rsidR="00B8174D">
              <w:rPr>
                <w:noProof/>
                <w:webHidden/>
              </w:rPr>
              <w:t>6</w:t>
            </w:r>
            <w:r w:rsidR="00B8174D">
              <w:rPr>
                <w:noProof/>
                <w:webHidden/>
              </w:rPr>
              <w:fldChar w:fldCharType="end"/>
            </w:r>
          </w:hyperlink>
        </w:p>
        <w:p w14:paraId="37AA1EA9" w14:textId="1DADBC70" w:rsidR="00B8174D" w:rsidRDefault="00916345">
          <w:pPr>
            <w:pStyle w:val="TOC1"/>
            <w:rPr>
              <w:rFonts w:eastAsiaTheme="minorEastAsia"/>
              <w:b w:val="0"/>
              <w:noProof/>
            </w:rPr>
          </w:pPr>
          <w:hyperlink w:anchor="_Toc25217324" w:history="1">
            <w:r w:rsidR="00B8174D" w:rsidRPr="002119C2">
              <w:rPr>
                <w:rStyle w:val="Hyperlink"/>
                <w:noProof/>
              </w:rPr>
              <w:t>Part 2: The Hydrogen and Fuel Cell Electric Vehicle Ecosystem</w:t>
            </w:r>
            <w:r w:rsidR="00B8174D">
              <w:rPr>
                <w:noProof/>
                <w:webHidden/>
              </w:rPr>
              <w:tab/>
            </w:r>
            <w:r w:rsidR="00B8174D">
              <w:rPr>
                <w:noProof/>
                <w:webHidden/>
              </w:rPr>
              <w:fldChar w:fldCharType="begin"/>
            </w:r>
            <w:r w:rsidR="00B8174D">
              <w:rPr>
                <w:noProof/>
                <w:webHidden/>
              </w:rPr>
              <w:instrText xml:space="preserve"> PAGEREF _Toc25217324 \h </w:instrText>
            </w:r>
            <w:r w:rsidR="00B8174D">
              <w:rPr>
                <w:noProof/>
                <w:webHidden/>
              </w:rPr>
            </w:r>
            <w:r w:rsidR="00B8174D">
              <w:rPr>
                <w:noProof/>
                <w:webHidden/>
              </w:rPr>
              <w:fldChar w:fldCharType="separate"/>
            </w:r>
            <w:r w:rsidR="00B8174D">
              <w:rPr>
                <w:noProof/>
                <w:webHidden/>
              </w:rPr>
              <w:t>8</w:t>
            </w:r>
            <w:r w:rsidR="00B8174D">
              <w:rPr>
                <w:noProof/>
                <w:webHidden/>
              </w:rPr>
              <w:fldChar w:fldCharType="end"/>
            </w:r>
          </w:hyperlink>
        </w:p>
        <w:p w14:paraId="14671CE7" w14:textId="591E5A2F" w:rsidR="00B8174D" w:rsidRDefault="00916345">
          <w:pPr>
            <w:pStyle w:val="TOC2"/>
            <w:tabs>
              <w:tab w:val="right" w:leader="dot" w:pos="9350"/>
            </w:tabs>
            <w:rPr>
              <w:rFonts w:eastAsiaTheme="minorEastAsia"/>
              <w:noProof/>
            </w:rPr>
          </w:pPr>
          <w:hyperlink w:anchor="_Toc25217325" w:history="1">
            <w:r w:rsidR="00B8174D" w:rsidRPr="002119C2">
              <w:rPr>
                <w:rStyle w:val="Hyperlink"/>
                <w:noProof/>
              </w:rPr>
              <w:t>Hydrogen as a Fuel</w:t>
            </w:r>
            <w:r w:rsidR="00B8174D">
              <w:rPr>
                <w:noProof/>
                <w:webHidden/>
              </w:rPr>
              <w:tab/>
            </w:r>
            <w:r w:rsidR="00B8174D">
              <w:rPr>
                <w:noProof/>
                <w:webHidden/>
              </w:rPr>
              <w:fldChar w:fldCharType="begin"/>
            </w:r>
            <w:r w:rsidR="00B8174D">
              <w:rPr>
                <w:noProof/>
                <w:webHidden/>
              </w:rPr>
              <w:instrText xml:space="preserve"> PAGEREF _Toc25217325 \h </w:instrText>
            </w:r>
            <w:r w:rsidR="00B8174D">
              <w:rPr>
                <w:noProof/>
                <w:webHidden/>
              </w:rPr>
            </w:r>
            <w:r w:rsidR="00B8174D">
              <w:rPr>
                <w:noProof/>
                <w:webHidden/>
              </w:rPr>
              <w:fldChar w:fldCharType="separate"/>
            </w:r>
            <w:r w:rsidR="00B8174D">
              <w:rPr>
                <w:noProof/>
                <w:webHidden/>
              </w:rPr>
              <w:t>8</w:t>
            </w:r>
            <w:r w:rsidR="00B8174D">
              <w:rPr>
                <w:noProof/>
                <w:webHidden/>
              </w:rPr>
              <w:fldChar w:fldCharType="end"/>
            </w:r>
          </w:hyperlink>
        </w:p>
        <w:p w14:paraId="52CC85C9" w14:textId="643996CE" w:rsidR="00B8174D" w:rsidRDefault="00916345">
          <w:pPr>
            <w:pStyle w:val="TOC2"/>
            <w:tabs>
              <w:tab w:val="right" w:leader="dot" w:pos="9350"/>
            </w:tabs>
            <w:rPr>
              <w:rFonts w:eastAsiaTheme="minorEastAsia"/>
              <w:noProof/>
            </w:rPr>
          </w:pPr>
          <w:hyperlink w:anchor="_Toc25217326" w:history="1">
            <w:r w:rsidR="00B8174D" w:rsidRPr="002119C2">
              <w:rPr>
                <w:rStyle w:val="Hyperlink"/>
                <w:noProof/>
              </w:rPr>
              <w:t>Fuel Cell Electric Vehicles</w:t>
            </w:r>
            <w:r w:rsidR="00B8174D">
              <w:rPr>
                <w:noProof/>
                <w:webHidden/>
              </w:rPr>
              <w:tab/>
            </w:r>
            <w:r w:rsidR="00B8174D">
              <w:rPr>
                <w:noProof/>
                <w:webHidden/>
              </w:rPr>
              <w:fldChar w:fldCharType="begin"/>
            </w:r>
            <w:r w:rsidR="00B8174D">
              <w:rPr>
                <w:noProof/>
                <w:webHidden/>
              </w:rPr>
              <w:instrText xml:space="preserve"> PAGEREF _Toc25217326 \h </w:instrText>
            </w:r>
            <w:r w:rsidR="00B8174D">
              <w:rPr>
                <w:noProof/>
                <w:webHidden/>
              </w:rPr>
            </w:r>
            <w:r w:rsidR="00B8174D">
              <w:rPr>
                <w:noProof/>
                <w:webHidden/>
              </w:rPr>
              <w:fldChar w:fldCharType="separate"/>
            </w:r>
            <w:r w:rsidR="00B8174D">
              <w:rPr>
                <w:noProof/>
                <w:webHidden/>
              </w:rPr>
              <w:t>11</w:t>
            </w:r>
            <w:r w:rsidR="00B8174D">
              <w:rPr>
                <w:noProof/>
                <w:webHidden/>
              </w:rPr>
              <w:fldChar w:fldCharType="end"/>
            </w:r>
          </w:hyperlink>
        </w:p>
        <w:p w14:paraId="0B354EE2" w14:textId="41C7C7BF" w:rsidR="00B8174D" w:rsidRDefault="00916345">
          <w:pPr>
            <w:pStyle w:val="TOC2"/>
            <w:tabs>
              <w:tab w:val="right" w:leader="dot" w:pos="9350"/>
            </w:tabs>
            <w:rPr>
              <w:rFonts w:eastAsiaTheme="minorEastAsia"/>
              <w:noProof/>
            </w:rPr>
          </w:pPr>
          <w:hyperlink w:anchor="_Toc25217327" w:history="1">
            <w:r w:rsidR="00B8174D" w:rsidRPr="002119C2">
              <w:rPr>
                <w:rStyle w:val="Hyperlink"/>
                <w:noProof/>
              </w:rPr>
              <w:t>Hydrogen Stations</w:t>
            </w:r>
            <w:r w:rsidR="00B8174D">
              <w:rPr>
                <w:noProof/>
                <w:webHidden/>
              </w:rPr>
              <w:tab/>
            </w:r>
            <w:r w:rsidR="00B8174D">
              <w:rPr>
                <w:noProof/>
                <w:webHidden/>
              </w:rPr>
              <w:fldChar w:fldCharType="begin"/>
            </w:r>
            <w:r w:rsidR="00B8174D">
              <w:rPr>
                <w:noProof/>
                <w:webHidden/>
              </w:rPr>
              <w:instrText xml:space="preserve"> PAGEREF _Toc25217327 \h </w:instrText>
            </w:r>
            <w:r w:rsidR="00B8174D">
              <w:rPr>
                <w:noProof/>
                <w:webHidden/>
              </w:rPr>
            </w:r>
            <w:r w:rsidR="00B8174D">
              <w:rPr>
                <w:noProof/>
                <w:webHidden/>
              </w:rPr>
              <w:fldChar w:fldCharType="separate"/>
            </w:r>
            <w:r w:rsidR="00B8174D">
              <w:rPr>
                <w:noProof/>
                <w:webHidden/>
              </w:rPr>
              <w:t>15</w:t>
            </w:r>
            <w:r w:rsidR="00B8174D">
              <w:rPr>
                <w:noProof/>
                <w:webHidden/>
              </w:rPr>
              <w:fldChar w:fldCharType="end"/>
            </w:r>
          </w:hyperlink>
        </w:p>
        <w:p w14:paraId="171FE5EF" w14:textId="56032019" w:rsidR="00B8174D" w:rsidRDefault="00916345">
          <w:pPr>
            <w:pStyle w:val="TOC1"/>
            <w:rPr>
              <w:rFonts w:eastAsiaTheme="minorEastAsia"/>
              <w:b w:val="0"/>
              <w:noProof/>
            </w:rPr>
          </w:pPr>
          <w:hyperlink w:anchor="_Toc25217328" w:history="1">
            <w:r w:rsidR="00B8174D" w:rsidRPr="002119C2">
              <w:rPr>
                <w:rStyle w:val="Hyperlink"/>
                <w:noProof/>
              </w:rPr>
              <w:t>Part 3. Station Development</w:t>
            </w:r>
            <w:r w:rsidR="00B8174D">
              <w:rPr>
                <w:noProof/>
                <w:webHidden/>
              </w:rPr>
              <w:tab/>
            </w:r>
            <w:r w:rsidR="00B8174D">
              <w:rPr>
                <w:noProof/>
                <w:webHidden/>
              </w:rPr>
              <w:fldChar w:fldCharType="begin"/>
            </w:r>
            <w:r w:rsidR="00B8174D">
              <w:rPr>
                <w:noProof/>
                <w:webHidden/>
              </w:rPr>
              <w:instrText xml:space="preserve"> PAGEREF _Toc25217328 \h </w:instrText>
            </w:r>
            <w:r w:rsidR="00B8174D">
              <w:rPr>
                <w:noProof/>
                <w:webHidden/>
              </w:rPr>
            </w:r>
            <w:r w:rsidR="00B8174D">
              <w:rPr>
                <w:noProof/>
                <w:webHidden/>
              </w:rPr>
              <w:fldChar w:fldCharType="separate"/>
            </w:r>
            <w:r w:rsidR="00B8174D">
              <w:rPr>
                <w:noProof/>
                <w:webHidden/>
              </w:rPr>
              <w:t>21</w:t>
            </w:r>
            <w:r w:rsidR="00B8174D">
              <w:rPr>
                <w:noProof/>
                <w:webHidden/>
              </w:rPr>
              <w:fldChar w:fldCharType="end"/>
            </w:r>
          </w:hyperlink>
        </w:p>
        <w:p w14:paraId="3DC4AD48" w14:textId="4CA0BC5B" w:rsidR="00B8174D" w:rsidRDefault="00916345">
          <w:pPr>
            <w:pStyle w:val="TOC2"/>
            <w:tabs>
              <w:tab w:val="right" w:leader="dot" w:pos="9350"/>
            </w:tabs>
            <w:rPr>
              <w:rFonts w:eastAsiaTheme="minorEastAsia"/>
              <w:noProof/>
            </w:rPr>
          </w:pPr>
          <w:hyperlink w:anchor="_Toc25217329" w:history="1">
            <w:r w:rsidR="00B8174D" w:rsidRPr="002119C2">
              <w:rPr>
                <w:rStyle w:val="Hyperlink"/>
                <w:noProof/>
              </w:rPr>
              <w:t>State Code Requirements</w:t>
            </w:r>
            <w:r w:rsidR="00B8174D">
              <w:rPr>
                <w:noProof/>
                <w:webHidden/>
              </w:rPr>
              <w:tab/>
            </w:r>
            <w:r w:rsidR="00B8174D">
              <w:rPr>
                <w:noProof/>
                <w:webHidden/>
              </w:rPr>
              <w:fldChar w:fldCharType="begin"/>
            </w:r>
            <w:r w:rsidR="00B8174D">
              <w:rPr>
                <w:noProof/>
                <w:webHidden/>
              </w:rPr>
              <w:instrText xml:space="preserve"> PAGEREF _Toc25217329 \h </w:instrText>
            </w:r>
            <w:r w:rsidR="00B8174D">
              <w:rPr>
                <w:noProof/>
                <w:webHidden/>
              </w:rPr>
            </w:r>
            <w:r w:rsidR="00B8174D">
              <w:rPr>
                <w:noProof/>
                <w:webHidden/>
              </w:rPr>
              <w:fldChar w:fldCharType="separate"/>
            </w:r>
            <w:r w:rsidR="00B8174D">
              <w:rPr>
                <w:noProof/>
                <w:webHidden/>
              </w:rPr>
              <w:t>22</w:t>
            </w:r>
            <w:r w:rsidR="00B8174D">
              <w:rPr>
                <w:noProof/>
                <w:webHidden/>
              </w:rPr>
              <w:fldChar w:fldCharType="end"/>
            </w:r>
          </w:hyperlink>
        </w:p>
        <w:p w14:paraId="3D388A7C" w14:textId="1A2E87B7" w:rsidR="00B8174D" w:rsidRDefault="00916345">
          <w:pPr>
            <w:pStyle w:val="TOC2"/>
            <w:tabs>
              <w:tab w:val="right" w:leader="dot" w:pos="9350"/>
            </w:tabs>
            <w:rPr>
              <w:rFonts w:eastAsiaTheme="minorEastAsia"/>
              <w:noProof/>
            </w:rPr>
          </w:pPr>
          <w:hyperlink w:anchor="_Toc25217330" w:history="1">
            <w:r w:rsidR="00B8174D" w:rsidRPr="002119C2">
              <w:rPr>
                <w:rStyle w:val="Hyperlink"/>
                <w:noProof/>
              </w:rPr>
              <w:t>Local Government Modifications</w:t>
            </w:r>
            <w:r w:rsidR="00B8174D">
              <w:rPr>
                <w:noProof/>
                <w:webHidden/>
              </w:rPr>
              <w:tab/>
            </w:r>
            <w:r w:rsidR="00B8174D">
              <w:rPr>
                <w:noProof/>
                <w:webHidden/>
              </w:rPr>
              <w:fldChar w:fldCharType="begin"/>
            </w:r>
            <w:r w:rsidR="00B8174D">
              <w:rPr>
                <w:noProof/>
                <w:webHidden/>
              </w:rPr>
              <w:instrText xml:space="preserve"> PAGEREF _Toc25217330 \h </w:instrText>
            </w:r>
            <w:r w:rsidR="00B8174D">
              <w:rPr>
                <w:noProof/>
                <w:webHidden/>
              </w:rPr>
            </w:r>
            <w:r w:rsidR="00B8174D">
              <w:rPr>
                <w:noProof/>
                <w:webHidden/>
              </w:rPr>
              <w:fldChar w:fldCharType="separate"/>
            </w:r>
            <w:r w:rsidR="00B8174D">
              <w:rPr>
                <w:noProof/>
                <w:webHidden/>
              </w:rPr>
              <w:t>23</w:t>
            </w:r>
            <w:r w:rsidR="00B8174D">
              <w:rPr>
                <w:noProof/>
                <w:webHidden/>
              </w:rPr>
              <w:fldChar w:fldCharType="end"/>
            </w:r>
          </w:hyperlink>
        </w:p>
        <w:p w14:paraId="3D257D08" w14:textId="1C2F66DE" w:rsidR="00B8174D" w:rsidRDefault="00916345">
          <w:pPr>
            <w:pStyle w:val="TOC2"/>
            <w:tabs>
              <w:tab w:val="right" w:leader="dot" w:pos="9350"/>
            </w:tabs>
            <w:rPr>
              <w:rFonts w:eastAsiaTheme="minorEastAsia"/>
              <w:noProof/>
            </w:rPr>
          </w:pPr>
          <w:hyperlink w:anchor="_Toc25217331" w:history="1">
            <w:r w:rsidR="00B8174D" w:rsidRPr="002119C2">
              <w:rPr>
                <w:rStyle w:val="Hyperlink"/>
                <w:noProof/>
              </w:rPr>
              <w:t>Phase 1: Pre-Application Outreach</w:t>
            </w:r>
            <w:r w:rsidR="00B8174D">
              <w:rPr>
                <w:noProof/>
                <w:webHidden/>
              </w:rPr>
              <w:tab/>
            </w:r>
            <w:r w:rsidR="00B8174D">
              <w:rPr>
                <w:noProof/>
                <w:webHidden/>
              </w:rPr>
              <w:fldChar w:fldCharType="begin"/>
            </w:r>
            <w:r w:rsidR="00B8174D">
              <w:rPr>
                <w:noProof/>
                <w:webHidden/>
              </w:rPr>
              <w:instrText xml:space="preserve"> PAGEREF _Toc25217331 \h </w:instrText>
            </w:r>
            <w:r w:rsidR="00B8174D">
              <w:rPr>
                <w:noProof/>
                <w:webHidden/>
              </w:rPr>
            </w:r>
            <w:r w:rsidR="00B8174D">
              <w:rPr>
                <w:noProof/>
                <w:webHidden/>
              </w:rPr>
              <w:fldChar w:fldCharType="separate"/>
            </w:r>
            <w:r w:rsidR="00B8174D">
              <w:rPr>
                <w:noProof/>
                <w:webHidden/>
              </w:rPr>
              <w:t>24</w:t>
            </w:r>
            <w:r w:rsidR="00B8174D">
              <w:rPr>
                <w:noProof/>
                <w:webHidden/>
              </w:rPr>
              <w:fldChar w:fldCharType="end"/>
            </w:r>
          </w:hyperlink>
        </w:p>
        <w:p w14:paraId="623A6868" w14:textId="3DB254C6" w:rsidR="00B8174D" w:rsidRDefault="00916345">
          <w:pPr>
            <w:pStyle w:val="TOC2"/>
            <w:tabs>
              <w:tab w:val="right" w:leader="dot" w:pos="9350"/>
            </w:tabs>
            <w:rPr>
              <w:rFonts w:eastAsiaTheme="minorEastAsia"/>
              <w:noProof/>
            </w:rPr>
          </w:pPr>
          <w:hyperlink w:anchor="_Toc25217332" w:history="1">
            <w:r w:rsidR="00B8174D" w:rsidRPr="002119C2">
              <w:rPr>
                <w:rStyle w:val="Hyperlink"/>
                <w:noProof/>
              </w:rPr>
              <w:t>Phase 2: Planning Review</w:t>
            </w:r>
            <w:r w:rsidR="00B8174D">
              <w:rPr>
                <w:noProof/>
                <w:webHidden/>
              </w:rPr>
              <w:tab/>
            </w:r>
            <w:r w:rsidR="00B8174D">
              <w:rPr>
                <w:noProof/>
                <w:webHidden/>
              </w:rPr>
              <w:fldChar w:fldCharType="begin"/>
            </w:r>
            <w:r w:rsidR="00B8174D">
              <w:rPr>
                <w:noProof/>
                <w:webHidden/>
              </w:rPr>
              <w:instrText xml:space="preserve"> PAGEREF _Toc25217332 \h </w:instrText>
            </w:r>
            <w:r w:rsidR="00B8174D">
              <w:rPr>
                <w:noProof/>
                <w:webHidden/>
              </w:rPr>
            </w:r>
            <w:r w:rsidR="00B8174D">
              <w:rPr>
                <w:noProof/>
                <w:webHidden/>
              </w:rPr>
              <w:fldChar w:fldCharType="separate"/>
            </w:r>
            <w:r w:rsidR="00B8174D">
              <w:rPr>
                <w:noProof/>
                <w:webHidden/>
              </w:rPr>
              <w:t>25</w:t>
            </w:r>
            <w:r w:rsidR="00B8174D">
              <w:rPr>
                <w:noProof/>
                <w:webHidden/>
              </w:rPr>
              <w:fldChar w:fldCharType="end"/>
            </w:r>
          </w:hyperlink>
        </w:p>
        <w:p w14:paraId="75C44913" w14:textId="191BF96A" w:rsidR="00B8174D" w:rsidRDefault="00916345">
          <w:pPr>
            <w:pStyle w:val="TOC1"/>
            <w:rPr>
              <w:rFonts w:eastAsiaTheme="minorEastAsia"/>
              <w:b w:val="0"/>
              <w:noProof/>
            </w:rPr>
          </w:pPr>
          <w:hyperlink w:anchor="_Toc25217333" w:history="1">
            <w:r w:rsidR="00B8174D" w:rsidRPr="002119C2">
              <w:rPr>
                <w:rStyle w:val="Hyperlink"/>
                <w:noProof/>
              </w:rPr>
              <w:t>Special Focus: Connecting to the Grid</w:t>
            </w:r>
            <w:r w:rsidR="00B8174D">
              <w:rPr>
                <w:noProof/>
                <w:webHidden/>
              </w:rPr>
              <w:tab/>
            </w:r>
            <w:r w:rsidR="00B8174D">
              <w:rPr>
                <w:noProof/>
                <w:webHidden/>
              </w:rPr>
              <w:fldChar w:fldCharType="begin"/>
            </w:r>
            <w:r w:rsidR="00B8174D">
              <w:rPr>
                <w:noProof/>
                <w:webHidden/>
              </w:rPr>
              <w:instrText xml:space="preserve"> PAGEREF _Toc25217333 \h </w:instrText>
            </w:r>
            <w:r w:rsidR="00B8174D">
              <w:rPr>
                <w:noProof/>
                <w:webHidden/>
              </w:rPr>
            </w:r>
            <w:r w:rsidR="00B8174D">
              <w:rPr>
                <w:noProof/>
                <w:webHidden/>
              </w:rPr>
              <w:fldChar w:fldCharType="separate"/>
            </w:r>
            <w:r w:rsidR="00B8174D">
              <w:rPr>
                <w:noProof/>
                <w:webHidden/>
              </w:rPr>
              <w:t>30</w:t>
            </w:r>
            <w:r w:rsidR="00B8174D">
              <w:rPr>
                <w:noProof/>
                <w:webHidden/>
              </w:rPr>
              <w:fldChar w:fldCharType="end"/>
            </w:r>
          </w:hyperlink>
        </w:p>
        <w:p w14:paraId="0634624E" w14:textId="3DC66921" w:rsidR="00B8174D" w:rsidRDefault="00916345">
          <w:pPr>
            <w:pStyle w:val="TOC2"/>
            <w:tabs>
              <w:tab w:val="right" w:leader="dot" w:pos="9350"/>
            </w:tabs>
            <w:rPr>
              <w:rFonts w:eastAsiaTheme="minorEastAsia"/>
              <w:noProof/>
            </w:rPr>
          </w:pPr>
          <w:hyperlink w:anchor="_Toc25217334" w:history="1">
            <w:r w:rsidR="00B8174D" w:rsidRPr="002119C2">
              <w:rPr>
                <w:rStyle w:val="Hyperlink"/>
                <w:noProof/>
              </w:rPr>
              <w:t>Understanding Grid Connection</w:t>
            </w:r>
            <w:r w:rsidR="00B8174D">
              <w:rPr>
                <w:noProof/>
                <w:webHidden/>
              </w:rPr>
              <w:tab/>
            </w:r>
            <w:r w:rsidR="00B8174D">
              <w:rPr>
                <w:noProof/>
                <w:webHidden/>
              </w:rPr>
              <w:fldChar w:fldCharType="begin"/>
            </w:r>
            <w:r w:rsidR="00B8174D">
              <w:rPr>
                <w:noProof/>
                <w:webHidden/>
              </w:rPr>
              <w:instrText xml:space="preserve"> PAGEREF _Toc25217334 \h </w:instrText>
            </w:r>
            <w:r w:rsidR="00B8174D">
              <w:rPr>
                <w:noProof/>
                <w:webHidden/>
              </w:rPr>
            </w:r>
            <w:r w:rsidR="00B8174D">
              <w:rPr>
                <w:noProof/>
                <w:webHidden/>
              </w:rPr>
              <w:fldChar w:fldCharType="separate"/>
            </w:r>
            <w:r w:rsidR="00B8174D">
              <w:rPr>
                <w:noProof/>
                <w:webHidden/>
              </w:rPr>
              <w:t>30</w:t>
            </w:r>
            <w:r w:rsidR="00B8174D">
              <w:rPr>
                <w:noProof/>
                <w:webHidden/>
              </w:rPr>
              <w:fldChar w:fldCharType="end"/>
            </w:r>
          </w:hyperlink>
        </w:p>
        <w:p w14:paraId="22ABFC51" w14:textId="3186A070" w:rsidR="00B8174D" w:rsidRDefault="00916345">
          <w:pPr>
            <w:pStyle w:val="TOC2"/>
            <w:tabs>
              <w:tab w:val="right" w:leader="dot" w:pos="9350"/>
            </w:tabs>
            <w:rPr>
              <w:rFonts w:eastAsiaTheme="minorEastAsia"/>
              <w:noProof/>
            </w:rPr>
          </w:pPr>
          <w:hyperlink w:anchor="_Toc25217335" w:history="1">
            <w:r w:rsidR="00B8174D" w:rsidRPr="002119C2">
              <w:rPr>
                <w:rStyle w:val="Hyperlink"/>
                <w:noProof/>
              </w:rPr>
              <w:t>Timeline for Communicating with Your Utility</w:t>
            </w:r>
            <w:r w:rsidR="00B8174D">
              <w:rPr>
                <w:noProof/>
                <w:webHidden/>
              </w:rPr>
              <w:tab/>
            </w:r>
            <w:r w:rsidR="00B8174D">
              <w:rPr>
                <w:noProof/>
                <w:webHidden/>
              </w:rPr>
              <w:fldChar w:fldCharType="begin"/>
            </w:r>
            <w:r w:rsidR="00B8174D">
              <w:rPr>
                <w:noProof/>
                <w:webHidden/>
              </w:rPr>
              <w:instrText xml:space="preserve"> PAGEREF _Toc25217335 \h </w:instrText>
            </w:r>
            <w:r w:rsidR="00B8174D">
              <w:rPr>
                <w:noProof/>
                <w:webHidden/>
              </w:rPr>
            </w:r>
            <w:r w:rsidR="00B8174D">
              <w:rPr>
                <w:noProof/>
                <w:webHidden/>
              </w:rPr>
              <w:fldChar w:fldCharType="separate"/>
            </w:r>
            <w:r w:rsidR="00B8174D">
              <w:rPr>
                <w:noProof/>
                <w:webHidden/>
              </w:rPr>
              <w:t>30</w:t>
            </w:r>
            <w:r w:rsidR="00B8174D">
              <w:rPr>
                <w:noProof/>
                <w:webHidden/>
              </w:rPr>
              <w:fldChar w:fldCharType="end"/>
            </w:r>
          </w:hyperlink>
        </w:p>
        <w:p w14:paraId="3AFB68D2" w14:textId="5E1104AE" w:rsidR="00B8174D" w:rsidRDefault="00916345">
          <w:pPr>
            <w:pStyle w:val="TOC2"/>
            <w:tabs>
              <w:tab w:val="right" w:leader="dot" w:pos="9350"/>
            </w:tabs>
            <w:rPr>
              <w:rFonts w:eastAsiaTheme="minorEastAsia"/>
              <w:noProof/>
            </w:rPr>
          </w:pPr>
          <w:hyperlink w:anchor="_Toc25217336" w:history="1">
            <w:r w:rsidR="00B8174D" w:rsidRPr="002119C2">
              <w:rPr>
                <w:rStyle w:val="Hyperlink"/>
                <w:noProof/>
              </w:rPr>
              <w:t>Phase 3: Building Review</w:t>
            </w:r>
            <w:r w:rsidR="00B8174D">
              <w:rPr>
                <w:noProof/>
                <w:webHidden/>
              </w:rPr>
              <w:tab/>
            </w:r>
            <w:r w:rsidR="00B8174D">
              <w:rPr>
                <w:noProof/>
                <w:webHidden/>
              </w:rPr>
              <w:fldChar w:fldCharType="begin"/>
            </w:r>
            <w:r w:rsidR="00B8174D">
              <w:rPr>
                <w:noProof/>
                <w:webHidden/>
              </w:rPr>
              <w:instrText xml:space="preserve"> PAGEREF _Toc25217336 \h </w:instrText>
            </w:r>
            <w:r w:rsidR="00B8174D">
              <w:rPr>
                <w:noProof/>
                <w:webHidden/>
              </w:rPr>
            </w:r>
            <w:r w:rsidR="00B8174D">
              <w:rPr>
                <w:noProof/>
                <w:webHidden/>
              </w:rPr>
              <w:fldChar w:fldCharType="separate"/>
            </w:r>
            <w:r w:rsidR="00B8174D">
              <w:rPr>
                <w:noProof/>
                <w:webHidden/>
              </w:rPr>
              <w:t>35</w:t>
            </w:r>
            <w:r w:rsidR="00B8174D">
              <w:rPr>
                <w:noProof/>
                <w:webHidden/>
              </w:rPr>
              <w:fldChar w:fldCharType="end"/>
            </w:r>
          </w:hyperlink>
        </w:p>
        <w:p w14:paraId="59F11F5F" w14:textId="230FF2EC" w:rsidR="00B8174D" w:rsidRDefault="00916345">
          <w:pPr>
            <w:pStyle w:val="TOC2"/>
            <w:tabs>
              <w:tab w:val="right" w:leader="dot" w:pos="9350"/>
            </w:tabs>
            <w:rPr>
              <w:rFonts w:eastAsiaTheme="minorEastAsia"/>
              <w:noProof/>
            </w:rPr>
          </w:pPr>
          <w:hyperlink w:anchor="_Toc25217337" w:history="1">
            <w:r w:rsidR="00B8174D" w:rsidRPr="002119C2">
              <w:rPr>
                <w:rStyle w:val="Hyperlink"/>
                <w:noProof/>
              </w:rPr>
              <w:t>Phase 4: Construction</w:t>
            </w:r>
            <w:r w:rsidR="00B8174D">
              <w:rPr>
                <w:noProof/>
                <w:webHidden/>
              </w:rPr>
              <w:tab/>
            </w:r>
            <w:r w:rsidR="00B8174D">
              <w:rPr>
                <w:noProof/>
                <w:webHidden/>
              </w:rPr>
              <w:fldChar w:fldCharType="begin"/>
            </w:r>
            <w:r w:rsidR="00B8174D">
              <w:rPr>
                <w:noProof/>
                <w:webHidden/>
              </w:rPr>
              <w:instrText xml:space="preserve"> PAGEREF _Toc25217337 \h </w:instrText>
            </w:r>
            <w:r w:rsidR="00B8174D">
              <w:rPr>
                <w:noProof/>
                <w:webHidden/>
              </w:rPr>
            </w:r>
            <w:r w:rsidR="00B8174D">
              <w:rPr>
                <w:noProof/>
                <w:webHidden/>
              </w:rPr>
              <w:fldChar w:fldCharType="separate"/>
            </w:r>
            <w:r w:rsidR="00B8174D">
              <w:rPr>
                <w:noProof/>
                <w:webHidden/>
              </w:rPr>
              <w:t>37</w:t>
            </w:r>
            <w:r w:rsidR="00B8174D">
              <w:rPr>
                <w:noProof/>
                <w:webHidden/>
              </w:rPr>
              <w:fldChar w:fldCharType="end"/>
            </w:r>
          </w:hyperlink>
        </w:p>
        <w:p w14:paraId="124D6C9C" w14:textId="0626BE53" w:rsidR="00B8174D" w:rsidRDefault="00916345">
          <w:pPr>
            <w:pStyle w:val="TOC2"/>
            <w:tabs>
              <w:tab w:val="right" w:leader="dot" w:pos="9350"/>
            </w:tabs>
            <w:rPr>
              <w:rFonts w:eastAsiaTheme="minorEastAsia"/>
              <w:noProof/>
            </w:rPr>
          </w:pPr>
          <w:hyperlink w:anchor="_Toc25217338" w:history="1">
            <w:r w:rsidR="00B8174D" w:rsidRPr="002119C2">
              <w:rPr>
                <w:rStyle w:val="Hyperlink"/>
                <w:noProof/>
              </w:rPr>
              <w:t>Phase 5: Commissioning</w:t>
            </w:r>
            <w:r w:rsidR="00B8174D">
              <w:rPr>
                <w:noProof/>
                <w:webHidden/>
              </w:rPr>
              <w:tab/>
            </w:r>
            <w:r w:rsidR="00B8174D">
              <w:rPr>
                <w:noProof/>
                <w:webHidden/>
              </w:rPr>
              <w:fldChar w:fldCharType="begin"/>
            </w:r>
            <w:r w:rsidR="00B8174D">
              <w:rPr>
                <w:noProof/>
                <w:webHidden/>
              </w:rPr>
              <w:instrText xml:space="preserve"> PAGEREF _Toc25217338 \h </w:instrText>
            </w:r>
            <w:r w:rsidR="00B8174D">
              <w:rPr>
                <w:noProof/>
                <w:webHidden/>
              </w:rPr>
            </w:r>
            <w:r w:rsidR="00B8174D">
              <w:rPr>
                <w:noProof/>
                <w:webHidden/>
              </w:rPr>
              <w:fldChar w:fldCharType="separate"/>
            </w:r>
            <w:r w:rsidR="00B8174D">
              <w:rPr>
                <w:noProof/>
                <w:webHidden/>
              </w:rPr>
              <w:t>37</w:t>
            </w:r>
            <w:r w:rsidR="00B8174D">
              <w:rPr>
                <w:noProof/>
                <w:webHidden/>
              </w:rPr>
              <w:fldChar w:fldCharType="end"/>
            </w:r>
          </w:hyperlink>
        </w:p>
        <w:p w14:paraId="3F4C6221" w14:textId="78C2092C" w:rsidR="00B8174D" w:rsidRDefault="00916345">
          <w:pPr>
            <w:pStyle w:val="TOC1"/>
            <w:rPr>
              <w:rFonts w:eastAsiaTheme="minorEastAsia"/>
              <w:b w:val="0"/>
              <w:noProof/>
            </w:rPr>
          </w:pPr>
          <w:hyperlink w:anchor="_Toc25217339" w:history="1">
            <w:r w:rsidR="00B8174D" w:rsidRPr="002119C2">
              <w:rPr>
                <w:rStyle w:val="Hyperlink"/>
                <w:noProof/>
              </w:rPr>
              <w:t>Part 4. Additional Topics</w:t>
            </w:r>
            <w:r w:rsidR="00B8174D">
              <w:rPr>
                <w:noProof/>
                <w:webHidden/>
              </w:rPr>
              <w:tab/>
            </w:r>
            <w:r w:rsidR="00B8174D">
              <w:rPr>
                <w:noProof/>
                <w:webHidden/>
              </w:rPr>
              <w:fldChar w:fldCharType="begin"/>
            </w:r>
            <w:r w:rsidR="00B8174D">
              <w:rPr>
                <w:noProof/>
                <w:webHidden/>
              </w:rPr>
              <w:instrText xml:space="preserve"> PAGEREF _Toc25217339 \h </w:instrText>
            </w:r>
            <w:r w:rsidR="00B8174D">
              <w:rPr>
                <w:noProof/>
                <w:webHidden/>
              </w:rPr>
            </w:r>
            <w:r w:rsidR="00B8174D">
              <w:rPr>
                <w:noProof/>
                <w:webHidden/>
              </w:rPr>
              <w:fldChar w:fldCharType="separate"/>
            </w:r>
            <w:r w:rsidR="00B8174D">
              <w:rPr>
                <w:noProof/>
                <w:webHidden/>
              </w:rPr>
              <w:t>39</w:t>
            </w:r>
            <w:r w:rsidR="00B8174D">
              <w:rPr>
                <w:noProof/>
                <w:webHidden/>
              </w:rPr>
              <w:fldChar w:fldCharType="end"/>
            </w:r>
          </w:hyperlink>
        </w:p>
        <w:p w14:paraId="705D7470" w14:textId="12B8528E" w:rsidR="00B8174D" w:rsidRDefault="00916345">
          <w:pPr>
            <w:pStyle w:val="TOC2"/>
            <w:tabs>
              <w:tab w:val="right" w:leader="dot" w:pos="9350"/>
            </w:tabs>
            <w:rPr>
              <w:rFonts w:eastAsiaTheme="minorEastAsia"/>
              <w:noProof/>
            </w:rPr>
          </w:pPr>
          <w:hyperlink w:anchor="_Toc25217340" w:history="1">
            <w:r w:rsidR="00B8174D" w:rsidRPr="002119C2">
              <w:rPr>
                <w:rStyle w:val="Hyperlink"/>
                <w:noProof/>
              </w:rPr>
              <w:t>Permitting Mobile Fuelers</w:t>
            </w:r>
            <w:r w:rsidR="00B8174D">
              <w:rPr>
                <w:noProof/>
                <w:webHidden/>
              </w:rPr>
              <w:tab/>
            </w:r>
            <w:r w:rsidR="00B8174D">
              <w:rPr>
                <w:noProof/>
                <w:webHidden/>
              </w:rPr>
              <w:fldChar w:fldCharType="begin"/>
            </w:r>
            <w:r w:rsidR="00B8174D">
              <w:rPr>
                <w:noProof/>
                <w:webHidden/>
              </w:rPr>
              <w:instrText xml:space="preserve"> PAGEREF _Toc25217340 \h </w:instrText>
            </w:r>
            <w:r w:rsidR="00B8174D">
              <w:rPr>
                <w:noProof/>
                <w:webHidden/>
              </w:rPr>
            </w:r>
            <w:r w:rsidR="00B8174D">
              <w:rPr>
                <w:noProof/>
                <w:webHidden/>
              </w:rPr>
              <w:fldChar w:fldCharType="separate"/>
            </w:r>
            <w:r w:rsidR="00B8174D">
              <w:rPr>
                <w:noProof/>
                <w:webHidden/>
              </w:rPr>
              <w:t>39</w:t>
            </w:r>
            <w:r w:rsidR="00B8174D">
              <w:rPr>
                <w:noProof/>
                <w:webHidden/>
              </w:rPr>
              <w:fldChar w:fldCharType="end"/>
            </w:r>
          </w:hyperlink>
        </w:p>
        <w:p w14:paraId="4C48CE78" w14:textId="57A6FAC5" w:rsidR="00B8174D" w:rsidRDefault="00916345">
          <w:pPr>
            <w:pStyle w:val="TOC2"/>
            <w:tabs>
              <w:tab w:val="right" w:leader="dot" w:pos="9350"/>
            </w:tabs>
            <w:rPr>
              <w:rFonts w:eastAsiaTheme="minorEastAsia"/>
              <w:noProof/>
            </w:rPr>
          </w:pPr>
          <w:hyperlink w:anchor="_Toc25217341" w:history="1">
            <w:r w:rsidR="00B8174D" w:rsidRPr="002119C2">
              <w:rPr>
                <w:rStyle w:val="Hyperlink"/>
                <w:noProof/>
              </w:rPr>
              <w:t>FCEV Repair Facilities</w:t>
            </w:r>
            <w:r w:rsidR="00B8174D">
              <w:rPr>
                <w:noProof/>
                <w:webHidden/>
              </w:rPr>
              <w:tab/>
            </w:r>
            <w:r w:rsidR="00B8174D">
              <w:rPr>
                <w:noProof/>
                <w:webHidden/>
              </w:rPr>
              <w:fldChar w:fldCharType="begin"/>
            </w:r>
            <w:r w:rsidR="00B8174D">
              <w:rPr>
                <w:noProof/>
                <w:webHidden/>
              </w:rPr>
              <w:instrText xml:space="preserve"> PAGEREF _Toc25217341 \h </w:instrText>
            </w:r>
            <w:r w:rsidR="00B8174D">
              <w:rPr>
                <w:noProof/>
                <w:webHidden/>
              </w:rPr>
            </w:r>
            <w:r w:rsidR="00B8174D">
              <w:rPr>
                <w:noProof/>
                <w:webHidden/>
              </w:rPr>
              <w:fldChar w:fldCharType="separate"/>
            </w:r>
            <w:r w:rsidR="00B8174D">
              <w:rPr>
                <w:noProof/>
                <w:webHidden/>
              </w:rPr>
              <w:t>40</w:t>
            </w:r>
            <w:r w:rsidR="00B8174D">
              <w:rPr>
                <w:noProof/>
                <w:webHidden/>
              </w:rPr>
              <w:fldChar w:fldCharType="end"/>
            </w:r>
          </w:hyperlink>
        </w:p>
        <w:p w14:paraId="2025AD15" w14:textId="767FBA2A" w:rsidR="00B8174D" w:rsidRDefault="00916345">
          <w:pPr>
            <w:pStyle w:val="TOC2"/>
            <w:tabs>
              <w:tab w:val="right" w:leader="dot" w:pos="9350"/>
            </w:tabs>
            <w:rPr>
              <w:rFonts w:eastAsiaTheme="minorEastAsia"/>
              <w:noProof/>
            </w:rPr>
          </w:pPr>
          <w:hyperlink w:anchor="_Toc25217342" w:history="1">
            <w:r w:rsidR="00B8174D" w:rsidRPr="002119C2">
              <w:rPr>
                <w:rStyle w:val="Hyperlink"/>
                <w:noProof/>
              </w:rPr>
              <w:t>Air Quality Permits</w:t>
            </w:r>
            <w:r w:rsidR="00B8174D">
              <w:rPr>
                <w:noProof/>
                <w:webHidden/>
              </w:rPr>
              <w:tab/>
            </w:r>
            <w:r w:rsidR="00B8174D">
              <w:rPr>
                <w:noProof/>
                <w:webHidden/>
              </w:rPr>
              <w:fldChar w:fldCharType="begin"/>
            </w:r>
            <w:r w:rsidR="00B8174D">
              <w:rPr>
                <w:noProof/>
                <w:webHidden/>
              </w:rPr>
              <w:instrText xml:space="preserve"> PAGEREF _Toc25217342 \h </w:instrText>
            </w:r>
            <w:r w:rsidR="00B8174D">
              <w:rPr>
                <w:noProof/>
                <w:webHidden/>
              </w:rPr>
            </w:r>
            <w:r w:rsidR="00B8174D">
              <w:rPr>
                <w:noProof/>
                <w:webHidden/>
              </w:rPr>
              <w:fldChar w:fldCharType="separate"/>
            </w:r>
            <w:r w:rsidR="00B8174D">
              <w:rPr>
                <w:noProof/>
                <w:webHidden/>
              </w:rPr>
              <w:t>40</w:t>
            </w:r>
            <w:r w:rsidR="00B8174D">
              <w:rPr>
                <w:noProof/>
                <w:webHidden/>
              </w:rPr>
              <w:fldChar w:fldCharType="end"/>
            </w:r>
          </w:hyperlink>
        </w:p>
        <w:p w14:paraId="606DD026" w14:textId="3094F632" w:rsidR="00B8174D" w:rsidRDefault="00916345">
          <w:pPr>
            <w:pStyle w:val="TOC2"/>
            <w:tabs>
              <w:tab w:val="right" w:leader="dot" w:pos="9350"/>
            </w:tabs>
            <w:rPr>
              <w:rFonts w:eastAsiaTheme="minorEastAsia"/>
              <w:noProof/>
            </w:rPr>
          </w:pPr>
          <w:hyperlink w:anchor="_Toc25217343" w:history="1">
            <w:r w:rsidR="00B8174D" w:rsidRPr="002119C2">
              <w:rPr>
                <w:rStyle w:val="Hyperlink"/>
                <w:noProof/>
              </w:rPr>
              <w:t>Safety Planning</w:t>
            </w:r>
            <w:r w:rsidR="00B8174D">
              <w:rPr>
                <w:noProof/>
                <w:webHidden/>
              </w:rPr>
              <w:tab/>
            </w:r>
            <w:r w:rsidR="00B8174D">
              <w:rPr>
                <w:noProof/>
                <w:webHidden/>
              </w:rPr>
              <w:fldChar w:fldCharType="begin"/>
            </w:r>
            <w:r w:rsidR="00B8174D">
              <w:rPr>
                <w:noProof/>
                <w:webHidden/>
              </w:rPr>
              <w:instrText xml:space="preserve"> PAGEREF _Toc25217343 \h </w:instrText>
            </w:r>
            <w:r w:rsidR="00B8174D">
              <w:rPr>
                <w:noProof/>
                <w:webHidden/>
              </w:rPr>
            </w:r>
            <w:r w:rsidR="00B8174D">
              <w:rPr>
                <w:noProof/>
                <w:webHidden/>
              </w:rPr>
              <w:fldChar w:fldCharType="separate"/>
            </w:r>
            <w:r w:rsidR="00B8174D">
              <w:rPr>
                <w:noProof/>
                <w:webHidden/>
              </w:rPr>
              <w:t>40</w:t>
            </w:r>
            <w:r w:rsidR="00B8174D">
              <w:rPr>
                <w:noProof/>
                <w:webHidden/>
              </w:rPr>
              <w:fldChar w:fldCharType="end"/>
            </w:r>
          </w:hyperlink>
        </w:p>
        <w:p w14:paraId="6FD7339E" w14:textId="36169B24" w:rsidR="00B8174D" w:rsidRDefault="00916345">
          <w:pPr>
            <w:pStyle w:val="TOC2"/>
            <w:tabs>
              <w:tab w:val="right" w:leader="dot" w:pos="9350"/>
            </w:tabs>
            <w:rPr>
              <w:rFonts w:eastAsiaTheme="minorEastAsia"/>
              <w:noProof/>
            </w:rPr>
          </w:pPr>
          <w:hyperlink w:anchor="_Toc25217344" w:history="1">
            <w:r w:rsidR="00B8174D" w:rsidRPr="002119C2">
              <w:rPr>
                <w:rStyle w:val="Hyperlink"/>
                <w:noProof/>
              </w:rPr>
              <w:t>Interfacing with CUPAs</w:t>
            </w:r>
            <w:r w:rsidR="00B8174D">
              <w:rPr>
                <w:noProof/>
                <w:webHidden/>
              </w:rPr>
              <w:tab/>
            </w:r>
            <w:r w:rsidR="00B8174D">
              <w:rPr>
                <w:noProof/>
                <w:webHidden/>
              </w:rPr>
              <w:fldChar w:fldCharType="begin"/>
            </w:r>
            <w:r w:rsidR="00B8174D">
              <w:rPr>
                <w:noProof/>
                <w:webHidden/>
              </w:rPr>
              <w:instrText xml:space="preserve"> PAGEREF _Toc25217344 \h </w:instrText>
            </w:r>
            <w:r w:rsidR="00B8174D">
              <w:rPr>
                <w:noProof/>
                <w:webHidden/>
              </w:rPr>
            </w:r>
            <w:r w:rsidR="00B8174D">
              <w:rPr>
                <w:noProof/>
                <w:webHidden/>
              </w:rPr>
              <w:fldChar w:fldCharType="separate"/>
            </w:r>
            <w:r w:rsidR="00B8174D">
              <w:rPr>
                <w:noProof/>
                <w:webHidden/>
              </w:rPr>
              <w:t>41</w:t>
            </w:r>
            <w:r w:rsidR="00B8174D">
              <w:rPr>
                <w:noProof/>
                <w:webHidden/>
              </w:rPr>
              <w:fldChar w:fldCharType="end"/>
            </w:r>
          </w:hyperlink>
        </w:p>
        <w:p w14:paraId="2DE4313B" w14:textId="33B3D495" w:rsidR="00B8174D" w:rsidRDefault="00916345">
          <w:pPr>
            <w:pStyle w:val="TOC2"/>
            <w:tabs>
              <w:tab w:val="right" w:leader="dot" w:pos="9350"/>
            </w:tabs>
            <w:rPr>
              <w:rFonts w:eastAsiaTheme="minorEastAsia"/>
              <w:noProof/>
            </w:rPr>
          </w:pPr>
          <w:hyperlink w:anchor="_Toc25217345" w:history="1">
            <w:r w:rsidR="00B8174D" w:rsidRPr="002119C2">
              <w:rPr>
                <w:rStyle w:val="Hyperlink"/>
                <w:noProof/>
              </w:rPr>
              <w:t>Human Resources</w:t>
            </w:r>
            <w:r w:rsidR="00B8174D">
              <w:rPr>
                <w:noProof/>
                <w:webHidden/>
              </w:rPr>
              <w:tab/>
            </w:r>
            <w:r w:rsidR="00B8174D">
              <w:rPr>
                <w:noProof/>
                <w:webHidden/>
              </w:rPr>
              <w:fldChar w:fldCharType="begin"/>
            </w:r>
            <w:r w:rsidR="00B8174D">
              <w:rPr>
                <w:noProof/>
                <w:webHidden/>
              </w:rPr>
              <w:instrText xml:space="preserve"> PAGEREF _Toc25217345 \h </w:instrText>
            </w:r>
            <w:r w:rsidR="00B8174D">
              <w:rPr>
                <w:noProof/>
                <w:webHidden/>
              </w:rPr>
            </w:r>
            <w:r w:rsidR="00B8174D">
              <w:rPr>
                <w:noProof/>
                <w:webHidden/>
              </w:rPr>
              <w:fldChar w:fldCharType="separate"/>
            </w:r>
            <w:r w:rsidR="00B8174D">
              <w:rPr>
                <w:noProof/>
                <w:webHidden/>
              </w:rPr>
              <w:t>42</w:t>
            </w:r>
            <w:r w:rsidR="00B8174D">
              <w:rPr>
                <w:noProof/>
                <w:webHidden/>
              </w:rPr>
              <w:fldChar w:fldCharType="end"/>
            </w:r>
          </w:hyperlink>
        </w:p>
        <w:p w14:paraId="26416F97" w14:textId="4A01D9F1" w:rsidR="00B8174D" w:rsidRDefault="00916345">
          <w:pPr>
            <w:pStyle w:val="TOC1"/>
            <w:rPr>
              <w:rFonts w:eastAsiaTheme="minorEastAsia"/>
              <w:b w:val="0"/>
              <w:noProof/>
            </w:rPr>
          </w:pPr>
          <w:hyperlink w:anchor="_Toc25217346" w:history="1">
            <w:r w:rsidR="00B8174D" w:rsidRPr="002119C2">
              <w:rPr>
                <w:rStyle w:val="Hyperlink"/>
                <w:noProof/>
              </w:rPr>
              <w:t>Part 5. Looking Forward</w:t>
            </w:r>
            <w:r w:rsidR="00B8174D">
              <w:rPr>
                <w:noProof/>
                <w:webHidden/>
              </w:rPr>
              <w:tab/>
            </w:r>
            <w:r w:rsidR="00B8174D">
              <w:rPr>
                <w:noProof/>
                <w:webHidden/>
              </w:rPr>
              <w:fldChar w:fldCharType="begin"/>
            </w:r>
            <w:r w:rsidR="00B8174D">
              <w:rPr>
                <w:noProof/>
                <w:webHidden/>
              </w:rPr>
              <w:instrText xml:space="preserve"> PAGEREF _Toc25217346 \h </w:instrText>
            </w:r>
            <w:r w:rsidR="00B8174D">
              <w:rPr>
                <w:noProof/>
                <w:webHidden/>
              </w:rPr>
            </w:r>
            <w:r w:rsidR="00B8174D">
              <w:rPr>
                <w:noProof/>
                <w:webHidden/>
              </w:rPr>
              <w:fldChar w:fldCharType="separate"/>
            </w:r>
            <w:r w:rsidR="00B8174D">
              <w:rPr>
                <w:noProof/>
                <w:webHidden/>
              </w:rPr>
              <w:t>42</w:t>
            </w:r>
            <w:r w:rsidR="00B8174D">
              <w:rPr>
                <w:noProof/>
                <w:webHidden/>
              </w:rPr>
              <w:fldChar w:fldCharType="end"/>
            </w:r>
          </w:hyperlink>
        </w:p>
        <w:p w14:paraId="3762AE73" w14:textId="43C602E2" w:rsidR="00B8174D" w:rsidRDefault="00916345">
          <w:pPr>
            <w:pStyle w:val="TOC1"/>
            <w:rPr>
              <w:rFonts w:eastAsiaTheme="minorEastAsia"/>
              <w:b w:val="0"/>
              <w:noProof/>
            </w:rPr>
          </w:pPr>
          <w:hyperlink w:anchor="_Toc25217347" w:history="1">
            <w:r w:rsidR="00B8174D" w:rsidRPr="002119C2">
              <w:rPr>
                <w:rStyle w:val="Hyperlink"/>
                <w:noProof/>
              </w:rPr>
              <w:t>Part 6. Definitions and Additional Resources</w:t>
            </w:r>
            <w:r w:rsidR="00B8174D">
              <w:rPr>
                <w:noProof/>
                <w:webHidden/>
              </w:rPr>
              <w:tab/>
            </w:r>
            <w:r w:rsidR="00B8174D">
              <w:rPr>
                <w:noProof/>
                <w:webHidden/>
              </w:rPr>
              <w:fldChar w:fldCharType="begin"/>
            </w:r>
            <w:r w:rsidR="00B8174D">
              <w:rPr>
                <w:noProof/>
                <w:webHidden/>
              </w:rPr>
              <w:instrText xml:space="preserve"> PAGEREF _Toc25217347 \h </w:instrText>
            </w:r>
            <w:r w:rsidR="00B8174D">
              <w:rPr>
                <w:noProof/>
                <w:webHidden/>
              </w:rPr>
            </w:r>
            <w:r w:rsidR="00B8174D">
              <w:rPr>
                <w:noProof/>
                <w:webHidden/>
              </w:rPr>
              <w:fldChar w:fldCharType="separate"/>
            </w:r>
            <w:r w:rsidR="00B8174D">
              <w:rPr>
                <w:noProof/>
                <w:webHidden/>
              </w:rPr>
              <w:t>42</w:t>
            </w:r>
            <w:r w:rsidR="00B8174D">
              <w:rPr>
                <w:noProof/>
                <w:webHidden/>
              </w:rPr>
              <w:fldChar w:fldCharType="end"/>
            </w:r>
          </w:hyperlink>
        </w:p>
        <w:p w14:paraId="5FCB4D43" w14:textId="35C5810A" w:rsidR="00B8174D" w:rsidRDefault="00916345">
          <w:pPr>
            <w:pStyle w:val="TOC2"/>
            <w:tabs>
              <w:tab w:val="left" w:pos="660"/>
              <w:tab w:val="right" w:leader="dot" w:pos="9350"/>
            </w:tabs>
            <w:rPr>
              <w:rFonts w:eastAsiaTheme="minorEastAsia"/>
              <w:noProof/>
            </w:rPr>
          </w:pPr>
          <w:hyperlink w:anchor="_Toc25217348" w:history="1">
            <w:r w:rsidR="00B8174D" w:rsidRPr="002119C2">
              <w:rPr>
                <w:rStyle w:val="Hyperlink"/>
                <w:noProof/>
              </w:rPr>
              <w:t>A.</w:t>
            </w:r>
            <w:r w:rsidR="00B8174D">
              <w:rPr>
                <w:rFonts w:eastAsiaTheme="minorEastAsia"/>
                <w:noProof/>
              </w:rPr>
              <w:tab/>
            </w:r>
            <w:r w:rsidR="00B8174D" w:rsidRPr="002119C2">
              <w:rPr>
                <w:rStyle w:val="Hyperlink"/>
                <w:noProof/>
              </w:rPr>
              <w:t>Definitions</w:t>
            </w:r>
            <w:r w:rsidR="00B8174D">
              <w:rPr>
                <w:noProof/>
                <w:webHidden/>
              </w:rPr>
              <w:tab/>
            </w:r>
            <w:r w:rsidR="00B8174D">
              <w:rPr>
                <w:noProof/>
                <w:webHidden/>
              </w:rPr>
              <w:fldChar w:fldCharType="begin"/>
            </w:r>
            <w:r w:rsidR="00B8174D">
              <w:rPr>
                <w:noProof/>
                <w:webHidden/>
              </w:rPr>
              <w:instrText xml:space="preserve"> PAGEREF _Toc25217348 \h </w:instrText>
            </w:r>
            <w:r w:rsidR="00B8174D">
              <w:rPr>
                <w:noProof/>
                <w:webHidden/>
              </w:rPr>
            </w:r>
            <w:r w:rsidR="00B8174D">
              <w:rPr>
                <w:noProof/>
                <w:webHidden/>
              </w:rPr>
              <w:fldChar w:fldCharType="separate"/>
            </w:r>
            <w:r w:rsidR="00B8174D">
              <w:rPr>
                <w:noProof/>
                <w:webHidden/>
              </w:rPr>
              <w:t>42</w:t>
            </w:r>
            <w:r w:rsidR="00B8174D">
              <w:rPr>
                <w:noProof/>
                <w:webHidden/>
              </w:rPr>
              <w:fldChar w:fldCharType="end"/>
            </w:r>
          </w:hyperlink>
        </w:p>
        <w:p w14:paraId="155FFB3A" w14:textId="41346D79" w:rsidR="00B8174D" w:rsidRDefault="00916345">
          <w:pPr>
            <w:pStyle w:val="TOC2"/>
            <w:tabs>
              <w:tab w:val="left" w:pos="660"/>
              <w:tab w:val="right" w:leader="dot" w:pos="9350"/>
            </w:tabs>
            <w:rPr>
              <w:rFonts w:eastAsiaTheme="minorEastAsia"/>
              <w:noProof/>
            </w:rPr>
          </w:pPr>
          <w:hyperlink w:anchor="_Toc25217349" w:history="1">
            <w:r w:rsidR="00B8174D" w:rsidRPr="002119C2">
              <w:rPr>
                <w:rStyle w:val="Hyperlink"/>
                <w:noProof/>
              </w:rPr>
              <w:t>B.</w:t>
            </w:r>
            <w:r w:rsidR="00B8174D">
              <w:rPr>
                <w:rFonts w:eastAsiaTheme="minorEastAsia"/>
                <w:noProof/>
              </w:rPr>
              <w:tab/>
            </w:r>
            <w:r w:rsidR="00B8174D" w:rsidRPr="002119C2">
              <w:rPr>
                <w:rStyle w:val="Hyperlink"/>
                <w:noProof/>
              </w:rPr>
              <w:t>Hydrogen Station Permitting Checklist</w:t>
            </w:r>
            <w:r w:rsidR="00B8174D">
              <w:rPr>
                <w:noProof/>
                <w:webHidden/>
              </w:rPr>
              <w:tab/>
            </w:r>
            <w:r w:rsidR="00B8174D">
              <w:rPr>
                <w:noProof/>
                <w:webHidden/>
              </w:rPr>
              <w:fldChar w:fldCharType="begin"/>
            </w:r>
            <w:r w:rsidR="00B8174D">
              <w:rPr>
                <w:noProof/>
                <w:webHidden/>
              </w:rPr>
              <w:instrText xml:space="preserve"> PAGEREF _Toc25217349 \h </w:instrText>
            </w:r>
            <w:r w:rsidR="00B8174D">
              <w:rPr>
                <w:noProof/>
                <w:webHidden/>
              </w:rPr>
            </w:r>
            <w:r w:rsidR="00B8174D">
              <w:rPr>
                <w:noProof/>
                <w:webHidden/>
              </w:rPr>
              <w:fldChar w:fldCharType="separate"/>
            </w:r>
            <w:r w:rsidR="00B8174D">
              <w:rPr>
                <w:noProof/>
                <w:webHidden/>
              </w:rPr>
              <w:t>42</w:t>
            </w:r>
            <w:r w:rsidR="00B8174D">
              <w:rPr>
                <w:noProof/>
                <w:webHidden/>
              </w:rPr>
              <w:fldChar w:fldCharType="end"/>
            </w:r>
          </w:hyperlink>
        </w:p>
        <w:p w14:paraId="1E35AB87" w14:textId="044D363E" w:rsidR="00B8174D" w:rsidRDefault="00916345">
          <w:pPr>
            <w:pStyle w:val="TOC2"/>
            <w:tabs>
              <w:tab w:val="left" w:pos="660"/>
              <w:tab w:val="right" w:leader="dot" w:pos="9350"/>
            </w:tabs>
            <w:rPr>
              <w:rFonts w:eastAsiaTheme="minorEastAsia"/>
              <w:noProof/>
            </w:rPr>
          </w:pPr>
          <w:hyperlink w:anchor="_Toc25217350" w:history="1">
            <w:r w:rsidR="00B8174D" w:rsidRPr="002119C2">
              <w:rPr>
                <w:rStyle w:val="Hyperlink"/>
                <w:noProof/>
              </w:rPr>
              <w:t>C.</w:t>
            </w:r>
            <w:r w:rsidR="00B8174D">
              <w:rPr>
                <w:rFonts w:eastAsiaTheme="minorEastAsia"/>
                <w:noProof/>
              </w:rPr>
              <w:tab/>
            </w:r>
            <w:r w:rsidR="00B8174D" w:rsidRPr="002119C2">
              <w:rPr>
                <w:rStyle w:val="Hyperlink"/>
                <w:noProof/>
              </w:rPr>
              <w:t>NFPA 2 checklist</w:t>
            </w:r>
            <w:r w:rsidR="00B8174D">
              <w:rPr>
                <w:noProof/>
                <w:webHidden/>
              </w:rPr>
              <w:tab/>
            </w:r>
            <w:r w:rsidR="00B8174D">
              <w:rPr>
                <w:noProof/>
                <w:webHidden/>
              </w:rPr>
              <w:fldChar w:fldCharType="begin"/>
            </w:r>
            <w:r w:rsidR="00B8174D">
              <w:rPr>
                <w:noProof/>
                <w:webHidden/>
              </w:rPr>
              <w:instrText xml:space="preserve"> PAGEREF _Toc25217350 \h </w:instrText>
            </w:r>
            <w:r w:rsidR="00B8174D">
              <w:rPr>
                <w:noProof/>
                <w:webHidden/>
              </w:rPr>
            </w:r>
            <w:r w:rsidR="00B8174D">
              <w:rPr>
                <w:noProof/>
                <w:webHidden/>
              </w:rPr>
              <w:fldChar w:fldCharType="separate"/>
            </w:r>
            <w:r w:rsidR="00B8174D">
              <w:rPr>
                <w:noProof/>
                <w:webHidden/>
              </w:rPr>
              <w:t>43</w:t>
            </w:r>
            <w:r w:rsidR="00B8174D">
              <w:rPr>
                <w:noProof/>
                <w:webHidden/>
              </w:rPr>
              <w:fldChar w:fldCharType="end"/>
            </w:r>
          </w:hyperlink>
        </w:p>
        <w:p w14:paraId="0C020A27" w14:textId="350CD752" w:rsidR="00B8174D" w:rsidRDefault="00916345">
          <w:pPr>
            <w:pStyle w:val="TOC2"/>
            <w:tabs>
              <w:tab w:val="left" w:pos="660"/>
              <w:tab w:val="right" w:leader="dot" w:pos="9350"/>
            </w:tabs>
            <w:rPr>
              <w:rFonts w:eastAsiaTheme="minorEastAsia"/>
              <w:noProof/>
            </w:rPr>
          </w:pPr>
          <w:hyperlink w:anchor="_Toc25217351" w:history="1">
            <w:r w:rsidR="00B8174D" w:rsidRPr="002119C2">
              <w:rPr>
                <w:rStyle w:val="Hyperlink"/>
                <w:noProof/>
              </w:rPr>
              <w:t>D.</w:t>
            </w:r>
            <w:r w:rsidR="00B8174D">
              <w:rPr>
                <w:rFonts w:eastAsiaTheme="minorEastAsia"/>
                <w:noProof/>
              </w:rPr>
              <w:tab/>
            </w:r>
            <w:r w:rsidR="00B8174D" w:rsidRPr="002119C2">
              <w:rPr>
                <w:rStyle w:val="Hyperlink"/>
                <w:noProof/>
              </w:rPr>
              <w:t>Regulation, Codes, and Standards</w:t>
            </w:r>
            <w:r w:rsidR="00B8174D">
              <w:rPr>
                <w:noProof/>
                <w:webHidden/>
              </w:rPr>
              <w:tab/>
            </w:r>
            <w:r w:rsidR="00B8174D">
              <w:rPr>
                <w:noProof/>
                <w:webHidden/>
              </w:rPr>
              <w:fldChar w:fldCharType="begin"/>
            </w:r>
            <w:r w:rsidR="00B8174D">
              <w:rPr>
                <w:noProof/>
                <w:webHidden/>
              </w:rPr>
              <w:instrText xml:space="preserve"> PAGEREF _Toc25217351 \h </w:instrText>
            </w:r>
            <w:r w:rsidR="00B8174D">
              <w:rPr>
                <w:noProof/>
                <w:webHidden/>
              </w:rPr>
            </w:r>
            <w:r w:rsidR="00B8174D">
              <w:rPr>
                <w:noProof/>
                <w:webHidden/>
              </w:rPr>
              <w:fldChar w:fldCharType="separate"/>
            </w:r>
            <w:r w:rsidR="00B8174D">
              <w:rPr>
                <w:noProof/>
                <w:webHidden/>
              </w:rPr>
              <w:t>44</w:t>
            </w:r>
            <w:r w:rsidR="00B8174D">
              <w:rPr>
                <w:noProof/>
                <w:webHidden/>
              </w:rPr>
              <w:fldChar w:fldCharType="end"/>
            </w:r>
          </w:hyperlink>
        </w:p>
        <w:p w14:paraId="454C1ECF" w14:textId="380D5E8A" w:rsidR="00B8174D" w:rsidRDefault="00916345">
          <w:pPr>
            <w:pStyle w:val="TOC2"/>
            <w:tabs>
              <w:tab w:val="left" w:pos="660"/>
              <w:tab w:val="right" w:leader="dot" w:pos="9350"/>
            </w:tabs>
            <w:rPr>
              <w:rFonts w:eastAsiaTheme="minorEastAsia"/>
              <w:noProof/>
            </w:rPr>
          </w:pPr>
          <w:hyperlink w:anchor="_Toc25217352" w:history="1">
            <w:r w:rsidR="00B8174D" w:rsidRPr="002119C2">
              <w:rPr>
                <w:rStyle w:val="Hyperlink"/>
                <w:noProof/>
              </w:rPr>
              <w:t>E.</w:t>
            </w:r>
            <w:r w:rsidR="00B8174D">
              <w:rPr>
                <w:rFonts w:eastAsiaTheme="minorEastAsia"/>
                <w:noProof/>
              </w:rPr>
              <w:tab/>
            </w:r>
            <w:r w:rsidR="00B8174D" w:rsidRPr="002119C2">
              <w:rPr>
                <w:rStyle w:val="Hyperlink"/>
                <w:noProof/>
              </w:rPr>
              <w:t>Selecting a Workable Site – Setback Requirements</w:t>
            </w:r>
            <w:r w:rsidR="00B8174D">
              <w:rPr>
                <w:noProof/>
                <w:webHidden/>
              </w:rPr>
              <w:tab/>
            </w:r>
            <w:r w:rsidR="00B8174D">
              <w:rPr>
                <w:noProof/>
                <w:webHidden/>
              </w:rPr>
              <w:fldChar w:fldCharType="begin"/>
            </w:r>
            <w:r w:rsidR="00B8174D">
              <w:rPr>
                <w:noProof/>
                <w:webHidden/>
              </w:rPr>
              <w:instrText xml:space="preserve"> PAGEREF _Toc25217352 \h </w:instrText>
            </w:r>
            <w:r w:rsidR="00B8174D">
              <w:rPr>
                <w:noProof/>
                <w:webHidden/>
              </w:rPr>
            </w:r>
            <w:r w:rsidR="00B8174D">
              <w:rPr>
                <w:noProof/>
                <w:webHidden/>
              </w:rPr>
              <w:fldChar w:fldCharType="separate"/>
            </w:r>
            <w:r w:rsidR="00B8174D">
              <w:rPr>
                <w:noProof/>
                <w:webHidden/>
              </w:rPr>
              <w:t>47</w:t>
            </w:r>
            <w:r w:rsidR="00B8174D">
              <w:rPr>
                <w:noProof/>
                <w:webHidden/>
              </w:rPr>
              <w:fldChar w:fldCharType="end"/>
            </w:r>
          </w:hyperlink>
        </w:p>
        <w:p w14:paraId="1446BE39" w14:textId="358964D2" w:rsidR="00B8174D" w:rsidRDefault="00916345">
          <w:pPr>
            <w:pStyle w:val="TOC2"/>
            <w:tabs>
              <w:tab w:val="left" w:pos="660"/>
              <w:tab w:val="right" w:leader="dot" w:pos="9350"/>
            </w:tabs>
            <w:rPr>
              <w:rFonts w:eastAsiaTheme="minorEastAsia"/>
              <w:noProof/>
            </w:rPr>
          </w:pPr>
          <w:hyperlink w:anchor="_Toc25217353" w:history="1">
            <w:r w:rsidR="00B8174D" w:rsidRPr="002119C2">
              <w:rPr>
                <w:rStyle w:val="Hyperlink"/>
                <w:noProof/>
              </w:rPr>
              <w:t>F.</w:t>
            </w:r>
            <w:r w:rsidR="00B8174D">
              <w:rPr>
                <w:rFonts w:eastAsiaTheme="minorEastAsia"/>
                <w:noProof/>
              </w:rPr>
              <w:tab/>
            </w:r>
            <w:r w:rsidR="00B8174D" w:rsidRPr="002119C2">
              <w:rPr>
                <w:rStyle w:val="Hyperlink"/>
                <w:noProof/>
              </w:rPr>
              <w:t>Vehicle Diagrams</w:t>
            </w:r>
            <w:r w:rsidR="00B8174D">
              <w:rPr>
                <w:noProof/>
                <w:webHidden/>
              </w:rPr>
              <w:tab/>
            </w:r>
            <w:r w:rsidR="00B8174D">
              <w:rPr>
                <w:noProof/>
                <w:webHidden/>
              </w:rPr>
              <w:fldChar w:fldCharType="begin"/>
            </w:r>
            <w:r w:rsidR="00B8174D">
              <w:rPr>
                <w:noProof/>
                <w:webHidden/>
              </w:rPr>
              <w:instrText xml:space="preserve"> PAGEREF _Toc25217353 \h </w:instrText>
            </w:r>
            <w:r w:rsidR="00B8174D">
              <w:rPr>
                <w:noProof/>
                <w:webHidden/>
              </w:rPr>
            </w:r>
            <w:r w:rsidR="00B8174D">
              <w:rPr>
                <w:noProof/>
                <w:webHidden/>
              </w:rPr>
              <w:fldChar w:fldCharType="separate"/>
            </w:r>
            <w:r w:rsidR="00B8174D">
              <w:rPr>
                <w:noProof/>
                <w:webHidden/>
              </w:rPr>
              <w:t>47</w:t>
            </w:r>
            <w:r w:rsidR="00B8174D">
              <w:rPr>
                <w:noProof/>
                <w:webHidden/>
              </w:rPr>
              <w:fldChar w:fldCharType="end"/>
            </w:r>
          </w:hyperlink>
        </w:p>
        <w:p w14:paraId="78FC4E12" w14:textId="3A468DF8" w:rsidR="00B8174D" w:rsidRDefault="00916345">
          <w:pPr>
            <w:pStyle w:val="TOC2"/>
            <w:tabs>
              <w:tab w:val="left" w:pos="660"/>
              <w:tab w:val="right" w:leader="dot" w:pos="9350"/>
            </w:tabs>
            <w:rPr>
              <w:rFonts w:eastAsiaTheme="minorEastAsia"/>
              <w:noProof/>
            </w:rPr>
          </w:pPr>
          <w:hyperlink w:anchor="_Toc25217354" w:history="1">
            <w:r w:rsidR="00B8174D" w:rsidRPr="002119C2">
              <w:rPr>
                <w:rStyle w:val="Hyperlink"/>
                <w:noProof/>
              </w:rPr>
              <w:t>G.</w:t>
            </w:r>
            <w:r w:rsidR="00B8174D">
              <w:rPr>
                <w:rFonts w:eastAsiaTheme="minorEastAsia"/>
                <w:noProof/>
              </w:rPr>
              <w:tab/>
            </w:r>
            <w:r w:rsidR="00B8174D" w:rsidRPr="002119C2">
              <w:rPr>
                <w:rStyle w:val="Hyperlink"/>
                <w:noProof/>
              </w:rPr>
              <w:t>Example Building Permit</w:t>
            </w:r>
            <w:r w:rsidR="00B8174D">
              <w:rPr>
                <w:noProof/>
                <w:webHidden/>
              </w:rPr>
              <w:tab/>
            </w:r>
            <w:r w:rsidR="00B8174D">
              <w:rPr>
                <w:noProof/>
                <w:webHidden/>
              </w:rPr>
              <w:fldChar w:fldCharType="begin"/>
            </w:r>
            <w:r w:rsidR="00B8174D">
              <w:rPr>
                <w:noProof/>
                <w:webHidden/>
              </w:rPr>
              <w:instrText xml:space="preserve"> PAGEREF _Toc25217354 \h </w:instrText>
            </w:r>
            <w:r w:rsidR="00B8174D">
              <w:rPr>
                <w:noProof/>
                <w:webHidden/>
              </w:rPr>
            </w:r>
            <w:r w:rsidR="00B8174D">
              <w:rPr>
                <w:noProof/>
                <w:webHidden/>
              </w:rPr>
              <w:fldChar w:fldCharType="separate"/>
            </w:r>
            <w:r w:rsidR="00B8174D">
              <w:rPr>
                <w:noProof/>
                <w:webHidden/>
              </w:rPr>
              <w:t>47</w:t>
            </w:r>
            <w:r w:rsidR="00B8174D">
              <w:rPr>
                <w:noProof/>
                <w:webHidden/>
              </w:rPr>
              <w:fldChar w:fldCharType="end"/>
            </w:r>
          </w:hyperlink>
        </w:p>
        <w:p w14:paraId="024BFFAE" w14:textId="4713D45E" w:rsidR="00B8174D" w:rsidRDefault="00916345">
          <w:pPr>
            <w:pStyle w:val="TOC2"/>
            <w:tabs>
              <w:tab w:val="left" w:pos="660"/>
              <w:tab w:val="right" w:leader="dot" w:pos="9350"/>
            </w:tabs>
            <w:rPr>
              <w:rFonts w:eastAsiaTheme="minorEastAsia"/>
              <w:noProof/>
            </w:rPr>
          </w:pPr>
          <w:hyperlink w:anchor="_Toc25217355" w:history="1">
            <w:r w:rsidR="00B8174D" w:rsidRPr="002119C2">
              <w:rPr>
                <w:rStyle w:val="Hyperlink"/>
                <w:noProof/>
              </w:rPr>
              <w:t>H.</w:t>
            </w:r>
            <w:r w:rsidR="00B8174D">
              <w:rPr>
                <w:rFonts w:eastAsiaTheme="minorEastAsia"/>
                <w:noProof/>
              </w:rPr>
              <w:tab/>
            </w:r>
            <w:r w:rsidR="00B8174D" w:rsidRPr="002119C2">
              <w:rPr>
                <w:rStyle w:val="Hyperlink"/>
                <w:noProof/>
              </w:rPr>
              <w:t>Major Utility Grid Connection Processes</w:t>
            </w:r>
            <w:r w:rsidR="00B8174D">
              <w:rPr>
                <w:noProof/>
                <w:webHidden/>
              </w:rPr>
              <w:tab/>
            </w:r>
            <w:r w:rsidR="00B8174D">
              <w:rPr>
                <w:noProof/>
                <w:webHidden/>
              </w:rPr>
              <w:fldChar w:fldCharType="begin"/>
            </w:r>
            <w:r w:rsidR="00B8174D">
              <w:rPr>
                <w:noProof/>
                <w:webHidden/>
              </w:rPr>
              <w:instrText xml:space="preserve"> PAGEREF _Toc25217355 \h </w:instrText>
            </w:r>
            <w:r w:rsidR="00B8174D">
              <w:rPr>
                <w:noProof/>
                <w:webHidden/>
              </w:rPr>
            </w:r>
            <w:r w:rsidR="00B8174D">
              <w:rPr>
                <w:noProof/>
                <w:webHidden/>
              </w:rPr>
              <w:fldChar w:fldCharType="separate"/>
            </w:r>
            <w:r w:rsidR="00B8174D">
              <w:rPr>
                <w:noProof/>
                <w:webHidden/>
              </w:rPr>
              <w:t>48</w:t>
            </w:r>
            <w:r w:rsidR="00B8174D">
              <w:rPr>
                <w:noProof/>
                <w:webHidden/>
              </w:rPr>
              <w:fldChar w:fldCharType="end"/>
            </w:r>
          </w:hyperlink>
        </w:p>
        <w:p w14:paraId="389C627F" w14:textId="6EF15F70" w:rsidR="00B8174D" w:rsidRDefault="00916345">
          <w:pPr>
            <w:pStyle w:val="TOC3"/>
            <w:tabs>
              <w:tab w:val="right" w:leader="dot" w:pos="9350"/>
            </w:tabs>
            <w:rPr>
              <w:rFonts w:eastAsiaTheme="minorEastAsia"/>
              <w:noProof/>
            </w:rPr>
          </w:pPr>
          <w:hyperlink w:anchor="_Toc25217356" w:history="1">
            <w:r w:rsidR="00B8174D" w:rsidRPr="002119C2">
              <w:rPr>
                <w:rStyle w:val="Hyperlink"/>
                <w:noProof/>
              </w:rPr>
              <w:t>Pacific Gas &amp; Electric</w:t>
            </w:r>
            <w:r w:rsidR="00B8174D">
              <w:rPr>
                <w:noProof/>
                <w:webHidden/>
              </w:rPr>
              <w:tab/>
            </w:r>
            <w:r w:rsidR="00B8174D">
              <w:rPr>
                <w:noProof/>
                <w:webHidden/>
              </w:rPr>
              <w:fldChar w:fldCharType="begin"/>
            </w:r>
            <w:r w:rsidR="00B8174D">
              <w:rPr>
                <w:noProof/>
                <w:webHidden/>
              </w:rPr>
              <w:instrText xml:space="preserve"> PAGEREF _Toc25217356 \h </w:instrText>
            </w:r>
            <w:r w:rsidR="00B8174D">
              <w:rPr>
                <w:noProof/>
                <w:webHidden/>
              </w:rPr>
            </w:r>
            <w:r w:rsidR="00B8174D">
              <w:rPr>
                <w:noProof/>
                <w:webHidden/>
              </w:rPr>
              <w:fldChar w:fldCharType="separate"/>
            </w:r>
            <w:r w:rsidR="00B8174D">
              <w:rPr>
                <w:noProof/>
                <w:webHidden/>
              </w:rPr>
              <w:t>48</w:t>
            </w:r>
            <w:r w:rsidR="00B8174D">
              <w:rPr>
                <w:noProof/>
                <w:webHidden/>
              </w:rPr>
              <w:fldChar w:fldCharType="end"/>
            </w:r>
          </w:hyperlink>
        </w:p>
        <w:p w14:paraId="627B6306" w14:textId="6FDFC067" w:rsidR="00B8174D" w:rsidRDefault="00916345">
          <w:pPr>
            <w:pStyle w:val="TOC3"/>
            <w:tabs>
              <w:tab w:val="right" w:leader="dot" w:pos="9350"/>
            </w:tabs>
            <w:rPr>
              <w:rFonts w:eastAsiaTheme="minorEastAsia"/>
              <w:noProof/>
            </w:rPr>
          </w:pPr>
          <w:hyperlink w:anchor="_Toc25217357" w:history="1">
            <w:r w:rsidR="00B8174D" w:rsidRPr="002119C2">
              <w:rPr>
                <w:rStyle w:val="Hyperlink"/>
                <w:noProof/>
              </w:rPr>
              <w:t>Southern California Edison</w:t>
            </w:r>
            <w:r w:rsidR="00B8174D">
              <w:rPr>
                <w:noProof/>
                <w:webHidden/>
              </w:rPr>
              <w:tab/>
            </w:r>
            <w:r w:rsidR="00B8174D">
              <w:rPr>
                <w:noProof/>
                <w:webHidden/>
              </w:rPr>
              <w:fldChar w:fldCharType="begin"/>
            </w:r>
            <w:r w:rsidR="00B8174D">
              <w:rPr>
                <w:noProof/>
                <w:webHidden/>
              </w:rPr>
              <w:instrText xml:space="preserve"> PAGEREF _Toc25217357 \h </w:instrText>
            </w:r>
            <w:r w:rsidR="00B8174D">
              <w:rPr>
                <w:noProof/>
                <w:webHidden/>
              </w:rPr>
            </w:r>
            <w:r w:rsidR="00B8174D">
              <w:rPr>
                <w:noProof/>
                <w:webHidden/>
              </w:rPr>
              <w:fldChar w:fldCharType="separate"/>
            </w:r>
            <w:r w:rsidR="00B8174D">
              <w:rPr>
                <w:noProof/>
                <w:webHidden/>
              </w:rPr>
              <w:t>49</w:t>
            </w:r>
            <w:r w:rsidR="00B8174D">
              <w:rPr>
                <w:noProof/>
                <w:webHidden/>
              </w:rPr>
              <w:fldChar w:fldCharType="end"/>
            </w:r>
          </w:hyperlink>
        </w:p>
        <w:p w14:paraId="3292D990" w14:textId="5CCF1240" w:rsidR="00B8174D" w:rsidRDefault="00916345">
          <w:pPr>
            <w:pStyle w:val="TOC3"/>
            <w:tabs>
              <w:tab w:val="right" w:leader="dot" w:pos="9350"/>
            </w:tabs>
            <w:rPr>
              <w:rFonts w:eastAsiaTheme="minorEastAsia"/>
              <w:noProof/>
            </w:rPr>
          </w:pPr>
          <w:hyperlink w:anchor="_Toc25217358" w:history="1">
            <w:r w:rsidR="00B8174D" w:rsidRPr="002119C2">
              <w:rPr>
                <w:rStyle w:val="Hyperlink"/>
                <w:noProof/>
              </w:rPr>
              <w:t>San Diego Gas &amp; Electric</w:t>
            </w:r>
            <w:r w:rsidR="00B8174D">
              <w:rPr>
                <w:noProof/>
                <w:webHidden/>
              </w:rPr>
              <w:tab/>
            </w:r>
            <w:r w:rsidR="00B8174D">
              <w:rPr>
                <w:noProof/>
                <w:webHidden/>
              </w:rPr>
              <w:fldChar w:fldCharType="begin"/>
            </w:r>
            <w:r w:rsidR="00B8174D">
              <w:rPr>
                <w:noProof/>
                <w:webHidden/>
              </w:rPr>
              <w:instrText xml:space="preserve"> PAGEREF _Toc25217358 \h </w:instrText>
            </w:r>
            <w:r w:rsidR="00B8174D">
              <w:rPr>
                <w:noProof/>
                <w:webHidden/>
              </w:rPr>
            </w:r>
            <w:r w:rsidR="00B8174D">
              <w:rPr>
                <w:noProof/>
                <w:webHidden/>
              </w:rPr>
              <w:fldChar w:fldCharType="separate"/>
            </w:r>
            <w:r w:rsidR="00B8174D">
              <w:rPr>
                <w:noProof/>
                <w:webHidden/>
              </w:rPr>
              <w:t>49</w:t>
            </w:r>
            <w:r w:rsidR="00B8174D">
              <w:rPr>
                <w:noProof/>
                <w:webHidden/>
              </w:rPr>
              <w:fldChar w:fldCharType="end"/>
            </w:r>
          </w:hyperlink>
        </w:p>
        <w:p w14:paraId="46B130DE" w14:textId="2EE45A24" w:rsidR="00B8174D" w:rsidRDefault="00916345">
          <w:pPr>
            <w:pStyle w:val="TOC3"/>
            <w:tabs>
              <w:tab w:val="right" w:leader="dot" w:pos="9350"/>
            </w:tabs>
            <w:rPr>
              <w:rFonts w:eastAsiaTheme="minorEastAsia"/>
              <w:noProof/>
            </w:rPr>
          </w:pPr>
          <w:hyperlink w:anchor="_Toc25217359" w:history="1">
            <w:r w:rsidR="00B8174D" w:rsidRPr="002119C2">
              <w:rPr>
                <w:rStyle w:val="Hyperlink"/>
                <w:noProof/>
              </w:rPr>
              <w:t>Los Angeles Department of Water and Power</w:t>
            </w:r>
            <w:r w:rsidR="00B8174D">
              <w:rPr>
                <w:noProof/>
                <w:webHidden/>
              </w:rPr>
              <w:tab/>
            </w:r>
            <w:r w:rsidR="00B8174D">
              <w:rPr>
                <w:noProof/>
                <w:webHidden/>
              </w:rPr>
              <w:fldChar w:fldCharType="begin"/>
            </w:r>
            <w:r w:rsidR="00B8174D">
              <w:rPr>
                <w:noProof/>
                <w:webHidden/>
              </w:rPr>
              <w:instrText xml:space="preserve"> PAGEREF _Toc25217359 \h </w:instrText>
            </w:r>
            <w:r w:rsidR="00B8174D">
              <w:rPr>
                <w:noProof/>
                <w:webHidden/>
              </w:rPr>
            </w:r>
            <w:r w:rsidR="00B8174D">
              <w:rPr>
                <w:noProof/>
                <w:webHidden/>
              </w:rPr>
              <w:fldChar w:fldCharType="separate"/>
            </w:r>
            <w:r w:rsidR="00B8174D">
              <w:rPr>
                <w:noProof/>
                <w:webHidden/>
              </w:rPr>
              <w:t>50</w:t>
            </w:r>
            <w:r w:rsidR="00B8174D">
              <w:rPr>
                <w:noProof/>
                <w:webHidden/>
              </w:rPr>
              <w:fldChar w:fldCharType="end"/>
            </w:r>
          </w:hyperlink>
        </w:p>
        <w:p w14:paraId="16ACA066" w14:textId="19662E14" w:rsidR="00B8174D" w:rsidRDefault="00916345">
          <w:pPr>
            <w:pStyle w:val="TOC3"/>
            <w:tabs>
              <w:tab w:val="right" w:leader="dot" w:pos="9350"/>
            </w:tabs>
            <w:rPr>
              <w:rFonts w:eastAsiaTheme="minorEastAsia"/>
              <w:noProof/>
            </w:rPr>
          </w:pPr>
          <w:hyperlink w:anchor="_Toc25217360" w:history="1">
            <w:r w:rsidR="00B8174D" w:rsidRPr="002119C2">
              <w:rPr>
                <w:rStyle w:val="Hyperlink"/>
                <w:noProof/>
              </w:rPr>
              <w:t>Sacramento Municipal Utility District</w:t>
            </w:r>
            <w:r w:rsidR="00B8174D">
              <w:rPr>
                <w:noProof/>
                <w:webHidden/>
              </w:rPr>
              <w:tab/>
            </w:r>
            <w:r w:rsidR="00B8174D">
              <w:rPr>
                <w:noProof/>
                <w:webHidden/>
              </w:rPr>
              <w:fldChar w:fldCharType="begin"/>
            </w:r>
            <w:r w:rsidR="00B8174D">
              <w:rPr>
                <w:noProof/>
                <w:webHidden/>
              </w:rPr>
              <w:instrText xml:space="preserve"> PAGEREF _Toc25217360 \h </w:instrText>
            </w:r>
            <w:r w:rsidR="00B8174D">
              <w:rPr>
                <w:noProof/>
                <w:webHidden/>
              </w:rPr>
            </w:r>
            <w:r w:rsidR="00B8174D">
              <w:rPr>
                <w:noProof/>
                <w:webHidden/>
              </w:rPr>
              <w:fldChar w:fldCharType="separate"/>
            </w:r>
            <w:r w:rsidR="00B8174D">
              <w:rPr>
                <w:noProof/>
                <w:webHidden/>
              </w:rPr>
              <w:t>51</w:t>
            </w:r>
            <w:r w:rsidR="00B8174D">
              <w:rPr>
                <w:noProof/>
                <w:webHidden/>
              </w:rPr>
              <w:fldChar w:fldCharType="end"/>
            </w:r>
          </w:hyperlink>
        </w:p>
        <w:p w14:paraId="7792242C" w14:textId="5279F577" w:rsidR="00B8174D" w:rsidRDefault="00916345">
          <w:pPr>
            <w:pStyle w:val="TOC2"/>
            <w:tabs>
              <w:tab w:val="left" w:pos="660"/>
              <w:tab w:val="right" w:leader="dot" w:pos="9350"/>
            </w:tabs>
            <w:rPr>
              <w:rFonts w:eastAsiaTheme="minorEastAsia"/>
              <w:noProof/>
            </w:rPr>
          </w:pPr>
          <w:hyperlink w:anchor="_Toc25217361" w:history="1">
            <w:r w:rsidR="00B8174D" w:rsidRPr="002119C2">
              <w:rPr>
                <w:rStyle w:val="Hyperlink"/>
                <w:noProof/>
              </w:rPr>
              <w:t>I.</w:t>
            </w:r>
            <w:r w:rsidR="00B8174D">
              <w:rPr>
                <w:rFonts w:eastAsiaTheme="minorEastAsia"/>
                <w:noProof/>
              </w:rPr>
              <w:tab/>
            </w:r>
            <w:r w:rsidR="00B8174D" w:rsidRPr="002119C2">
              <w:rPr>
                <w:rStyle w:val="Hyperlink"/>
                <w:noProof/>
              </w:rPr>
              <w:t>Organizations</w:t>
            </w:r>
            <w:r w:rsidR="00B8174D">
              <w:rPr>
                <w:noProof/>
                <w:webHidden/>
              </w:rPr>
              <w:tab/>
            </w:r>
            <w:r w:rsidR="00B8174D">
              <w:rPr>
                <w:noProof/>
                <w:webHidden/>
              </w:rPr>
              <w:fldChar w:fldCharType="begin"/>
            </w:r>
            <w:r w:rsidR="00B8174D">
              <w:rPr>
                <w:noProof/>
                <w:webHidden/>
              </w:rPr>
              <w:instrText xml:space="preserve"> PAGEREF _Toc25217361 \h </w:instrText>
            </w:r>
            <w:r w:rsidR="00B8174D">
              <w:rPr>
                <w:noProof/>
                <w:webHidden/>
              </w:rPr>
            </w:r>
            <w:r w:rsidR="00B8174D">
              <w:rPr>
                <w:noProof/>
                <w:webHidden/>
              </w:rPr>
              <w:fldChar w:fldCharType="separate"/>
            </w:r>
            <w:r w:rsidR="00B8174D">
              <w:rPr>
                <w:noProof/>
                <w:webHidden/>
              </w:rPr>
              <w:t>53</w:t>
            </w:r>
            <w:r w:rsidR="00B8174D">
              <w:rPr>
                <w:noProof/>
                <w:webHidden/>
              </w:rPr>
              <w:fldChar w:fldCharType="end"/>
            </w:r>
          </w:hyperlink>
        </w:p>
        <w:p w14:paraId="7FE3117F" w14:textId="205FD5BA" w:rsidR="00BE2DE4" w:rsidRDefault="00BE2DE4" w:rsidP="006A600E">
          <w:r>
            <w:rPr>
              <w:b/>
              <w:bCs/>
              <w:noProof/>
            </w:rPr>
            <w:fldChar w:fldCharType="end"/>
          </w:r>
        </w:p>
      </w:sdtContent>
    </w:sdt>
    <w:p w14:paraId="7B14A0AC" w14:textId="7ED2F4AC" w:rsidR="00621167" w:rsidRDefault="00621167" w:rsidP="006A600E">
      <w:pPr>
        <w:spacing w:after="160"/>
      </w:pPr>
      <w:r>
        <w:br w:type="page"/>
      </w:r>
    </w:p>
    <w:p w14:paraId="25AC1A56" w14:textId="064E4BAA" w:rsidR="00597742" w:rsidRDefault="00597742" w:rsidP="006A600E">
      <w:pPr>
        <w:pStyle w:val="Heading1"/>
      </w:pPr>
      <w:bookmarkStart w:id="1" w:name="_Toc25217319"/>
      <w:r>
        <w:lastRenderedPageBreak/>
        <w:t>Executive Summary</w:t>
      </w:r>
      <w:bookmarkEnd w:id="1"/>
    </w:p>
    <w:p w14:paraId="1948C15F" w14:textId="4E27A506" w:rsidR="00597742" w:rsidRPr="00597742" w:rsidRDefault="001127C9" w:rsidP="006A600E">
      <w:r>
        <w:t>Forthcoming</w:t>
      </w:r>
    </w:p>
    <w:p w14:paraId="1AAEDFD4" w14:textId="272E6170" w:rsidR="00AE29FC" w:rsidRDefault="00166C68" w:rsidP="006A600E">
      <w:pPr>
        <w:pStyle w:val="Heading1"/>
      </w:pPr>
      <w:bookmarkStart w:id="2" w:name="_Toc25217320"/>
      <w:r>
        <w:t>Part 1. Setting the Stage</w:t>
      </w:r>
      <w:bookmarkEnd w:id="2"/>
    </w:p>
    <w:p w14:paraId="5A8F30E6" w14:textId="6F4DE56C" w:rsidR="00100EB2" w:rsidRDefault="00100EB2" w:rsidP="006A600E">
      <w:r>
        <w:t>The transportation sector stubbornly remains the largest contributor of greenhouse gas and criteria pollutant emissions in California.</w:t>
      </w:r>
      <w:r>
        <w:rPr>
          <w:rStyle w:val="FootnoteReference"/>
        </w:rPr>
        <w:footnoteReference w:id="2"/>
      </w:r>
      <w:r>
        <w:t xml:space="preserve"> We cannot meet our state climate and air quality objectives without a massive, near-term shift from internal combustion engines to zero-emission drivetrains. </w:t>
      </w:r>
    </w:p>
    <w:p w14:paraId="249075F3" w14:textId="3303A1B5" w:rsidR="00100EB2" w:rsidRDefault="00100EB2" w:rsidP="006A600E">
      <w:r>
        <w:t>The State of California is a national and international leader in the deployment of zero-emission vehicles (ZEVs). These cars are any type of vehicle that has no tailpipe emissions. They run on electric motors and are powered by electricity stored in batteries or created onboard using hydrogen and fuel cells.</w:t>
      </w:r>
    </w:p>
    <w:p w14:paraId="6E58558F" w14:textId="024D7565" w:rsidR="00100EB2" w:rsidRDefault="007375B4" w:rsidP="006A600E">
      <w:r>
        <w:rPr>
          <w:noProof/>
        </w:rPr>
        <mc:AlternateContent>
          <mc:Choice Requires="wps">
            <w:drawing>
              <wp:anchor distT="0" distB="0" distL="114300" distR="114300" simplePos="0" relativeHeight="251658242" behindDoc="0" locked="0" layoutInCell="1" allowOverlap="1" wp14:anchorId="6924F93B" wp14:editId="709D554B">
                <wp:simplePos x="0" y="0"/>
                <wp:positionH relativeFrom="margin">
                  <wp:posOffset>3714750</wp:posOffset>
                </wp:positionH>
                <wp:positionV relativeFrom="paragraph">
                  <wp:posOffset>1082675</wp:posOffset>
                </wp:positionV>
                <wp:extent cx="2295525" cy="1828800"/>
                <wp:effectExtent l="0" t="0" r="28575" b="26670"/>
                <wp:wrapSquare wrapText="bothSides"/>
                <wp:docPr id="1" name="Text Box 1"/>
                <wp:cNvGraphicFramePr/>
                <a:graphic xmlns:a="http://schemas.openxmlformats.org/drawingml/2006/main">
                  <a:graphicData uri="http://schemas.microsoft.com/office/word/2010/wordprocessingShape">
                    <wps:wsp>
                      <wps:cNvSpPr txBox="1"/>
                      <wps:spPr>
                        <a:xfrm>
                          <a:off x="0" y="0"/>
                          <a:ext cx="2295525" cy="1828800"/>
                        </a:xfrm>
                        <a:prstGeom prst="rect">
                          <a:avLst/>
                        </a:prstGeom>
                        <a:noFill/>
                        <a:ln w="6350">
                          <a:solidFill>
                            <a:prstClr val="black"/>
                          </a:solidFill>
                        </a:ln>
                      </wps:spPr>
                      <wps:txbx>
                        <w:txbxContent>
                          <w:p w14:paraId="5587739E" w14:textId="3BD28A40" w:rsidR="00493A90" w:rsidRPr="00447A00" w:rsidRDefault="00493A90" w:rsidP="00E3359C">
                            <w:pPr>
                              <w:spacing w:after="0"/>
                              <w:rPr>
                                <w:rFonts w:ascii="Calibri" w:hAnsi="Calibri"/>
                                <w:lang w:val="en-GB"/>
                              </w:rPr>
                            </w:pPr>
                            <w:r>
                              <w:rPr>
                                <w:rFonts w:ascii="Calibri" w:hAnsi="Calibri"/>
                                <w:lang w:val="en-GB"/>
                              </w:rPr>
                              <w:t>Retail fuel cell electric vehicles (F</w:t>
                            </w:r>
                            <w:r w:rsidRPr="00447A00">
                              <w:rPr>
                                <w:rFonts w:ascii="Calibri" w:hAnsi="Calibri"/>
                                <w:lang w:val="en-GB"/>
                              </w:rPr>
                              <w:t>CEVs</w:t>
                            </w:r>
                            <w:r>
                              <w:rPr>
                                <w:rFonts w:ascii="Calibri" w:hAnsi="Calibri"/>
                                <w:lang w:val="en-GB"/>
                              </w:rPr>
                              <w:t>)</w:t>
                            </w:r>
                            <w:r w:rsidRPr="00447A00">
                              <w:rPr>
                                <w:rFonts w:ascii="Calibri" w:hAnsi="Calibri"/>
                                <w:lang w:val="en-GB"/>
                              </w:rPr>
                              <w:t xml:space="preserve"> are </w:t>
                            </w:r>
                            <w:r>
                              <w:rPr>
                                <w:rFonts w:ascii="Calibri" w:hAnsi="Calibri"/>
                                <w:lang w:val="en-GB"/>
                              </w:rPr>
                              <w:t xml:space="preserve">now </w:t>
                            </w:r>
                            <w:r w:rsidRPr="00447A00">
                              <w:rPr>
                                <w:rFonts w:ascii="Calibri" w:hAnsi="Calibri"/>
                                <w:lang w:val="en-GB"/>
                              </w:rPr>
                              <w:t xml:space="preserve">available and adoption is accelerating – a robust and reliable hydrogen fueling station network is critical to </w:t>
                            </w:r>
                            <w:r>
                              <w:rPr>
                                <w:rFonts w:ascii="Calibri" w:hAnsi="Calibri"/>
                                <w:lang w:val="en-GB"/>
                              </w:rPr>
                              <w:t>realize the</w:t>
                            </w:r>
                            <w:r w:rsidRPr="00447A00">
                              <w:rPr>
                                <w:rFonts w:ascii="Calibri" w:hAnsi="Calibri"/>
                                <w:lang w:val="en-GB"/>
                              </w:rPr>
                              <w:t xml:space="preserve"> </w:t>
                            </w:r>
                            <w:r>
                              <w:rPr>
                                <w:rFonts w:ascii="Calibri" w:hAnsi="Calibri"/>
                                <w:lang w:val="en-GB"/>
                              </w:rPr>
                              <w:t xml:space="preserve">environmental, social, and economic </w:t>
                            </w:r>
                            <w:r w:rsidRPr="00447A00">
                              <w:rPr>
                                <w:rFonts w:ascii="Calibri" w:hAnsi="Calibri"/>
                                <w:lang w:val="en-GB"/>
                              </w:rPr>
                              <w:t xml:space="preserve">potential of this </w:t>
                            </w:r>
                            <w:r>
                              <w:rPr>
                                <w:rFonts w:ascii="Calibri" w:hAnsi="Calibri"/>
                                <w:lang w:val="en-GB"/>
                              </w:rPr>
                              <w:t>growing</w:t>
                            </w:r>
                            <w:r w:rsidRPr="00447A00">
                              <w:rPr>
                                <w:rFonts w:ascii="Calibri" w:hAnsi="Calibri"/>
                                <w:lang w:val="en-GB"/>
                              </w:rPr>
                              <w:t xml:space="preserve">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24F93B" id="_x0000_t202" coordsize="21600,21600" o:spt="202" path="m,l,21600r21600,l21600,xe">
                <v:stroke joinstyle="miter"/>
                <v:path gradientshapeok="t" o:connecttype="rect"/>
              </v:shapetype>
              <v:shape id="Text Box 1" o:spid="_x0000_s1026" type="#_x0000_t202" style="position:absolute;margin-left:292.5pt;margin-top:85.25pt;width:180.75pt;height:2in;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" filled="f" strokeweight=".5pt">
                <v:textbox style="mso-fit-shape-to-text:t">
                  <w:txbxContent>
                    <w:p w14:paraId="5587739E" w14:textId="3BD28A40" w:rsidR="00493A90" w:rsidRPr="00447A00" w:rsidRDefault="00493A90" w:rsidP="00E3359C">
                      <w:pPr>
                        <w:spacing w:after="0"/>
                        <w:rPr>
                          <w:rFonts w:ascii="Calibri" w:hAnsi="Calibri"/>
                          <w:lang w:val="en-GB"/>
                        </w:rPr>
                      </w:pPr>
                      <w:r>
                        <w:rPr>
                          <w:rFonts w:ascii="Calibri" w:hAnsi="Calibri"/>
                          <w:lang w:val="en-GB"/>
                        </w:rPr>
                        <w:t>Retail fuel cell electric vehicles (F</w:t>
                      </w:r>
                      <w:r w:rsidRPr="00447A00">
                        <w:rPr>
                          <w:rFonts w:ascii="Calibri" w:hAnsi="Calibri"/>
                          <w:lang w:val="en-GB"/>
                        </w:rPr>
                        <w:t>CEVs</w:t>
                      </w:r>
                      <w:r>
                        <w:rPr>
                          <w:rFonts w:ascii="Calibri" w:hAnsi="Calibri"/>
                          <w:lang w:val="en-GB"/>
                        </w:rPr>
                        <w:t>)</w:t>
                      </w:r>
                      <w:r w:rsidRPr="00447A00">
                        <w:rPr>
                          <w:rFonts w:ascii="Calibri" w:hAnsi="Calibri"/>
                          <w:lang w:val="en-GB"/>
                        </w:rPr>
                        <w:t xml:space="preserve"> are </w:t>
                      </w:r>
                      <w:r>
                        <w:rPr>
                          <w:rFonts w:ascii="Calibri" w:hAnsi="Calibri"/>
                          <w:lang w:val="en-GB"/>
                        </w:rPr>
                        <w:t xml:space="preserve">now </w:t>
                      </w:r>
                      <w:r w:rsidRPr="00447A00">
                        <w:rPr>
                          <w:rFonts w:ascii="Calibri" w:hAnsi="Calibri"/>
                          <w:lang w:val="en-GB"/>
                        </w:rPr>
                        <w:t xml:space="preserve">available and adoption is accelerating – a robust and reliable hydrogen fueling station network is critical to </w:t>
                      </w:r>
                      <w:r>
                        <w:rPr>
                          <w:rFonts w:ascii="Calibri" w:hAnsi="Calibri"/>
                          <w:lang w:val="en-GB"/>
                        </w:rPr>
                        <w:t>realize the</w:t>
                      </w:r>
                      <w:r w:rsidRPr="00447A00">
                        <w:rPr>
                          <w:rFonts w:ascii="Calibri" w:hAnsi="Calibri"/>
                          <w:lang w:val="en-GB"/>
                        </w:rPr>
                        <w:t xml:space="preserve"> </w:t>
                      </w:r>
                      <w:r>
                        <w:rPr>
                          <w:rFonts w:ascii="Calibri" w:hAnsi="Calibri"/>
                          <w:lang w:val="en-GB"/>
                        </w:rPr>
                        <w:t xml:space="preserve">environmental, social, and economic </w:t>
                      </w:r>
                      <w:r w:rsidRPr="00447A00">
                        <w:rPr>
                          <w:rFonts w:ascii="Calibri" w:hAnsi="Calibri"/>
                          <w:lang w:val="en-GB"/>
                        </w:rPr>
                        <w:t xml:space="preserve">potential of this </w:t>
                      </w:r>
                      <w:r>
                        <w:rPr>
                          <w:rFonts w:ascii="Calibri" w:hAnsi="Calibri"/>
                          <w:lang w:val="en-GB"/>
                        </w:rPr>
                        <w:t>growing</w:t>
                      </w:r>
                      <w:r w:rsidRPr="00447A00">
                        <w:rPr>
                          <w:rFonts w:ascii="Calibri" w:hAnsi="Calibri"/>
                          <w:lang w:val="en-GB"/>
                        </w:rPr>
                        <w:t xml:space="preserve"> market.</w:t>
                      </w:r>
                    </w:p>
                  </w:txbxContent>
                </v:textbox>
                <w10:wrap type="square" anchorx="margin"/>
              </v:shape>
            </w:pict>
          </mc:Fallback>
        </mc:AlternateContent>
      </w:r>
      <w:r w:rsidR="00100EB2">
        <w:t xml:space="preserve">In contrast to conventional internal combustion vehicles, ZEVs produce zero tailpipe emissions, preventing harmful greenhouse gas and criteria pollutants from being released into the environment. They can also help integrate renewable energy into the transportation sector. Moreover, the communities most burdened by air pollution are often the ones along major transportation and shipping corridors and a switch to ZEVs will help alleviate that burden. </w:t>
      </w:r>
    </w:p>
    <w:p w14:paraId="1C79D6A1" w14:textId="5265F010" w:rsidR="007E3E1D" w:rsidRDefault="00100EB2" w:rsidP="006A600E">
      <w:pPr>
        <w:spacing w:after="0"/>
      </w:pPr>
      <w:r>
        <w:t>To support California’s ambitious ZEV deployment goals</w:t>
      </w:r>
      <w:r w:rsidR="00AD3352">
        <w:t xml:space="preserve"> </w:t>
      </w:r>
      <w:r>
        <w:t>—</w:t>
      </w:r>
      <w:r w:rsidR="00AD3352">
        <w:t xml:space="preserve"> </w:t>
      </w:r>
      <w:r>
        <w:t>5 million ZEVs in California by 2030 — the state is prioritizing the development of infrastructure to support these vehicles.</w:t>
      </w:r>
      <w:r>
        <w:rPr>
          <w:rStyle w:val="FootnoteReference"/>
        </w:rPr>
        <w:footnoteReference w:id="3"/>
      </w:r>
      <w:r>
        <w:t xml:space="preserve"> At the most fundamental level, infrastructure enables the deployment of ZEVs. When consumers look to buy a new or used car, they need confirmation that it will be able to take them where they want to go. Widespread availability of infrastructure ensures that Californians will have that confidence.</w:t>
      </w:r>
    </w:p>
    <w:p w14:paraId="6B4B9735" w14:textId="76A8E100" w:rsidR="007E3E1D" w:rsidRDefault="007E3E1D" w:rsidP="006A600E">
      <w:pPr>
        <w:spacing w:after="0"/>
        <w:rPr>
          <w:rFonts w:ascii="Calibri" w:hAnsi="Calibri"/>
          <w:b/>
          <w:lang w:val="en-GB"/>
        </w:rPr>
      </w:pPr>
    </w:p>
    <w:p w14:paraId="3124F2E1" w14:textId="35B0016D" w:rsidR="00663DC2" w:rsidRDefault="004D1415" w:rsidP="006A600E">
      <w:r>
        <w:t>Ultimately, a</w:t>
      </w:r>
      <w:r w:rsidR="1B100785">
        <w:t xml:space="preserve"> successful transition to zero emissions hinges on succes</w:t>
      </w:r>
      <w:r w:rsidR="000C0262">
        <w:t>s at the local level. Success</w:t>
      </w:r>
      <w:r w:rsidR="1B100785">
        <w:t xml:space="preserve"> to this point has been a necessarily iterative process as the ZEV stakeholder community has learned how to best develop hydrogen stations in several cities in California. This guidebook reflects the latest best practices collec</w:t>
      </w:r>
      <w:r w:rsidR="000C0262">
        <w:t>ted from stations developers,</w:t>
      </w:r>
      <w:r w:rsidR="1B100785">
        <w:t xml:space="preserve"> local jurisdictions</w:t>
      </w:r>
      <w:r w:rsidR="000C0262">
        <w:t>, and other stakeholders</w:t>
      </w:r>
      <w:r w:rsidR="1B100785">
        <w:t xml:space="preserve"> with experience in </w:t>
      </w:r>
      <w:r w:rsidR="008C6BA4">
        <w:t>the</w:t>
      </w:r>
      <w:r w:rsidR="1B100785">
        <w:t xml:space="preserve"> hydrogen stations</w:t>
      </w:r>
      <w:r w:rsidR="008C6BA4">
        <w:t xml:space="preserve"> development process</w:t>
      </w:r>
      <w:r w:rsidR="1B100785">
        <w:t xml:space="preserve">. We hope this experience can save time and minimize iterations for both station developers and local jurisdictions. </w:t>
      </w:r>
      <w:r w:rsidR="008C6BA4">
        <w:t>T</w:t>
      </w:r>
      <w:r w:rsidR="1B100785">
        <w:t xml:space="preserve">he faster we deploy safe and reliable infrastructure, the sooner we accumulate the benefits ZEVs bring to our communities, the state, and ultimately the world. </w:t>
      </w:r>
    </w:p>
    <w:p w14:paraId="49A84DB0" w14:textId="203BD802" w:rsidR="00D12BAD" w:rsidRDefault="00F72E25" w:rsidP="006A600E">
      <w:pPr>
        <w:pStyle w:val="Heading2"/>
      </w:pPr>
      <w:bookmarkStart w:id="3" w:name="_Toc25217321"/>
      <w:r>
        <w:t>Hydrogen and Fuel Cells in California Today</w:t>
      </w:r>
      <w:bookmarkEnd w:id="3"/>
    </w:p>
    <w:p w14:paraId="5CF788A6" w14:textId="33641C94" w:rsidR="00A04260" w:rsidRDefault="00832E4B" w:rsidP="006A600E">
      <w:r>
        <w:t xml:space="preserve">Hydrogen fuel cell electric vehicles (FCEVs) and battery electric vehicles </w:t>
      </w:r>
      <w:r w:rsidR="00AD3352">
        <w:t xml:space="preserve">(BEVs) </w:t>
      </w:r>
      <w:r>
        <w:t>are complementary and necessary technologies. Only with both technologies together can California offer a defensible pathway to reach our long-term ZEV goals across the full portfolio of transportation needs, including the state’s global commitment of 100% of new passenger vehicle sales to be zero-emission by 2050. We need FCEVs because they provide:</w:t>
      </w:r>
    </w:p>
    <w:p w14:paraId="5A953C29" w14:textId="77777777" w:rsidR="0067221E" w:rsidRDefault="00832E4B" w:rsidP="006A600E">
      <w:pPr>
        <w:pStyle w:val="ListParagraph"/>
        <w:numPr>
          <w:ilvl w:val="0"/>
          <w:numId w:val="3"/>
        </w:numPr>
      </w:pPr>
      <w:r w:rsidRPr="0067221E">
        <w:rPr>
          <w:b/>
          <w:i/>
        </w:rPr>
        <w:t>Zero emissions without requiring a change in behavior</w:t>
      </w:r>
      <w:r w:rsidRPr="00A04260">
        <w:rPr>
          <w:b/>
        </w:rPr>
        <w:t>.</w:t>
      </w:r>
      <w:r>
        <w:t xml:space="preserve"> To meet our ZEV goals, California needs options that will ultimately appeal to every driver on the road. Pure battery electric vehicles will meet many, but not all, of drivers’ needs in California. FCEVs fuel like conventional vehicles (3-5 minutes of fuel time equates to 300-plus miles of range) at centrally-located retail stations</w:t>
      </w:r>
      <w:r w:rsidR="0067221E">
        <w:t>.</w:t>
      </w:r>
    </w:p>
    <w:p w14:paraId="5C4F9A2B" w14:textId="4DF33B80" w:rsidR="0067221E" w:rsidRDefault="38B95FF3" w:rsidP="006A600E">
      <w:pPr>
        <w:pStyle w:val="ListParagraph"/>
        <w:numPr>
          <w:ilvl w:val="0"/>
          <w:numId w:val="3"/>
        </w:numPr>
      </w:pPr>
      <w:r w:rsidRPr="38B95FF3">
        <w:rPr>
          <w:b/>
          <w:bCs/>
          <w:i/>
          <w:iCs/>
        </w:rPr>
        <w:t>Increased flexibility and utility.</w:t>
      </w:r>
      <w:r>
        <w:t xml:space="preserve"> FCEVs are especially well suited for long-range, larger-sized high-payload activities such as medium- and heavy-duty trucks. In addition to quick refueling, adding more range to a vehicle adds minimal weight compared to battery only applications. Commercial fuel cell vehicle deployments enable 24/7, double shift transportation applications.</w:t>
      </w:r>
    </w:p>
    <w:p w14:paraId="78B5D9FE" w14:textId="05875B97" w:rsidR="0067221E" w:rsidRDefault="00832E4B" w:rsidP="006A600E">
      <w:pPr>
        <w:pStyle w:val="ListParagraph"/>
        <w:numPr>
          <w:ilvl w:val="0"/>
          <w:numId w:val="3"/>
        </w:numPr>
      </w:pPr>
      <w:r w:rsidRPr="0067221E">
        <w:rPr>
          <w:b/>
          <w:i/>
        </w:rPr>
        <w:t>A solution for residents of multi-unit dwellings and renters.</w:t>
      </w:r>
      <w:r>
        <w:t xml:space="preserve"> Approximately 40% of Californians live in multi-unit dwellings</w:t>
      </w:r>
      <w:r w:rsidR="00BA47A0">
        <w:t>, while nearly half of Californians are renters</w:t>
      </w:r>
      <w:r>
        <w:t>.</w:t>
      </w:r>
      <w:r w:rsidR="00BA47A0">
        <w:rPr>
          <w:rStyle w:val="FootnoteReference"/>
        </w:rPr>
        <w:footnoteReference w:id="4"/>
      </w:r>
      <w:r>
        <w:t xml:space="preserve"> FCEVs, paired with a local fueling station, are a solution for increasing access to ZEVs in this critical market segment.</w:t>
      </w:r>
    </w:p>
    <w:p w14:paraId="46DA2C93" w14:textId="5D5067FC" w:rsidR="005A24F1" w:rsidRPr="00832E4B" w:rsidRDefault="00832E4B" w:rsidP="006A600E">
      <w:pPr>
        <w:pStyle w:val="ListParagraph"/>
        <w:numPr>
          <w:ilvl w:val="0"/>
          <w:numId w:val="3"/>
        </w:numPr>
      </w:pPr>
      <w:r w:rsidRPr="0067221E">
        <w:rPr>
          <w:b/>
          <w:i/>
        </w:rPr>
        <w:t>Opportunities to grow renewable energy consumption.</w:t>
      </w:r>
      <w:r>
        <w:t xml:space="preserve"> As an energy carrier, hydrogen increases renewable energy production and excels in seasonal, long-term energy storage applications. An active hydrogen transportation market creates scalable business opportunities to generate and sell renewable hydrogen, increasing overall renewable energy penetration in California.</w:t>
      </w:r>
    </w:p>
    <w:p w14:paraId="7185C259" w14:textId="35A87173" w:rsidR="00D12BAD" w:rsidRPr="0050077E" w:rsidRDefault="006A48E0" w:rsidP="006A600E">
      <w:pPr>
        <w:spacing w:after="0"/>
      </w:pPr>
      <w:r>
        <w:rPr>
          <w:highlight w:val="yellow"/>
        </w:rPr>
        <w:t>As of November</w:t>
      </w:r>
      <w:r w:rsidR="00D91B52" w:rsidRPr="00D90708">
        <w:rPr>
          <w:highlight w:val="yellow"/>
        </w:rPr>
        <w:t xml:space="preserve"> 1, 2019</w:t>
      </w:r>
      <w:r w:rsidR="00D91B52">
        <w:t>, t</w:t>
      </w:r>
      <w:r w:rsidR="006F05AC" w:rsidRPr="0050077E">
        <w:t xml:space="preserve">hree commercial FCEV models are </w:t>
      </w:r>
      <w:r w:rsidR="00D91B52">
        <w:t>available, wit</w:t>
      </w:r>
      <w:r w:rsidR="00D91B52" w:rsidRPr="000E17A7">
        <w:t xml:space="preserve">h more </w:t>
      </w:r>
      <w:r w:rsidRPr="000E17A7">
        <w:t>than 7,7</w:t>
      </w:r>
      <w:r w:rsidR="00766BBF" w:rsidRPr="000E17A7">
        <w:t>00</w:t>
      </w:r>
      <w:r w:rsidR="00D91B52" w:rsidRPr="000E17A7">
        <w:t xml:space="preserve"> </w:t>
      </w:r>
      <w:r w:rsidR="0011630A" w:rsidRPr="000E17A7">
        <w:t xml:space="preserve">FCEVs </w:t>
      </w:r>
      <w:r w:rsidR="006F05AC" w:rsidRPr="000E17A7">
        <w:t xml:space="preserve">on the road in </w:t>
      </w:r>
      <w:r w:rsidR="00D12BAD" w:rsidRPr="000E17A7">
        <w:t>California</w:t>
      </w:r>
      <w:r w:rsidR="0011630A" w:rsidRPr="000E17A7">
        <w:t>.</w:t>
      </w:r>
      <w:r w:rsidR="00C03092" w:rsidRPr="000E17A7">
        <w:t xml:space="preserve"> </w:t>
      </w:r>
      <w:r w:rsidR="00D12BAD" w:rsidRPr="000E17A7">
        <w:t xml:space="preserve">In a survey completed by automakers to the California Air Resources Board (ARB) </w:t>
      </w:r>
      <w:r w:rsidR="00766BBF" w:rsidRPr="000E17A7">
        <w:t>48,000</w:t>
      </w:r>
      <w:r w:rsidR="00D12BAD" w:rsidRPr="000E17A7">
        <w:t xml:space="preserve"> vehicles are pro</w:t>
      </w:r>
      <w:r w:rsidR="00766BBF" w:rsidRPr="000E17A7">
        <w:t>jected to be on the road by 2025.</w:t>
      </w:r>
      <w:r w:rsidR="00D12BAD" w:rsidRPr="000E17A7">
        <w:rPr>
          <w:rStyle w:val="FootnoteReference"/>
        </w:rPr>
        <w:footnoteReference w:id="5"/>
      </w:r>
      <w:r w:rsidR="00E459B1" w:rsidRPr="000E17A7">
        <w:t xml:space="preserve"> </w:t>
      </w:r>
      <w:r w:rsidR="005A39E2" w:rsidRPr="000E17A7">
        <w:t>Additionally, there are 31 fuel cell buses in operation (with 21 more in development)</w:t>
      </w:r>
      <w:r w:rsidR="005A39E2">
        <w:t xml:space="preserve"> as well as four shuttles</w:t>
      </w:r>
      <w:r w:rsidR="005A39E2" w:rsidRPr="000E17A7">
        <w:t xml:space="preserve">. </w:t>
      </w:r>
      <w:r w:rsidR="00E459B1" w:rsidRPr="000E17A7">
        <w:t xml:space="preserve">There are </w:t>
      </w:r>
      <w:r w:rsidR="005A39E2">
        <w:t xml:space="preserve">also </w:t>
      </w:r>
      <w:r w:rsidR="000E17A7">
        <w:t xml:space="preserve">several efforts underway to develop </w:t>
      </w:r>
      <w:r w:rsidR="005A39E2">
        <w:t>medium- and heavy-</w:t>
      </w:r>
      <w:r w:rsidR="000E17A7">
        <w:t>duty fuel cell vehicles, with commer</w:t>
      </w:r>
      <w:r w:rsidR="00907072">
        <w:t xml:space="preserve">cial vehicles </w:t>
      </w:r>
      <w:r w:rsidR="007E256F">
        <w:t xml:space="preserve">under development </w:t>
      </w:r>
      <w:r w:rsidR="000E17A7">
        <w:t xml:space="preserve">by manufacturers such </w:t>
      </w:r>
      <w:r w:rsidR="007E256F">
        <w:t xml:space="preserve">as Hyundai, </w:t>
      </w:r>
      <w:r w:rsidR="00D53715">
        <w:t>Nikola</w:t>
      </w:r>
      <w:r w:rsidR="007E256F">
        <w:t xml:space="preserve">, </w:t>
      </w:r>
      <w:r w:rsidR="004B7144">
        <w:t>and Toyota</w:t>
      </w:r>
      <w:r w:rsidR="000E17A7">
        <w:t>.</w:t>
      </w:r>
      <w:r w:rsidR="007E3464">
        <w:rPr>
          <w:rStyle w:val="FootnoteReference"/>
        </w:rPr>
        <w:footnoteReference w:id="6"/>
      </w:r>
    </w:p>
    <w:p w14:paraId="337DD5EE" w14:textId="49A0D3CB" w:rsidR="00D12BAD" w:rsidRPr="00D12BAD" w:rsidRDefault="00D12BAD" w:rsidP="006A600E">
      <w:pPr>
        <w:spacing w:after="0"/>
        <w:rPr>
          <w:b/>
        </w:rPr>
      </w:pPr>
    </w:p>
    <w:p w14:paraId="7D84E034" w14:textId="7E744BD6" w:rsidR="00D12BAD" w:rsidRDefault="38B95FF3" w:rsidP="006A600E">
      <w:pPr>
        <w:spacing w:after="0"/>
      </w:pPr>
      <w:r>
        <w:t>The State of California is working closely with communities and the private sector to ensure a robust hydrogen fueling infrastructure is in place to support vehicle deployment and market scale. Two guiding principles, coverage and capacity, underlie the process of determining the number and location of stations necessary to support commercial FCEV deployment. Coverage emphasizes installation of an adequate number of hydrogen fueling stations in locations of high demand. Capacity describes the amount of fuel available in a station or group of stations, which defines the maximum number of vehicles those stations can support.</w:t>
      </w:r>
    </w:p>
    <w:p w14:paraId="6D9A1570" w14:textId="4FA0F5E7" w:rsidR="00D12BAD" w:rsidRPr="00D12BAD" w:rsidRDefault="00D12BAD" w:rsidP="006A600E">
      <w:pPr>
        <w:spacing w:after="0"/>
        <w:rPr>
          <w:b/>
        </w:rPr>
      </w:pPr>
    </w:p>
    <w:p w14:paraId="5339F556" w14:textId="0514D605" w:rsidR="00D12BAD" w:rsidRPr="00682B0D" w:rsidRDefault="38B95FF3" w:rsidP="38B95FF3">
      <w:pPr>
        <w:spacing w:after="0"/>
        <w:rPr>
          <w:rFonts w:eastAsia="Times New Roman" w:cs="Tahoma"/>
          <w:color w:val="000000" w:themeColor="text1"/>
          <w:lang w:val="en-GB"/>
        </w:rPr>
      </w:pPr>
      <w:r w:rsidRPr="38B95FF3">
        <w:rPr>
          <w:highlight w:val="yellow"/>
        </w:rPr>
        <w:t xml:space="preserve">As of DATE PUBLISHED, XX </w:t>
      </w:r>
      <w:r w:rsidR="00D53715">
        <w:rPr>
          <w:highlight w:val="yellow"/>
        </w:rPr>
        <w:t xml:space="preserve">retail </w:t>
      </w:r>
      <w:r w:rsidRPr="38B95FF3">
        <w:rPr>
          <w:highlight w:val="yellow"/>
        </w:rPr>
        <w:t xml:space="preserve">hydrogen stations </w:t>
      </w:r>
      <w:r w:rsidR="00D53715">
        <w:rPr>
          <w:highlight w:val="yellow"/>
        </w:rPr>
        <w:t>are open to drivers</w:t>
      </w:r>
      <w:r w:rsidRPr="38B95FF3">
        <w:rPr>
          <w:highlight w:val="yellow"/>
        </w:rPr>
        <w:t>, with XX additional station</w:t>
      </w:r>
      <w:r w:rsidR="00D53715">
        <w:rPr>
          <w:highlight w:val="yellow"/>
        </w:rPr>
        <w:t xml:space="preserve">s under development. All of these are </w:t>
      </w:r>
      <w:r w:rsidRPr="38B95FF3">
        <w:rPr>
          <w:highlight w:val="yellow"/>
        </w:rPr>
        <w:t>expected to be open</w:t>
      </w:r>
      <w:r w:rsidR="00D53715">
        <w:rPr>
          <w:highlight w:val="yellow"/>
        </w:rPr>
        <w:t xml:space="preserve"> in 2020</w:t>
      </w:r>
      <w:commentRangeStart w:id="4"/>
      <w:r w:rsidRPr="38B95FF3">
        <w:rPr>
          <w:highlight w:val="yellow"/>
        </w:rPr>
        <w:t>.</w:t>
      </w:r>
      <w:r>
        <w:t xml:space="preserve"> </w:t>
      </w:r>
      <w:commentRangeEnd w:id="4"/>
      <w:r w:rsidR="000D16CD">
        <w:rPr>
          <w:rStyle w:val="CommentReference"/>
        </w:rPr>
        <w:commentReference w:id="4"/>
      </w:r>
    </w:p>
    <w:p w14:paraId="32E8DC20" w14:textId="5DF81BBF" w:rsidR="00F72E25" w:rsidRPr="00F72E25" w:rsidRDefault="00F72E25" w:rsidP="006A600E">
      <w:pPr>
        <w:spacing w:after="0"/>
        <w:ind w:left="1627"/>
        <w:contextualSpacing/>
        <w:rPr>
          <w:rFonts w:eastAsia="Times New Roman" w:cs="Tahoma"/>
          <w:b/>
          <w:color w:val="000000"/>
          <w:lang w:val="en-GB"/>
        </w:rPr>
      </w:pPr>
    </w:p>
    <w:p w14:paraId="4D31A61B" w14:textId="777D4A67" w:rsidR="00C61F75" w:rsidRDefault="002D2F6B" w:rsidP="006A600E">
      <w:pPr>
        <w:pStyle w:val="Heading2"/>
      </w:pPr>
      <w:bookmarkStart w:id="5" w:name="_Toc25217322"/>
      <w:r>
        <w:t>The 2030</w:t>
      </w:r>
      <w:r w:rsidR="00C36D66">
        <w:t xml:space="preserve"> Vision</w:t>
      </w:r>
      <w:bookmarkEnd w:id="5"/>
    </w:p>
    <w:p w14:paraId="5CE250D9" w14:textId="77777777" w:rsidR="007736E9" w:rsidRDefault="007736E9" w:rsidP="006A600E">
      <w:pPr>
        <w:pStyle w:val="Heading4"/>
      </w:pPr>
      <w:bookmarkStart w:id="6" w:name="_Toc403748540"/>
      <w:bookmarkStart w:id="7" w:name="_Toc423514525"/>
    </w:p>
    <w:p w14:paraId="2B5D8012" w14:textId="006133EE" w:rsidR="00FF5F00" w:rsidRDefault="00FF5F00" w:rsidP="006A600E">
      <w:pPr>
        <w:pStyle w:val="Heading4"/>
      </w:pPr>
      <w:r w:rsidRPr="00B52D30">
        <w:t>Governor’s Office Vision</w:t>
      </w:r>
      <w:bookmarkEnd w:id="6"/>
      <w:bookmarkEnd w:id="7"/>
    </w:p>
    <w:p w14:paraId="7D566686" w14:textId="146C748B" w:rsidR="002E3202" w:rsidRDefault="00D01D3B" w:rsidP="00D01D3B">
      <w:r>
        <w:t xml:space="preserve">In September 2019, Governor Gavin Newsom signed </w:t>
      </w:r>
      <w:hyperlink r:id="rId14" w:history="1">
        <w:r w:rsidRPr="00D01D3B">
          <w:rPr>
            <w:rStyle w:val="Hyperlink"/>
          </w:rPr>
          <w:t>Executive Order N-19-19</w:t>
        </w:r>
      </w:hyperlink>
      <w:r>
        <w:t xml:space="preserve"> </w:t>
      </w:r>
      <w:r w:rsidR="002E3202">
        <w:t xml:space="preserve">to </w:t>
      </w:r>
      <w:r w:rsidR="002E3202" w:rsidRPr="00F24975">
        <w:rPr>
          <w:rFonts w:cstheme="minorHAnsi"/>
        </w:rPr>
        <w:t xml:space="preserve">align transportation funding with </w:t>
      </w:r>
      <w:r w:rsidR="00911F37" w:rsidRPr="00F24975">
        <w:rPr>
          <w:rFonts w:cstheme="minorHAnsi"/>
        </w:rPr>
        <w:t>state goals on climate and the environment.</w:t>
      </w:r>
      <w:r w:rsidR="009F1CFE" w:rsidRPr="00F24975">
        <w:rPr>
          <w:rFonts w:cstheme="minorHAnsi"/>
        </w:rPr>
        <w:t xml:space="preserve"> </w:t>
      </w:r>
      <w:r w:rsidR="00E45B66" w:rsidRPr="00F24975">
        <w:rPr>
          <w:rFonts w:cstheme="minorHAnsi"/>
        </w:rPr>
        <w:t xml:space="preserve">It directs </w:t>
      </w:r>
      <w:r w:rsidR="00581913" w:rsidRPr="00F24975">
        <w:rPr>
          <w:rFonts w:cstheme="minorHAnsi"/>
        </w:rPr>
        <w:t xml:space="preserve">“every aspect of state government to redouble its efforts to reduce </w:t>
      </w:r>
      <w:r w:rsidR="00F367AC" w:rsidRPr="00F24975">
        <w:rPr>
          <w:rFonts w:cstheme="minorHAnsi"/>
          <w:color w:val="1C1E21"/>
          <w:shd w:val="clear" w:color="auto" w:fill="FFFFFF"/>
        </w:rPr>
        <w:t>greenhouse gas emissions and mitigate the impacts of climate change while building a sustainable, inclusive economy.</w:t>
      </w:r>
      <w:r w:rsidR="00F24975">
        <w:rPr>
          <w:rFonts w:cstheme="minorHAnsi"/>
          <w:color w:val="1C1E21"/>
          <w:shd w:val="clear" w:color="auto" w:fill="FFFFFF"/>
        </w:rPr>
        <w:t>”</w:t>
      </w:r>
      <w:r w:rsidR="00F367AC" w:rsidRPr="00F24975">
        <w:rPr>
          <w:rFonts w:cstheme="minorHAnsi"/>
          <w:color w:val="1C1E21"/>
          <w:shd w:val="clear" w:color="auto" w:fill="FFFFFF"/>
        </w:rPr>
        <w:t xml:space="preserve"> It focuses specifically on </w:t>
      </w:r>
      <w:r w:rsidR="00DD159B" w:rsidRPr="00F24975">
        <w:rPr>
          <w:rFonts w:cstheme="minorHAnsi"/>
          <w:color w:val="1C1E21"/>
          <w:shd w:val="clear" w:color="auto" w:fill="FFFFFF"/>
        </w:rPr>
        <w:t xml:space="preserve">transportation systems, state assets and operations, and ZEV market expansion. It also created a </w:t>
      </w:r>
      <w:r w:rsidR="005A6E23" w:rsidRPr="00F24975">
        <w:rPr>
          <w:rFonts w:cstheme="minorHAnsi"/>
          <w:color w:val="1C1E21"/>
          <w:shd w:val="clear" w:color="auto" w:fill="FFFFFF"/>
        </w:rPr>
        <w:t xml:space="preserve">Climate Investment Framework </w:t>
      </w:r>
      <w:r w:rsidR="00F24975" w:rsidRPr="00F24975">
        <w:rPr>
          <w:rFonts w:cstheme="minorHAnsi"/>
          <w:color w:val="1C1E21"/>
          <w:shd w:val="clear" w:color="auto" w:fill="FFFFFF"/>
        </w:rPr>
        <w:t>to leverage a $700 billion investment portfolio to advance California’s climate leadership</w:t>
      </w:r>
      <w:r w:rsidR="00F24975">
        <w:rPr>
          <w:rFonts w:ascii="Verdana" w:hAnsi="Verdana"/>
          <w:color w:val="1C1E21"/>
          <w:shd w:val="clear" w:color="auto" w:fill="FFFFFF"/>
        </w:rPr>
        <w:t xml:space="preserve">. </w:t>
      </w:r>
    </w:p>
    <w:p w14:paraId="7B74DCBB" w14:textId="2035A3DD" w:rsidR="009C56E6" w:rsidRDefault="00916345" w:rsidP="38B95FF3">
      <w:pPr>
        <w:pStyle w:val="NormalWeb"/>
        <w:spacing w:before="0" w:beforeAutospacing="0" w:after="0" w:afterAutospacing="0" w:line="276" w:lineRule="auto"/>
        <w:textAlignment w:val="baseline"/>
        <w:rPr>
          <w:rFonts w:asciiTheme="minorHAnsi" w:hAnsiTheme="minorHAnsi" w:cs="Arial"/>
          <w:sz w:val="22"/>
          <w:szCs w:val="22"/>
        </w:rPr>
      </w:pPr>
      <w:hyperlink r:id="rId15">
        <w:r w:rsidR="38B95FF3" w:rsidRPr="38B95FF3">
          <w:rPr>
            <w:rStyle w:val="Hyperlink"/>
            <w:rFonts w:asciiTheme="minorHAnsi" w:hAnsiTheme="minorHAnsi" w:cs="Arial"/>
            <w:sz w:val="22"/>
            <w:szCs w:val="22"/>
          </w:rPr>
          <w:t>Executive Order B-48-18</w:t>
        </w:r>
      </w:hyperlink>
      <w:r w:rsidR="38B95FF3" w:rsidRPr="38B95FF3">
        <w:rPr>
          <w:rFonts w:asciiTheme="minorHAnsi" w:hAnsiTheme="minorHAnsi" w:cs="Arial"/>
          <w:sz w:val="22"/>
          <w:szCs w:val="22"/>
        </w:rPr>
        <w:t xml:space="preserve"> (January 2018) sets ambitious targets of 200 hydrogen fueling stations and 250,000 plug-in electric vehicle chargers by 2025. These infrastructure goals are designed to enable at least 1.5 million drivers across California to use a ZEV to meet their driving needs by 2025, and catalyze the momentum necessary to scale to 5 million ZEVs by 2030. Publicly available hydrogen fueling and plug-in charging stations are fundamental to ZEVs going mainstream. Success of the ZEV market depends on contributions from multiple stakeholders, both public and private. The Executive Order sets targets for stakeholders to organize around, and tasks state agencies to exercise their authority to enable the success of each market contributor and participant.</w:t>
      </w:r>
    </w:p>
    <w:p w14:paraId="56A4EB51" w14:textId="77777777" w:rsidR="005E04B3" w:rsidRPr="005E04B3" w:rsidRDefault="005E04B3" w:rsidP="006A600E">
      <w:pPr>
        <w:pStyle w:val="NormalWeb"/>
        <w:spacing w:before="0" w:beforeAutospacing="0" w:after="0" w:afterAutospacing="0" w:line="276" w:lineRule="auto"/>
        <w:textAlignment w:val="baseline"/>
        <w:rPr>
          <w:rFonts w:asciiTheme="minorHAnsi" w:hAnsiTheme="minorHAnsi" w:cs="Arial"/>
          <w:sz w:val="22"/>
          <w:szCs w:val="22"/>
        </w:rPr>
      </w:pPr>
    </w:p>
    <w:p w14:paraId="7A59A355" w14:textId="77777777" w:rsidR="00F65A3A" w:rsidRDefault="00F65A3A" w:rsidP="006A600E">
      <w:pPr>
        <w:pStyle w:val="Heading4"/>
      </w:pPr>
      <w:bookmarkStart w:id="8" w:name="_Toc423514526"/>
      <w:r w:rsidRPr="00B60920">
        <w:t>California’s Investment</w:t>
      </w:r>
      <w:bookmarkEnd w:id="8"/>
    </w:p>
    <w:p w14:paraId="198BEF2D" w14:textId="70A5572D" w:rsidR="0039626C" w:rsidRDefault="00F65A3A" w:rsidP="006A600E">
      <w:pPr>
        <w:widowControl w:val="0"/>
        <w:suppressAutoHyphens/>
        <w:autoSpaceDE w:val="0"/>
        <w:autoSpaceDN w:val="0"/>
        <w:adjustRightInd w:val="0"/>
        <w:spacing w:after="0"/>
        <w:textAlignment w:val="center"/>
        <w:rPr>
          <w:rFonts w:ascii="Calibri" w:eastAsia="Times New Roman" w:hAnsi="Calibri" w:cs="Tahoma"/>
        </w:rPr>
      </w:pPr>
      <w:r w:rsidRPr="00212BE7">
        <w:rPr>
          <w:rFonts w:ascii="Calibri" w:eastAsia="Times New Roman" w:hAnsi="Calibri" w:cs="Tahoma"/>
          <w:color w:val="000000"/>
        </w:rPr>
        <w:t xml:space="preserve">The State of California is investing significantly in the hydrogen </w:t>
      </w:r>
      <w:r w:rsidRPr="00212BE7">
        <w:rPr>
          <w:rFonts w:ascii="Calibri" w:eastAsia="Times New Roman" w:hAnsi="Calibri" w:cs="Tahoma"/>
        </w:rPr>
        <w:t xml:space="preserve">station infrastructure network </w:t>
      </w:r>
      <w:r w:rsidR="00EB09B9">
        <w:rPr>
          <w:rFonts w:ascii="Calibri" w:eastAsia="Times New Roman" w:hAnsi="Calibri" w:cs="Tahoma"/>
        </w:rPr>
        <w:t xml:space="preserve">and vehicle uptake </w:t>
      </w:r>
      <w:r w:rsidRPr="00212BE7">
        <w:rPr>
          <w:rFonts w:ascii="Calibri" w:eastAsia="Times New Roman" w:hAnsi="Calibri" w:cs="Tahoma"/>
        </w:rPr>
        <w:t xml:space="preserve">to </w:t>
      </w:r>
      <w:r w:rsidR="00BE2405" w:rsidRPr="00212BE7">
        <w:rPr>
          <w:rFonts w:ascii="Calibri" w:eastAsia="Times New Roman" w:hAnsi="Calibri" w:cs="Tahoma"/>
        </w:rPr>
        <w:t xml:space="preserve">launch the </w:t>
      </w:r>
      <w:r w:rsidR="008464C2" w:rsidRPr="00212BE7">
        <w:rPr>
          <w:rFonts w:ascii="Calibri" w:eastAsia="Times New Roman" w:hAnsi="Calibri" w:cs="Tahoma"/>
        </w:rPr>
        <w:t xml:space="preserve">market and </w:t>
      </w:r>
      <w:r w:rsidR="001F4631" w:rsidRPr="00212BE7">
        <w:rPr>
          <w:rFonts w:ascii="Calibri" w:eastAsia="Times New Roman" w:hAnsi="Calibri" w:cs="Tahoma"/>
        </w:rPr>
        <w:t xml:space="preserve">help </w:t>
      </w:r>
      <w:r w:rsidR="00C34914" w:rsidRPr="00212BE7">
        <w:rPr>
          <w:rFonts w:ascii="Calibri" w:eastAsia="Times New Roman" w:hAnsi="Calibri" w:cs="Tahoma"/>
        </w:rPr>
        <w:t>get it on the path to self-sufficiency.</w:t>
      </w:r>
    </w:p>
    <w:p w14:paraId="216D0C44" w14:textId="5ACA6091" w:rsidR="00EB09B9" w:rsidRDefault="00916345" w:rsidP="006A600E">
      <w:pPr>
        <w:pStyle w:val="ListParagraph"/>
        <w:widowControl w:val="0"/>
        <w:numPr>
          <w:ilvl w:val="0"/>
          <w:numId w:val="7"/>
        </w:numPr>
        <w:suppressAutoHyphens/>
        <w:autoSpaceDE w:val="0"/>
        <w:autoSpaceDN w:val="0"/>
        <w:adjustRightInd w:val="0"/>
        <w:spacing w:after="0"/>
        <w:textAlignment w:val="center"/>
        <w:rPr>
          <w:rFonts w:ascii="Calibri" w:eastAsia="Times New Roman" w:hAnsi="Calibri" w:cs="Tahoma"/>
          <w:color w:val="000000"/>
        </w:rPr>
      </w:pPr>
      <w:hyperlink r:id="rId16" w:history="1">
        <w:r w:rsidR="008C4DC2" w:rsidRPr="008C4DC2">
          <w:rPr>
            <w:rStyle w:val="Hyperlink"/>
            <w:rFonts w:ascii="Calibri" w:eastAsia="Times New Roman" w:hAnsi="Calibri" w:cs="Tahoma"/>
          </w:rPr>
          <w:t xml:space="preserve">Clean Transportation Program (formerly </w:t>
        </w:r>
        <w:r w:rsidR="0039626C" w:rsidRPr="008C4DC2">
          <w:rPr>
            <w:rStyle w:val="Hyperlink"/>
            <w:rFonts w:ascii="Calibri" w:eastAsia="Times New Roman" w:hAnsi="Calibri" w:cs="Tahoma"/>
          </w:rPr>
          <w:t>Alternative and Renewable Fuel and Vehicle Technology Program</w:t>
        </w:r>
        <w:r w:rsidR="008C5D9C" w:rsidRPr="008C4DC2">
          <w:rPr>
            <w:rStyle w:val="Hyperlink"/>
            <w:rFonts w:ascii="Calibri" w:eastAsia="Times New Roman" w:hAnsi="Calibri" w:cs="Tahoma"/>
          </w:rPr>
          <w:t>)</w:t>
        </w:r>
      </w:hyperlink>
      <w:r w:rsidR="008C5D9C" w:rsidRPr="008C4DC2">
        <w:rPr>
          <w:rFonts w:ascii="Calibri" w:eastAsia="Times New Roman" w:hAnsi="Calibri" w:cs="Tahoma"/>
        </w:rPr>
        <w:t>:</w:t>
      </w:r>
      <w:r w:rsidR="008C5D9C">
        <w:rPr>
          <w:rFonts w:ascii="Calibri" w:eastAsia="Times New Roman" w:hAnsi="Calibri" w:cs="Tahoma"/>
        </w:rPr>
        <w:t xml:space="preserve"> </w:t>
      </w:r>
      <w:r w:rsidR="00F65A3A" w:rsidRPr="008C5D9C">
        <w:rPr>
          <w:rFonts w:ascii="Calibri" w:eastAsia="Times New Roman" w:hAnsi="Calibri" w:cs="Tahoma"/>
        </w:rPr>
        <w:t>T</w:t>
      </w:r>
      <w:r w:rsidR="00F65A3A" w:rsidRPr="008C5D9C">
        <w:rPr>
          <w:rFonts w:ascii="Calibri" w:eastAsia="Times New Roman" w:hAnsi="Calibri" w:cs="Tahoma"/>
          <w:color w:val="000000"/>
        </w:rPr>
        <w:t xml:space="preserve">he California Energy Commission (CEC) provides funding for the development of hydrogen stations across the state. Assembly Bill 8 (statutes of 2013) authorizes CEC to co-fund at least 100 hydrogen stations with a commitment of up to $20 million per year through a competitive grant process. To date, grant recipients have included a diverse range of hydrogen station integrators, industrial gas companies, and designers and builders partnered with gas station owners and operators. </w:t>
      </w:r>
    </w:p>
    <w:p w14:paraId="6A32CE51" w14:textId="74B6BA33" w:rsidR="00EB09B9" w:rsidRPr="00436709" w:rsidRDefault="00916345" w:rsidP="38B95FF3">
      <w:pPr>
        <w:pStyle w:val="ListParagraph"/>
        <w:widowControl w:val="0"/>
        <w:numPr>
          <w:ilvl w:val="0"/>
          <w:numId w:val="7"/>
        </w:numPr>
        <w:suppressAutoHyphens/>
        <w:autoSpaceDE w:val="0"/>
        <w:autoSpaceDN w:val="0"/>
        <w:adjustRightInd w:val="0"/>
        <w:spacing w:after="0"/>
        <w:textAlignment w:val="center"/>
        <w:rPr>
          <w:rFonts w:ascii="Calibri" w:eastAsia="Times New Roman" w:hAnsi="Calibri" w:cs="Tahoma"/>
          <w:color w:val="000000" w:themeColor="text1"/>
        </w:rPr>
      </w:pPr>
      <w:hyperlink r:id="rId17">
        <w:r w:rsidR="38B95FF3" w:rsidRPr="38B95FF3">
          <w:rPr>
            <w:rStyle w:val="Hyperlink"/>
            <w:rFonts w:ascii="Calibri" w:eastAsia="Times New Roman" w:hAnsi="Calibri" w:cs="Tahoma"/>
          </w:rPr>
          <w:t>Clean</w:t>
        </w:r>
      </w:hyperlink>
      <w:r w:rsidR="38B95FF3" w:rsidRPr="38B95FF3">
        <w:rPr>
          <w:rStyle w:val="Hyperlink"/>
          <w:rFonts w:ascii="Calibri" w:eastAsia="Times New Roman" w:hAnsi="Calibri" w:cs="Tahoma"/>
        </w:rPr>
        <w:t xml:space="preserve"> Vehicle Rebate Project (CVRP)</w:t>
      </w:r>
      <w:r w:rsidR="38B95FF3" w:rsidRPr="38B95FF3">
        <w:rPr>
          <w:rFonts w:ascii="Calibri" w:eastAsia="Times New Roman" w:hAnsi="Calibri" w:cs="Tahoma"/>
          <w:color w:val="000000" w:themeColor="text1"/>
        </w:rPr>
        <w:t>: The California Air Resources Board (administered by the Center for Sustainable Energy), provides residents rebates between $</w:t>
      </w:r>
      <w:r w:rsidR="00B44E6C">
        <w:rPr>
          <w:rFonts w:ascii="Calibri" w:eastAsia="Times New Roman" w:hAnsi="Calibri" w:cs="Tahoma"/>
          <w:color w:val="000000" w:themeColor="text1"/>
        </w:rPr>
        <w:t>750</w:t>
      </w:r>
      <w:r w:rsidR="38B95FF3" w:rsidRPr="38B95FF3">
        <w:rPr>
          <w:rFonts w:ascii="Calibri" w:eastAsia="Times New Roman" w:hAnsi="Calibri" w:cs="Tahoma"/>
          <w:color w:val="000000" w:themeColor="text1"/>
        </w:rPr>
        <w:t>-$7,000 for the purchase or lease of a new zero-emission or plug-in hybrid light-duty vehicle</w:t>
      </w:r>
      <w:r w:rsidR="00D53715">
        <w:rPr>
          <w:rFonts w:ascii="Calibri" w:eastAsia="Times New Roman" w:hAnsi="Calibri" w:cs="Tahoma"/>
          <w:color w:val="000000" w:themeColor="text1"/>
        </w:rPr>
        <w:t xml:space="preserve"> or motorcycle</w:t>
      </w:r>
      <w:r w:rsidR="38B95FF3" w:rsidRPr="38B95FF3">
        <w:rPr>
          <w:rFonts w:ascii="Calibri" w:eastAsia="Times New Roman" w:hAnsi="Calibri" w:cs="Tahoma"/>
          <w:color w:val="000000" w:themeColor="text1"/>
        </w:rPr>
        <w:t>.</w:t>
      </w:r>
    </w:p>
    <w:p w14:paraId="4E1C78EB" w14:textId="394105C4" w:rsidR="00EB09B9" w:rsidRPr="00436709" w:rsidRDefault="00916345" w:rsidP="38B95FF3">
      <w:pPr>
        <w:pStyle w:val="ListParagraph"/>
        <w:widowControl w:val="0"/>
        <w:numPr>
          <w:ilvl w:val="0"/>
          <w:numId w:val="7"/>
        </w:numPr>
        <w:suppressAutoHyphens/>
        <w:autoSpaceDE w:val="0"/>
        <w:autoSpaceDN w:val="0"/>
        <w:adjustRightInd w:val="0"/>
        <w:spacing w:after="0"/>
        <w:textAlignment w:val="center"/>
        <w:rPr>
          <w:rFonts w:ascii="Calibri" w:eastAsia="Times New Roman" w:hAnsi="Calibri" w:cs="Tahoma"/>
          <w:color w:val="000000" w:themeColor="text1"/>
        </w:rPr>
      </w:pPr>
      <w:hyperlink r:id="rId18">
        <w:r w:rsidR="38B95FF3" w:rsidRPr="38B95FF3">
          <w:rPr>
            <w:rStyle w:val="Hyperlink"/>
            <w:rFonts w:ascii="Calibri" w:eastAsia="Times New Roman" w:hAnsi="Calibri" w:cs="Tahoma"/>
          </w:rPr>
          <w:t>Low Carbon Fuel Standard (LCFS) Program</w:t>
        </w:r>
      </w:hyperlink>
      <w:r w:rsidR="38B95FF3" w:rsidRPr="38B95FF3">
        <w:rPr>
          <w:rFonts w:ascii="Calibri" w:eastAsia="Times New Roman" w:hAnsi="Calibri" w:cs="Tahoma"/>
        </w:rPr>
        <w:t xml:space="preserve">: Beginning January 1, 2019, hydrogen stations and </w:t>
      </w:r>
      <w:r w:rsidR="00D53715">
        <w:rPr>
          <w:rFonts w:ascii="Calibri" w:eastAsia="Times New Roman" w:hAnsi="Calibri" w:cs="Tahoma"/>
        </w:rPr>
        <w:t>direct current fast c</w:t>
      </w:r>
      <w:r w:rsidR="38B95FF3" w:rsidRPr="38B95FF3">
        <w:rPr>
          <w:rFonts w:ascii="Calibri" w:eastAsia="Times New Roman" w:hAnsi="Calibri" w:cs="Tahoma"/>
        </w:rPr>
        <w:t xml:space="preserve">harging stations can generate LCFS credits based on station capacity rather than only on fuel sold. </w:t>
      </w:r>
    </w:p>
    <w:p w14:paraId="2E39C9ED" w14:textId="7C2F854F" w:rsidR="00EB09B9" w:rsidRPr="00EB09B9" w:rsidRDefault="00EB09B9"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43402093" w14:textId="461A322B" w:rsidR="00936782" w:rsidRDefault="000F69D6" w:rsidP="006A600E">
      <w:pPr>
        <w:pStyle w:val="Heading4"/>
      </w:pPr>
      <w:r w:rsidRPr="00682B0D">
        <w:rPr>
          <w:noProof/>
          <w:highlight w:val="yellow"/>
        </w:rPr>
        <mc:AlternateContent>
          <mc:Choice Requires="wps">
            <w:drawing>
              <wp:anchor distT="0" distB="0" distL="114300" distR="114300" simplePos="0" relativeHeight="251658240" behindDoc="0" locked="0" layoutInCell="1" allowOverlap="1" wp14:anchorId="7F00103E" wp14:editId="28A50862">
                <wp:simplePos x="0" y="0"/>
                <wp:positionH relativeFrom="margin">
                  <wp:posOffset>3252158</wp:posOffset>
                </wp:positionH>
                <wp:positionV relativeFrom="paragraph">
                  <wp:posOffset>-205488</wp:posOffset>
                </wp:positionV>
                <wp:extent cx="3305175" cy="2139351"/>
                <wp:effectExtent l="0" t="0" r="28575" b="13335"/>
                <wp:wrapSquare wrapText="bothSides"/>
                <wp:docPr id="3" name="Text Box 3"/>
                <wp:cNvGraphicFramePr/>
                <a:graphic xmlns:a="http://schemas.openxmlformats.org/drawingml/2006/main">
                  <a:graphicData uri="http://schemas.microsoft.com/office/word/2010/wordprocessingShape">
                    <wps:wsp>
                      <wps:cNvSpPr txBox="1"/>
                      <wps:spPr>
                        <a:xfrm>
                          <a:off x="0" y="0"/>
                          <a:ext cx="3305175" cy="2139351"/>
                        </a:xfrm>
                        <a:prstGeom prst="rect">
                          <a:avLst/>
                        </a:prstGeom>
                        <a:noFill/>
                        <a:ln w="6350">
                          <a:solidFill>
                            <a:prstClr val="black"/>
                          </a:solidFill>
                        </a:ln>
                      </wps:spPr>
                      <wps:txbx>
                        <w:txbxContent>
                          <w:p w14:paraId="423F2A7C" w14:textId="34269017" w:rsidR="00493A90" w:rsidRPr="00724ABB" w:rsidRDefault="00493A90" w:rsidP="00C711EE">
                            <w:pPr>
                              <w:spacing w:after="120"/>
                              <w:jc w:val="center"/>
                              <w:rPr>
                                <w:b/>
                              </w:rPr>
                            </w:pPr>
                            <w:r>
                              <w:rPr>
                                <w:b/>
                              </w:rPr>
                              <w:t>California</w:t>
                            </w:r>
                            <w:r w:rsidRPr="00724ABB">
                              <w:rPr>
                                <w:b/>
                              </w:rPr>
                              <w:t xml:space="preserve"> Fuel Cell Partnership </w:t>
                            </w:r>
                            <w:r>
                              <w:rPr>
                                <w:b/>
                              </w:rPr>
                              <w:t>Vision</w:t>
                            </w:r>
                          </w:p>
                          <w:p w14:paraId="49D0D592" w14:textId="5A36CEA7" w:rsidR="00493A90" w:rsidRPr="00C711EE" w:rsidRDefault="00493A90" w:rsidP="00E3359C">
                            <w:pPr>
                              <w:spacing w:after="0"/>
                              <w:rPr>
                                <w:b/>
                                <w:i/>
                              </w:rPr>
                            </w:pPr>
                            <w:r w:rsidRPr="009958E7">
                              <w:rPr>
                                <w:b/>
                                <w:i/>
                              </w:rPr>
                              <w:t>Enable market conditions to support 1,000 hydrogen statio</w:t>
                            </w:r>
                            <w:r>
                              <w:rPr>
                                <w:b/>
                                <w:i/>
                              </w:rPr>
                              <w:t>ns and 1 million FCEVs by 2030.</w:t>
                            </w:r>
                          </w:p>
                          <w:p w14:paraId="4719CABD" w14:textId="6BFF51B1" w:rsidR="00493A90" w:rsidRPr="00F905EF" w:rsidRDefault="00493A90" w:rsidP="000F69D6">
                            <w:pPr>
                              <w:spacing w:after="0"/>
                            </w:pPr>
                            <w:r>
                              <w:t xml:space="preserve">One thousand stations is more than just a convenient number. One thousand hydrogen stations would replicate the fuel availability of California’s </w:t>
                            </w:r>
                            <w:r>
                              <w:rPr>
                                <w:i/>
                                <w:iCs/>
                              </w:rPr>
                              <w:t xml:space="preserve">eight thousand </w:t>
                            </w:r>
                            <w:r>
                              <w:t xml:space="preserve">gasoline station network that exists today. This means </w:t>
                            </w:r>
                            <w:r w:rsidRPr="00F4399B">
                              <w:t>nearl</w:t>
                            </w:r>
                            <w:r>
                              <w:t>y every resident of California—</w:t>
                            </w:r>
                            <w:r w:rsidRPr="00F4399B">
                              <w:t xml:space="preserve">including </w:t>
                            </w:r>
                            <w:r w:rsidRPr="00F4399B">
                              <w:rPr>
                                <w:iCs/>
                              </w:rPr>
                              <w:t xml:space="preserve">nearly all historically under-represented </w:t>
                            </w:r>
                            <w:r>
                              <w:rPr>
                                <w:iCs/>
                              </w:rPr>
                              <w:t>communities—</w:t>
                            </w:r>
                            <w:r w:rsidRPr="00F4399B">
                              <w:t>would</w:t>
                            </w:r>
                            <w:r>
                              <w:t xml:space="preserve"> have access to hydrogen.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0103E" id="Text Box 3" o:spid="_x0000_s1027" type="#_x0000_t202" style="position:absolute;margin-left:256.1pt;margin-top:-16.2pt;width:260.25pt;height:168.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" filled="f" strokeweight=".5pt">
                <v:textbox>
                  <w:txbxContent>
                    <w:p w14:paraId="423F2A7C" w14:textId="34269017" w:rsidR="00493A90" w:rsidRPr="00724ABB" w:rsidRDefault="00493A90" w:rsidP="00C711EE">
                      <w:pPr>
                        <w:spacing w:after="120"/>
                        <w:jc w:val="center"/>
                        <w:rPr>
                          <w:b/>
                        </w:rPr>
                      </w:pPr>
                      <w:r>
                        <w:rPr>
                          <w:b/>
                        </w:rPr>
                        <w:t>California</w:t>
                      </w:r>
                      <w:r w:rsidRPr="00724ABB">
                        <w:rPr>
                          <w:b/>
                        </w:rPr>
                        <w:t xml:space="preserve"> Fuel Cell Partnership </w:t>
                      </w:r>
                      <w:r>
                        <w:rPr>
                          <w:b/>
                        </w:rPr>
                        <w:t>Vision</w:t>
                      </w:r>
                    </w:p>
                    <w:p w14:paraId="49D0D592" w14:textId="5A36CEA7" w:rsidR="00493A90" w:rsidRPr="00C711EE" w:rsidRDefault="00493A90" w:rsidP="00E3359C">
                      <w:pPr>
                        <w:spacing w:after="0"/>
                        <w:rPr>
                          <w:b/>
                          <w:i/>
                        </w:rPr>
                      </w:pPr>
                      <w:r w:rsidRPr="009958E7">
                        <w:rPr>
                          <w:b/>
                          <w:i/>
                        </w:rPr>
                        <w:t>Enable market conditions to support 1,000 hydrogen statio</w:t>
                      </w:r>
                      <w:r>
                        <w:rPr>
                          <w:b/>
                          <w:i/>
                        </w:rPr>
                        <w:t>ns and 1 million FCEVs by 2030.</w:t>
                      </w:r>
                    </w:p>
                    <w:p w14:paraId="4719CABD" w14:textId="6BFF51B1" w:rsidR="00493A90" w:rsidRPr="00F905EF" w:rsidRDefault="00493A90" w:rsidP="000F69D6">
                      <w:pPr>
                        <w:spacing w:after="0"/>
                      </w:pPr>
                      <w:r>
                        <w:t xml:space="preserve">One thousand stations is more than just a convenient number. One thousand hydrogen stations would replicate the fuel availability of California’s </w:t>
                      </w:r>
                      <w:r>
                        <w:rPr>
                          <w:i/>
                          <w:iCs/>
                        </w:rPr>
                        <w:t xml:space="preserve">eight thousand </w:t>
                      </w:r>
                      <w:r>
                        <w:t xml:space="preserve">gasoline station network that exists today. This means </w:t>
                      </w:r>
                      <w:r w:rsidRPr="00F4399B">
                        <w:t>nearl</w:t>
                      </w:r>
                      <w:r>
                        <w:t>y every resident of California—</w:t>
                      </w:r>
                      <w:r w:rsidRPr="00F4399B">
                        <w:t xml:space="preserve">including </w:t>
                      </w:r>
                      <w:r w:rsidRPr="00F4399B">
                        <w:rPr>
                          <w:iCs/>
                        </w:rPr>
                        <w:t xml:space="preserve">nearly all historically under-represented </w:t>
                      </w:r>
                      <w:r>
                        <w:rPr>
                          <w:iCs/>
                        </w:rPr>
                        <w:t>communities—</w:t>
                      </w:r>
                      <w:r w:rsidRPr="00F4399B">
                        <w:t>would</w:t>
                      </w:r>
                      <w:r>
                        <w:t xml:space="preserve"> have access to hydrogen.</w:t>
                      </w:r>
                    </w:p>
                  </w:txbxContent>
                </v:textbox>
                <w10:wrap type="square" anchorx="margin"/>
              </v:shape>
            </w:pict>
          </mc:Fallback>
        </mc:AlternateContent>
      </w:r>
      <w:r w:rsidR="003E6805">
        <w:t>The California Fuel Cell Revolution</w:t>
      </w:r>
    </w:p>
    <w:p w14:paraId="26CD561B" w14:textId="066D12A6" w:rsidR="003E6805" w:rsidRDefault="00AB3BC7" w:rsidP="006A600E">
      <w:r>
        <w:t xml:space="preserve">In </w:t>
      </w:r>
      <w:r w:rsidR="005D0A27">
        <w:t>July</w:t>
      </w:r>
      <w:r>
        <w:t xml:space="preserve"> 201</w:t>
      </w:r>
      <w:r w:rsidR="006D65EE">
        <w:t>8</w:t>
      </w:r>
      <w:r>
        <w:t>, the California Fuel Cell Partnership</w:t>
      </w:r>
      <w:r w:rsidR="009F4DE8">
        <w:t xml:space="preserve"> (CaFCP)</w:t>
      </w:r>
      <w:r>
        <w:t xml:space="preserve"> released “</w:t>
      </w:r>
      <w:hyperlink r:id="rId19" w:history="1">
        <w:r w:rsidRPr="00C664C8">
          <w:rPr>
            <w:rStyle w:val="Hyperlink"/>
          </w:rPr>
          <w:t xml:space="preserve">The California Fuel Cell Revolution: </w:t>
        </w:r>
        <w:r w:rsidR="00A12DFC" w:rsidRPr="00C664C8">
          <w:rPr>
            <w:rStyle w:val="Hyperlink"/>
          </w:rPr>
          <w:t>A Vision for Advancing Economic, Social, and Environmental Priorities</w:t>
        </w:r>
      </w:hyperlink>
      <w:r w:rsidR="0015024B">
        <w:t>.</w:t>
      </w:r>
      <w:r w:rsidR="00A12DFC">
        <w:t>”</w:t>
      </w:r>
      <w:r w:rsidR="0015024B">
        <w:t xml:space="preserve"> The document </w:t>
      </w:r>
      <w:r w:rsidR="006A2008">
        <w:t xml:space="preserve">presents </w:t>
      </w:r>
      <w:r w:rsidR="007C539B">
        <w:t xml:space="preserve">a consensus </w:t>
      </w:r>
      <w:r w:rsidR="00E021A1">
        <w:t>of CaFCP’s</w:t>
      </w:r>
      <w:r w:rsidR="00E021A1">
        <w:rPr>
          <w:rStyle w:val="FootnoteReference"/>
        </w:rPr>
        <w:footnoteReference w:id="7"/>
      </w:r>
      <w:r w:rsidR="00E021A1">
        <w:t xml:space="preserve"> </w:t>
      </w:r>
      <w:r w:rsidR="00E27182">
        <w:t>vision</w:t>
      </w:r>
      <w:r w:rsidR="007C539B">
        <w:t xml:space="preserve"> </w:t>
      </w:r>
      <w:r w:rsidR="00D70E37">
        <w:t>for</w:t>
      </w:r>
      <w:r w:rsidR="007C539B">
        <w:t xml:space="preserve"> </w:t>
      </w:r>
      <w:r w:rsidR="0006336C">
        <w:t xml:space="preserve">the hydrogen and fuel cell market in </w:t>
      </w:r>
      <w:r w:rsidR="00856BC0">
        <w:t>2030</w:t>
      </w:r>
      <w:r w:rsidR="0006336C">
        <w:t xml:space="preserve"> </w:t>
      </w:r>
      <w:r w:rsidR="00C86F1C">
        <w:t>and set</w:t>
      </w:r>
      <w:r w:rsidR="0006336C">
        <w:t>s</w:t>
      </w:r>
      <w:r w:rsidR="00C86F1C">
        <w:t xml:space="preserve"> forth </w:t>
      </w:r>
      <w:r w:rsidR="003900F1">
        <w:t xml:space="preserve">strategic priorities to accelerate </w:t>
      </w:r>
      <w:r w:rsidR="00292062">
        <w:t xml:space="preserve">growth </w:t>
      </w:r>
      <w:r w:rsidR="008B7707">
        <w:t>and</w:t>
      </w:r>
      <w:r w:rsidR="00292062">
        <w:t xml:space="preserve"> achieve a self-sustaining market</w:t>
      </w:r>
      <w:r w:rsidR="000E7AA2">
        <w:t>.</w:t>
      </w:r>
      <w:r w:rsidR="00292062">
        <w:t xml:space="preserve"> </w:t>
      </w:r>
    </w:p>
    <w:p w14:paraId="66839941" w14:textId="6B3A15FA" w:rsidR="006F230E" w:rsidRDefault="0080743B" w:rsidP="006A600E">
      <w:r>
        <w:rPr>
          <w:noProof/>
        </w:rPr>
        <mc:AlternateContent>
          <mc:Choice Requires="wps">
            <w:drawing>
              <wp:anchor distT="0" distB="0" distL="114300" distR="114300" simplePos="0" relativeHeight="251658244" behindDoc="1" locked="0" layoutInCell="1" allowOverlap="1" wp14:anchorId="2AF92629" wp14:editId="5B06D250">
                <wp:simplePos x="0" y="0"/>
                <wp:positionH relativeFrom="margin">
                  <wp:posOffset>3223895</wp:posOffset>
                </wp:positionH>
                <wp:positionV relativeFrom="paragraph">
                  <wp:posOffset>478790</wp:posOffset>
                </wp:positionV>
                <wp:extent cx="3333750" cy="1682115"/>
                <wp:effectExtent l="0" t="0" r="19050" b="13335"/>
                <wp:wrapTight wrapText="bothSides">
                  <wp:wrapPolygon edited="0">
                    <wp:start x="0" y="0"/>
                    <wp:lineTo x="0" y="21527"/>
                    <wp:lineTo x="21600" y="21527"/>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333750" cy="1682115"/>
                        </a:xfrm>
                        <a:prstGeom prst="rect">
                          <a:avLst/>
                        </a:prstGeom>
                        <a:solidFill>
                          <a:schemeClr val="lt1"/>
                        </a:solidFill>
                        <a:ln w="6350">
                          <a:solidFill>
                            <a:prstClr val="black"/>
                          </a:solidFill>
                        </a:ln>
                      </wps:spPr>
                      <wps:txbx>
                        <w:txbxContent>
                          <w:p w14:paraId="57006604" w14:textId="2D76B700" w:rsidR="00493A90" w:rsidRPr="00A40274" w:rsidRDefault="00493A90" w:rsidP="00A56F68">
                            <w:pPr>
                              <w:pStyle w:val="Default"/>
                              <w:rPr>
                                <w:b/>
                                <w:sz w:val="22"/>
                                <w:szCs w:val="22"/>
                              </w:rPr>
                            </w:pPr>
                            <w:r w:rsidRPr="00A40274">
                              <w:rPr>
                                <w:b/>
                                <w:sz w:val="22"/>
                                <w:szCs w:val="22"/>
                              </w:rPr>
                              <w:t>Scale Leads to Virtuous Cycles of Growth</w:t>
                            </w:r>
                          </w:p>
                          <w:p w14:paraId="2531AED2" w14:textId="77777777" w:rsidR="00493A90" w:rsidRDefault="00493A90" w:rsidP="00A56F68">
                            <w:pPr>
                              <w:pStyle w:val="Default"/>
                              <w:rPr>
                                <w:sz w:val="22"/>
                                <w:szCs w:val="22"/>
                              </w:rPr>
                            </w:pPr>
                          </w:p>
                          <w:p w14:paraId="45098AAD" w14:textId="5514B045" w:rsidR="00493A90" w:rsidRPr="00A56F68" w:rsidRDefault="00493A90" w:rsidP="00A56F68">
                            <w:pPr>
                              <w:pStyle w:val="Default"/>
                              <w:rPr>
                                <w:sz w:val="22"/>
                                <w:szCs w:val="22"/>
                              </w:rPr>
                            </w:pPr>
                            <w:r>
                              <w:rPr>
                                <w:sz w:val="22"/>
                                <w:szCs w:val="22"/>
                              </w:rPr>
                              <w:t xml:space="preserve">Shell Hydrogen has shown that its hydrogen station </w:t>
                            </w:r>
                            <w:r w:rsidRPr="00A56F68">
                              <w:rPr>
                                <w:sz w:val="22"/>
                                <w:szCs w:val="22"/>
                              </w:rPr>
                              <w:t xml:space="preserve">capital costs could be reduced by 50% through economies of scale by as early as 2020, if they were to build as few as 30 hydrogen stations per year globally. </w:t>
                            </w:r>
                          </w:p>
                          <w:p w14:paraId="1A19E6AB" w14:textId="77777777" w:rsidR="00493A90" w:rsidRPr="00A56F68" w:rsidRDefault="00493A90" w:rsidP="00A56F68">
                            <w:pPr>
                              <w:pStyle w:val="Default"/>
                              <w:rPr>
                                <w:sz w:val="22"/>
                                <w:szCs w:val="22"/>
                              </w:rPr>
                            </w:pPr>
                          </w:p>
                          <w:p w14:paraId="03E89AE9" w14:textId="572C2AD6" w:rsidR="00493A90" w:rsidRDefault="00493A90" w:rsidP="00A56F68">
                            <w:r w:rsidRPr="00A56F68">
                              <w:t>In 2018, Toyota announced that by 2020 it will produce 10 times as many FC</w:t>
                            </w:r>
                            <w:r>
                              <w:t>E</w:t>
                            </w:r>
                            <w:r w:rsidRPr="00A56F68">
                              <w:t>Vs</w:t>
                            </w:r>
                            <w:r>
                              <w:t xml:space="preserve"> annually as it did in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92629" id="Text Box 2" o:spid="_x0000_s1028" type="#_x0000_t202" style="position:absolute;margin-left:253.85pt;margin-top:37.7pt;width:262.5pt;height:132.4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" fillcolor="white [3201]" strokeweight=".5pt">
                <v:textbox>
                  <w:txbxContent>
                    <w:p w14:paraId="57006604" w14:textId="2D76B700" w:rsidR="00493A90" w:rsidRPr="00A40274" w:rsidRDefault="00493A90" w:rsidP="00A56F68">
                      <w:pPr>
                        <w:pStyle w:val="Default"/>
                        <w:rPr>
                          <w:b/>
                          <w:sz w:val="22"/>
                          <w:szCs w:val="22"/>
                        </w:rPr>
                      </w:pPr>
                      <w:r w:rsidRPr="00A40274">
                        <w:rPr>
                          <w:b/>
                          <w:sz w:val="22"/>
                          <w:szCs w:val="22"/>
                        </w:rPr>
                        <w:t>Scale Leads to Virtuous Cycles of Growth</w:t>
                      </w:r>
                    </w:p>
                    <w:p w14:paraId="2531AED2" w14:textId="77777777" w:rsidR="00493A90" w:rsidRDefault="00493A90" w:rsidP="00A56F68">
                      <w:pPr>
                        <w:pStyle w:val="Default"/>
                        <w:rPr>
                          <w:sz w:val="22"/>
                          <w:szCs w:val="22"/>
                        </w:rPr>
                      </w:pPr>
                    </w:p>
                    <w:p w14:paraId="45098AAD" w14:textId="5514B045" w:rsidR="00493A90" w:rsidRPr="00A56F68" w:rsidRDefault="00493A90" w:rsidP="00A56F68">
                      <w:pPr>
                        <w:pStyle w:val="Default"/>
                        <w:rPr>
                          <w:sz w:val="22"/>
                          <w:szCs w:val="22"/>
                        </w:rPr>
                      </w:pPr>
                      <w:r>
                        <w:rPr>
                          <w:sz w:val="22"/>
                          <w:szCs w:val="22"/>
                        </w:rPr>
                        <w:t xml:space="preserve">Shell Hydrogen has shown that its hydrogen station </w:t>
                      </w:r>
                      <w:r w:rsidRPr="00A56F68">
                        <w:rPr>
                          <w:sz w:val="22"/>
                          <w:szCs w:val="22"/>
                        </w:rPr>
                        <w:t xml:space="preserve">capital costs could be reduced by 50% through economies of scale by as early as 2020, if they were to build as few as 30 hydrogen stations per year globally. </w:t>
                      </w:r>
                    </w:p>
                    <w:p w14:paraId="1A19E6AB" w14:textId="77777777" w:rsidR="00493A90" w:rsidRPr="00A56F68" w:rsidRDefault="00493A90" w:rsidP="00A56F68">
                      <w:pPr>
                        <w:pStyle w:val="Default"/>
                        <w:rPr>
                          <w:sz w:val="22"/>
                          <w:szCs w:val="22"/>
                        </w:rPr>
                      </w:pPr>
                    </w:p>
                    <w:p w14:paraId="03E89AE9" w14:textId="572C2AD6" w:rsidR="00493A90" w:rsidRDefault="00493A90" w:rsidP="00A56F68">
                      <w:r w:rsidRPr="00A56F68">
                        <w:t>In 2018, Toyota announced that by 2020 it will produce 10 times as many FC</w:t>
                      </w:r>
                      <w:r>
                        <w:t>E</w:t>
                      </w:r>
                      <w:r w:rsidRPr="00A56F68">
                        <w:t>Vs</w:t>
                      </w:r>
                      <w:r>
                        <w:t xml:space="preserve"> annually as it did in 2017.</w:t>
                      </w:r>
                    </w:p>
                  </w:txbxContent>
                </v:textbox>
                <w10:wrap type="tight" anchorx="margin"/>
              </v:shape>
            </w:pict>
          </mc:Fallback>
        </mc:AlternateContent>
      </w:r>
      <w:r w:rsidR="00272F57">
        <w:t xml:space="preserve">The key to achieving this vision is </w:t>
      </w:r>
      <w:r w:rsidR="001A0AD7">
        <w:t>scale.</w:t>
      </w:r>
      <w:r w:rsidR="00BB12F5">
        <w:t xml:space="preserve"> L</w:t>
      </w:r>
      <w:r w:rsidR="00FC5013">
        <w:t>arge volumes and throughput</w:t>
      </w:r>
      <w:r w:rsidR="005E04B3">
        <w:t xml:space="preserve"> lead</w:t>
      </w:r>
      <w:r w:rsidR="00BB12F5">
        <w:t xml:space="preserve"> to significant cost reductions and economies of scale</w:t>
      </w:r>
      <w:r w:rsidR="008D49DE">
        <w:t>. H</w:t>
      </w:r>
      <w:r w:rsidR="00E217D1">
        <w:t xml:space="preserve">ydrogen stations are projected to </w:t>
      </w:r>
      <w:r w:rsidR="00FC5013">
        <w:t>generate attractive rates of return and FCEVs will be sold for profit at competitive prices</w:t>
      </w:r>
      <w:r w:rsidR="00234DFA">
        <w:t>,</w:t>
      </w:r>
      <w:r w:rsidR="008D49DE">
        <w:t xml:space="preserve"> </w:t>
      </w:r>
      <w:r w:rsidR="00D53BBD">
        <w:t xml:space="preserve">enabling a virtuous cycle of growth. </w:t>
      </w:r>
      <w:r w:rsidR="006F230E">
        <w:t>Rapid development and expansion of hydrogen station infrastructure must occur to unlock this potential.</w:t>
      </w:r>
    </w:p>
    <w:p w14:paraId="2E7AC98E" w14:textId="2E69FB8D" w:rsidR="006F230E" w:rsidRDefault="00125B5E" w:rsidP="006A600E">
      <w:r w:rsidRPr="00682B0D">
        <w:rPr>
          <w:noProof/>
          <w:highlight w:val="yellow"/>
        </w:rPr>
        <mc:AlternateContent>
          <mc:Choice Requires="wps">
            <w:drawing>
              <wp:anchor distT="0" distB="0" distL="114300" distR="114300" simplePos="0" relativeHeight="251658241" behindDoc="0" locked="0" layoutInCell="1" allowOverlap="1" wp14:anchorId="133EADF6" wp14:editId="251F32D8">
                <wp:simplePos x="0" y="0"/>
                <wp:positionH relativeFrom="margin">
                  <wp:posOffset>3676291</wp:posOffset>
                </wp:positionH>
                <wp:positionV relativeFrom="paragraph">
                  <wp:posOffset>928885</wp:posOffset>
                </wp:positionV>
                <wp:extent cx="2809875" cy="1828800"/>
                <wp:effectExtent l="0" t="0" r="28575" b="13335"/>
                <wp:wrapSquare wrapText="bothSides"/>
                <wp:docPr id="4" name="Text Box 4"/>
                <wp:cNvGraphicFramePr/>
                <a:graphic xmlns:a="http://schemas.openxmlformats.org/drawingml/2006/main">
                  <a:graphicData uri="http://schemas.microsoft.com/office/word/2010/wordprocessingShape">
                    <wps:wsp>
                      <wps:cNvSpPr txBox="1"/>
                      <wps:spPr>
                        <a:xfrm>
                          <a:off x="0" y="0"/>
                          <a:ext cx="2809875" cy="1828800"/>
                        </a:xfrm>
                        <a:prstGeom prst="rect">
                          <a:avLst/>
                        </a:prstGeom>
                        <a:noFill/>
                        <a:ln w="6350">
                          <a:solidFill>
                            <a:prstClr val="black"/>
                          </a:solidFill>
                        </a:ln>
                      </wps:spPr>
                      <wps:txbx>
                        <w:txbxContent>
                          <w:p w14:paraId="52181253" w14:textId="1B1E0F4C" w:rsidR="00493A90" w:rsidRDefault="00493A90" w:rsidP="002A3232">
                            <w:pPr>
                              <w:spacing w:after="0"/>
                              <w:rPr>
                                <w:b/>
                              </w:rPr>
                            </w:pPr>
                            <w:r>
                              <w:rPr>
                                <w:b/>
                              </w:rPr>
                              <w:t>Benefits of 1,000 stations + 1,000,000 cars:</w:t>
                            </w:r>
                          </w:p>
                          <w:p w14:paraId="72816974" w14:textId="4361AE02" w:rsidR="00493A90" w:rsidRPr="005E3F93" w:rsidRDefault="00493A90" w:rsidP="00D62701">
                            <w:pPr>
                              <w:pStyle w:val="ListParagraph"/>
                              <w:numPr>
                                <w:ilvl w:val="0"/>
                                <w:numId w:val="4"/>
                              </w:numPr>
                              <w:spacing w:after="0"/>
                              <w:ind w:left="270" w:hanging="270"/>
                            </w:pPr>
                            <w:r w:rsidRPr="005E3F93">
                              <w:t>693.5M gallons gasoline displaced per year</w:t>
                            </w:r>
                          </w:p>
                          <w:p w14:paraId="7241C827" w14:textId="5C456221" w:rsidR="00493A90" w:rsidRPr="005E3F93" w:rsidRDefault="00493A90" w:rsidP="00D62701">
                            <w:pPr>
                              <w:pStyle w:val="ListParagraph"/>
                              <w:numPr>
                                <w:ilvl w:val="0"/>
                                <w:numId w:val="4"/>
                              </w:numPr>
                              <w:spacing w:after="0"/>
                              <w:ind w:left="270" w:hanging="270"/>
                            </w:pPr>
                            <w:r w:rsidRPr="005E3F93">
                              <w:t>2.7M metric tons GHG avoided per year</w:t>
                            </w:r>
                            <w:r>
                              <w:t>*</w:t>
                            </w:r>
                          </w:p>
                          <w:p w14:paraId="31D8D966" w14:textId="21DD964F" w:rsidR="00493A90" w:rsidRPr="005E3F93" w:rsidRDefault="00493A90" w:rsidP="00D62701">
                            <w:pPr>
                              <w:pStyle w:val="ListParagraph"/>
                              <w:numPr>
                                <w:ilvl w:val="0"/>
                                <w:numId w:val="4"/>
                              </w:numPr>
                              <w:spacing w:after="0"/>
                              <w:ind w:left="270" w:hanging="270"/>
                            </w:pPr>
                            <w:r w:rsidRPr="005E3F93">
                              <w:t>3,900 metric tons NOx avoided per year</w:t>
                            </w:r>
                          </w:p>
                          <w:p w14:paraId="1734F1C0" w14:textId="1C5DE099" w:rsidR="00493A90" w:rsidRDefault="00493A90" w:rsidP="00D62701">
                            <w:pPr>
                              <w:pStyle w:val="ListParagraph"/>
                              <w:numPr>
                                <w:ilvl w:val="0"/>
                                <w:numId w:val="4"/>
                              </w:numPr>
                              <w:spacing w:after="120"/>
                              <w:ind w:left="274" w:hanging="274"/>
                            </w:pPr>
                            <w:r w:rsidRPr="005E3F93">
                              <w:t>97% of disadvantaged communities within the station network coverage</w:t>
                            </w:r>
                          </w:p>
                          <w:p w14:paraId="0291D354" w14:textId="2271C032" w:rsidR="00493A90" w:rsidRDefault="00493A90" w:rsidP="0073061F">
                            <w:pPr>
                              <w:spacing w:after="0"/>
                              <w:rPr>
                                <w:sz w:val="18"/>
                                <w:szCs w:val="18"/>
                              </w:rPr>
                            </w:pPr>
                            <w:r w:rsidRPr="00795432">
                              <w:rPr>
                                <w:sz w:val="18"/>
                                <w:szCs w:val="18"/>
                              </w:rPr>
                              <w:t xml:space="preserve">*with today’s energy mix of 33% </w:t>
                            </w:r>
                            <w:r>
                              <w:rPr>
                                <w:sz w:val="18"/>
                                <w:szCs w:val="18"/>
                              </w:rPr>
                              <w:t xml:space="preserve">renewable hydrogen.  The hydrogen industry has a </w:t>
                            </w:r>
                            <w:hyperlink r:id="rId20" w:history="1">
                              <w:r w:rsidRPr="00311CA5">
                                <w:rPr>
                                  <w:rStyle w:val="Hyperlink"/>
                                  <w:sz w:val="18"/>
                                  <w:szCs w:val="18"/>
                                </w:rPr>
                                <w:t>goal of 100% decarbonized hydrogen fuel in transport by 2030</w:t>
                              </w:r>
                            </w:hyperlink>
                            <w:r>
                              <w:rPr>
                                <w:sz w:val="18"/>
                                <w:szCs w:val="18"/>
                              </w:rPr>
                              <w:t>.</w:t>
                            </w:r>
                          </w:p>
                          <w:p w14:paraId="60D7DD7B" w14:textId="77777777" w:rsidR="00493A90" w:rsidRDefault="00493A90" w:rsidP="0073061F">
                            <w:pPr>
                              <w:spacing w:after="0"/>
                              <w:rPr>
                                <w:sz w:val="18"/>
                                <w:szCs w:val="18"/>
                              </w:rPr>
                            </w:pPr>
                          </w:p>
                          <w:p w14:paraId="25723B63" w14:textId="02A075E7" w:rsidR="00493A90" w:rsidRPr="00795432" w:rsidRDefault="00493A90" w:rsidP="0073061F">
                            <w:pPr>
                              <w:spacing w:after="0"/>
                              <w:rPr>
                                <w:sz w:val="18"/>
                                <w:szCs w:val="18"/>
                              </w:rPr>
                            </w:pPr>
                            <w:r>
                              <w:rPr>
                                <w:sz w:val="18"/>
                                <w:szCs w:val="18"/>
                              </w:rPr>
                              <w:t>Source: CARB &amp; SCAQMD,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3EADF6" id="Text Box 4" o:spid="_x0000_s1029" type="#_x0000_t202" style="position:absolute;margin-left:289.45pt;margin-top:73.15pt;width:221.25pt;height:2in;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" filled="f" strokeweight=".5pt">
                <v:textbox style="mso-fit-shape-to-text:t">
                  <w:txbxContent>
                    <w:p w14:paraId="52181253" w14:textId="1B1E0F4C" w:rsidR="00493A90" w:rsidRDefault="00493A90" w:rsidP="002A3232">
                      <w:pPr>
                        <w:spacing w:after="0"/>
                        <w:rPr>
                          <w:b/>
                        </w:rPr>
                      </w:pPr>
                      <w:r>
                        <w:rPr>
                          <w:b/>
                        </w:rPr>
                        <w:t>Benefits of 1,000 stations + 1,000,000 cars:</w:t>
                      </w:r>
                    </w:p>
                    <w:p w14:paraId="72816974" w14:textId="4361AE02" w:rsidR="00493A90" w:rsidRPr="005E3F93" w:rsidRDefault="00493A90" w:rsidP="00D62701">
                      <w:pPr>
                        <w:pStyle w:val="ListParagraph"/>
                        <w:numPr>
                          <w:ilvl w:val="0"/>
                          <w:numId w:val="4"/>
                        </w:numPr>
                        <w:spacing w:after="0"/>
                        <w:ind w:left="270" w:hanging="270"/>
                      </w:pPr>
                      <w:r w:rsidRPr="005E3F93">
                        <w:t>693.5M gallons gasoline displaced per year</w:t>
                      </w:r>
                    </w:p>
                    <w:p w14:paraId="7241C827" w14:textId="5C456221" w:rsidR="00493A90" w:rsidRPr="005E3F93" w:rsidRDefault="00493A90" w:rsidP="00D62701">
                      <w:pPr>
                        <w:pStyle w:val="ListParagraph"/>
                        <w:numPr>
                          <w:ilvl w:val="0"/>
                          <w:numId w:val="4"/>
                        </w:numPr>
                        <w:spacing w:after="0"/>
                        <w:ind w:left="270" w:hanging="270"/>
                      </w:pPr>
                      <w:r w:rsidRPr="005E3F93">
                        <w:t>2.7M metric tons GHG avoided per year</w:t>
                      </w:r>
                      <w:r>
                        <w:t>*</w:t>
                      </w:r>
                    </w:p>
                    <w:p w14:paraId="31D8D966" w14:textId="21DD964F" w:rsidR="00493A90" w:rsidRPr="005E3F93" w:rsidRDefault="00493A90" w:rsidP="00D62701">
                      <w:pPr>
                        <w:pStyle w:val="ListParagraph"/>
                        <w:numPr>
                          <w:ilvl w:val="0"/>
                          <w:numId w:val="4"/>
                        </w:numPr>
                        <w:spacing w:after="0"/>
                        <w:ind w:left="270" w:hanging="270"/>
                      </w:pPr>
                      <w:r w:rsidRPr="005E3F93">
                        <w:t>3,900 metric tons NOx avoided per year</w:t>
                      </w:r>
                    </w:p>
                    <w:p w14:paraId="1734F1C0" w14:textId="1C5DE099" w:rsidR="00493A90" w:rsidRDefault="00493A90" w:rsidP="00D62701">
                      <w:pPr>
                        <w:pStyle w:val="ListParagraph"/>
                        <w:numPr>
                          <w:ilvl w:val="0"/>
                          <w:numId w:val="4"/>
                        </w:numPr>
                        <w:spacing w:after="120"/>
                        <w:ind w:left="274" w:hanging="274"/>
                      </w:pPr>
                      <w:r w:rsidRPr="005E3F93">
                        <w:t>97% of disadvantaged communities within the station network coverage</w:t>
                      </w:r>
                    </w:p>
                    <w:p w14:paraId="0291D354" w14:textId="2271C032" w:rsidR="00493A90" w:rsidRDefault="00493A90" w:rsidP="0073061F">
                      <w:pPr>
                        <w:spacing w:after="0"/>
                        <w:rPr>
                          <w:sz w:val="18"/>
                          <w:szCs w:val="18"/>
                        </w:rPr>
                      </w:pPr>
                      <w:r w:rsidRPr="00795432">
                        <w:rPr>
                          <w:sz w:val="18"/>
                          <w:szCs w:val="18"/>
                        </w:rPr>
                        <w:t xml:space="preserve">*with today’s energy mix of 33% </w:t>
                      </w:r>
                      <w:r>
                        <w:rPr>
                          <w:sz w:val="18"/>
                          <w:szCs w:val="18"/>
                        </w:rPr>
                        <w:t xml:space="preserve">renewable hydrogen.  The hydrogen industry has a </w:t>
                      </w:r>
                      <w:hyperlink r:id="rId21" w:history="1">
                        <w:r w:rsidRPr="00311CA5">
                          <w:rPr>
                            <w:rStyle w:val="Hyperlink"/>
                            <w:sz w:val="18"/>
                            <w:szCs w:val="18"/>
                          </w:rPr>
                          <w:t>goal of 100% decarbonized hydrogen fuel in transport by 2030</w:t>
                        </w:r>
                      </w:hyperlink>
                      <w:r>
                        <w:rPr>
                          <w:sz w:val="18"/>
                          <w:szCs w:val="18"/>
                        </w:rPr>
                        <w:t>.</w:t>
                      </w:r>
                    </w:p>
                    <w:p w14:paraId="60D7DD7B" w14:textId="77777777" w:rsidR="00493A90" w:rsidRDefault="00493A90" w:rsidP="0073061F">
                      <w:pPr>
                        <w:spacing w:after="0"/>
                        <w:rPr>
                          <w:sz w:val="18"/>
                          <w:szCs w:val="18"/>
                        </w:rPr>
                      </w:pPr>
                    </w:p>
                    <w:p w14:paraId="25723B63" w14:textId="02A075E7" w:rsidR="00493A90" w:rsidRPr="00795432" w:rsidRDefault="00493A90" w:rsidP="0073061F">
                      <w:pPr>
                        <w:spacing w:after="0"/>
                        <w:rPr>
                          <w:sz w:val="18"/>
                          <w:szCs w:val="18"/>
                        </w:rPr>
                      </w:pPr>
                      <w:r>
                        <w:rPr>
                          <w:sz w:val="18"/>
                          <w:szCs w:val="18"/>
                        </w:rPr>
                        <w:t>Source: CARB &amp; SCAQMD, 2018</w:t>
                      </w:r>
                    </w:p>
                  </w:txbxContent>
                </v:textbox>
                <w10:wrap type="square" anchorx="margin"/>
              </v:shape>
            </w:pict>
          </mc:Fallback>
        </mc:AlternateContent>
      </w:r>
      <w:r w:rsidR="006F230E">
        <w:t>California’s target of two hundred stations by 2025 is a key marker on the way to economic sustainability for the state’s hydrogen and FCEV system. It will enable FCEVs to follow the same adoption trajectory as hybrid vehicles and put the market on the path to 2030.</w:t>
      </w:r>
      <w:r w:rsidR="000F69D6">
        <w:t xml:space="preserve"> </w:t>
      </w:r>
      <w:r w:rsidR="006F230E">
        <w:t>Achieving the 1,000 station target will require continued collaborative public policies, increasing private funding</w:t>
      </w:r>
      <w:r w:rsidR="009958E7">
        <w:t xml:space="preserve"> to move from a government push to a market pull</w:t>
      </w:r>
      <w:r w:rsidR="006F230E">
        <w:t>,</w:t>
      </w:r>
      <w:r w:rsidR="009958E7">
        <w:t xml:space="preserve"> and</w:t>
      </w:r>
      <w:r w:rsidR="006F230E">
        <w:t xml:space="preserve"> dynamic leadership and deliberate action</w:t>
      </w:r>
      <w:r w:rsidR="009958E7">
        <w:t xml:space="preserve"> to bring the necessary market elements together</w:t>
      </w:r>
      <w:r w:rsidR="006F230E">
        <w:t xml:space="preserve">. </w:t>
      </w:r>
    </w:p>
    <w:p w14:paraId="38A433E4" w14:textId="4E13F9C6" w:rsidR="00DA4634" w:rsidRDefault="0076509B" w:rsidP="006A600E">
      <w:pPr>
        <w:pStyle w:val="Heading2"/>
      </w:pPr>
      <w:bookmarkStart w:id="9" w:name="_Toc25217323"/>
      <w:r>
        <w:t>Purpose of the</w:t>
      </w:r>
      <w:r w:rsidR="00DA4634">
        <w:t xml:space="preserve"> Guidebook</w:t>
      </w:r>
      <w:bookmarkEnd w:id="9"/>
    </w:p>
    <w:p w14:paraId="784D7AF7" w14:textId="23C5A5D6" w:rsidR="00C0061B" w:rsidRDefault="00B035DF" w:rsidP="006A600E">
      <w:r>
        <w:t>In October 2015, GO-Biz released the first Hydrogen Station Permitting Guidebook</w:t>
      </w:r>
      <w:r w:rsidR="007C7F55">
        <w:t xml:space="preserve"> aimed at </w:t>
      </w:r>
      <w:r w:rsidR="007E27AB">
        <w:t xml:space="preserve">providing a starting point to </w:t>
      </w:r>
      <w:r w:rsidR="00050621">
        <w:t>aid in the timely completion of hydrogen fueling stations</w:t>
      </w:r>
      <w:r w:rsidR="007B2949">
        <w:t xml:space="preserve">. </w:t>
      </w:r>
      <w:r w:rsidR="00F629A0">
        <w:t xml:space="preserve">Since then, </w:t>
      </w:r>
      <w:r w:rsidR="00560006">
        <w:t>significant</w:t>
      </w:r>
      <w:r w:rsidR="00F629A0">
        <w:t xml:space="preserve"> progress has been ma</w:t>
      </w:r>
      <w:r w:rsidR="003E3A1A">
        <w:t>de</w:t>
      </w:r>
      <w:r w:rsidR="00560006">
        <w:t xml:space="preserve"> and the hydrogen fuel cell market has evolved</w:t>
      </w:r>
      <w:r w:rsidR="00C0061B">
        <w:t>, for example:</w:t>
      </w:r>
    </w:p>
    <w:p w14:paraId="0CE2203D" w14:textId="677ACE72" w:rsidR="004D74ED" w:rsidRPr="004A0390" w:rsidRDefault="002E2758" w:rsidP="006A600E">
      <w:pPr>
        <w:pStyle w:val="ListParagraph"/>
        <w:numPr>
          <w:ilvl w:val="0"/>
          <w:numId w:val="6"/>
        </w:numPr>
      </w:pPr>
      <w:r w:rsidRPr="004A0390">
        <w:t>Hydrogen a</w:t>
      </w:r>
      <w:r w:rsidR="00616795" w:rsidRPr="004A0390">
        <w:t>wareness</w:t>
      </w:r>
      <w:r w:rsidRPr="004A0390">
        <w:t xml:space="preserve"> </w:t>
      </w:r>
      <w:r w:rsidR="000F46C4" w:rsidRPr="004A0390">
        <w:t>continues</w:t>
      </w:r>
      <w:r w:rsidR="00EB6A91" w:rsidRPr="004A0390">
        <w:t xml:space="preserve"> to grow</w:t>
      </w:r>
      <w:r w:rsidR="00616795" w:rsidRPr="004A0390">
        <w:t xml:space="preserve"> among local </w:t>
      </w:r>
      <w:r w:rsidR="005E1395" w:rsidRPr="004A0390">
        <w:t>permitting</w:t>
      </w:r>
      <w:r w:rsidR="006E0428" w:rsidRPr="004A0390">
        <w:t xml:space="preserve"> and </w:t>
      </w:r>
      <w:r w:rsidR="005E1395" w:rsidRPr="004A0390">
        <w:t>building</w:t>
      </w:r>
      <w:r w:rsidR="006E0428" w:rsidRPr="004A0390">
        <w:t xml:space="preserve"> </w:t>
      </w:r>
      <w:r w:rsidR="001D52C6" w:rsidRPr="004A0390">
        <w:t>officials</w:t>
      </w:r>
      <w:r w:rsidR="009504C2">
        <w:t>.</w:t>
      </w:r>
    </w:p>
    <w:p w14:paraId="59FB75B0" w14:textId="4908B61A" w:rsidR="004D74ED" w:rsidRPr="004A0390" w:rsidRDefault="00220507" w:rsidP="006A600E">
      <w:pPr>
        <w:pStyle w:val="ListParagraph"/>
        <w:numPr>
          <w:ilvl w:val="0"/>
          <w:numId w:val="6"/>
        </w:numPr>
      </w:pPr>
      <w:r w:rsidRPr="004A0390">
        <w:t xml:space="preserve">Fire and safety officials </w:t>
      </w:r>
      <w:r w:rsidR="005D627D" w:rsidRPr="004A0390">
        <w:t>are</w:t>
      </w:r>
      <w:r w:rsidR="006E57C3" w:rsidRPr="004A0390">
        <w:t xml:space="preserve"> </w:t>
      </w:r>
      <w:r w:rsidR="00C55E22" w:rsidRPr="004A0390">
        <w:t>increasingly familiar with</w:t>
      </w:r>
      <w:r w:rsidR="00C46615" w:rsidRPr="004A0390">
        <w:t>, and supportive of,</w:t>
      </w:r>
      <w:r w:rsidR="00770773">
        <w:t xml:space="preserve"> hydrogen and thousands of</w:t>
      </w:r>
      <w:r w:rsidR="00C55E22" w:rsidRPr="004A0390">
        <w:t xml:space="preserve"> first res</w:t>
      </w:r>
      <w:r w:rsidR="00F95A8E" w:rsidRPr="004A0390">
        <w:t>p</w:t>
      </w:r>
      <w:r w:rsidR="00C55E22" w:rsidRPr="004A0390">
        <w:t xml:space="preserve">onders </w:t>
      </w:r>
      <w:r w:rsidR="00770773">
        <w:t xml:space="preserve">in California </w:t>
      </w:r>
      <w:r w:rsidR="00C55E22" w:rsidRPr="004A0390">
        <w:t xml:space="preserve">have been trained </w:t>
      </w:r>
      <w:r w:rsidR="00C40681" w:rsidRPr="004A0390">
        <w:t>to</w:t>
      </w:r>
      <w:r w:rsidR="00C46615" w:rsidRPr="004A0390">
        <w:t xml:space="preserve"> effectively manage an event</w:t>
      </w:r>
      <w:r w:rsidR="009504C2">
        <w:t>.</w:t>
      </w:r>
    </w:p>
    <w:p w14:paraId="1EDEBD40" w14:textId="50AB863A" w:rsidR="004D74ED" w:rsidRPr="004A0390" w:rsidRDefault="002E7761" w:rsidP="006A600E">
      <w:pPr>
        <w:pStyle w:val="ListParagraph"/>
        <w:numPr>
          <w:ilvl w:val="0"/>
          <w:numId w:val="6"/>
        </w:numPr>
      </w:pPr>
      <w:r>
        <w:t xml:space="preserve">Average development times have dropped </w:t>
      </w:r>
      <w:r w:rsidR="00173351">
        <w:t xml:space="preserve">by half </w:t>
      </w:r>
      <w:r>
        <w:t>from</w:t>
      </w:r>
      <w:r w:rsidR="009B4B1B">
        <w:t xml:space="preserve"> more than four years to</w:t>
      </w:r>
      <w:r w:rsidR="00E00F19">
        <w:t xml:space="preserve"> just over two years</w:t>
      </w:r>
      <w:r w:rsidR="00E00F19">
        <w:rPr>
          <w:rStyle w:val="FootnoteReference"/>
        </w:rPr>
        <w:footnoteReference w:id="8"/>
      </w:r>
      <w:r w:rsidR="00986E02">
        <w:t xml:space="preserve">, with </w:t>
      </w:r>
      <w:r>
        <w:t>stations under development</w:t>
      </w:r>
      <w:r w:rsidR="002B093F">
        <w:t xml:space="preserve"> as of the publishing of this guidebook</w:t>
      </w:r>
      <w:r>
        <w:t xml:space="preserve"> </w:t>
      </w:r>
      <w:r w:rsidR="008B638D">
        <w:t>(GFO</w:t>
      </w:r>
      <w:r w:rsidR="00986E02">
        <w:t xml:space="preserve">-15-605) </w:t>
      </w:r>
      <w:r w:rsidR="00977855">
        <w:t>anticipated to be completed on average between</w:t>
      </w:r>
      <w:r w:rsidR="00631C7C">
        <w:t xml:space="preserve"> </w:t>
      </w:r>
      <w:commentRangeStart w:id="10"/>
      <w:r w:rsidR="009504C2">
        <w:t>18</w:t>
      </w:r>
      <w:r w:rsidR="009805E0">
        <w:t>-24</w:t>
      </w:r>
      <w:r w:rsidR="00977855">
        <w:t xml:space="preserve"> months</w:t>
      </w:r>
      <w:commentRangeEnd w:id="10"/>
      <w:r w:rsidR="009504C2">
        <w:rPr>
          <w:rStyle w:val="CommentReference"/>
        </w:rPr>
        <w:commentReference w:id="10"/>
      </w:r>
      <w:r w:rsidR="009504C2">
        <w:t>.</w:t>
      </w:r>
    </w:p>
    <w:p w14:paraId="620F11B2" w14:textId="5A9BA4A3" w:rsidR="004D74ED" w:rsidRPr="004A0390" w:rsidRDefault="0014208F" w:rsidP="006A600E">
      <w:pPr>
        <w:pStyle w:val="ListParagraph"/>
        <w:numPr>
          <w:ilvl w:val="0"/>
          <w:numId w:val="6"/>
        </w:numPr>
      </w:pPr>
      <w:r>
        <w:t>P</w:t>
      </w:r>
      <w:r w:rsidR="009819F8">
        <w:t xml:space="preserve">rivate sector </w:t>
      </w:r>
      <w:r>
        <w:t xml:space="preserve">investment </w:t>
      </w:r>
      <w:r w:rsidR="009819F8">
        <w:t xml:space="preserve">is increasing in stations, hydrogen production and supply, </w:t>
      </w:r>
      <w:r w:rsidR="00DE59A5">
        <w:t>and vehicles (both in light-duty models and larger vehicle c</w:t>
      </w:r>
      <w:r w:rsidR="00B924C5">
        <w:t>lasses</w:t>
      </w:r>
      <w:r w:rsidR="00DE59A5">
        <w:t>)</w:t>
      </w:r>
      <w:r>
        <w:t>.</w:t>
      </w:r>
      <w:r w:rsidR="004335AD">
        <w:rPr>
          <w:rStyle w:val="FootnoteReference"/>
        </w:rPr>
        <w:footnoteReference w:id="9"/>
      </w:r>
    </w:p>
    <w:p w14:paraId="72A68D4A" w14:textId="0FBDE65F" w:rsidR="00E217D1" w:rsidRPr="004A0390" w:rsidRDefault="00C55EE0" w:rsidP="00E217D1">
      <w:pPr>
        <w:pStyle w:val="ListParagraph"/>
        <w:numPr>
          <w:ilvl w:val="0"/>
          <w:numId w:val="6"/>
        </w:numPr>
      </w:pPr>
      <w:r>
        <w:t>Dis</w:t>
      </w:r>
      <w:r w:rsidR="00136E55">
        <w:t xml:space="preserve">tribution and storage at </w:t>
      </w:r>
      <w:r>
        <w:t>stations are moving toward liquid hydrogen</w:t>
      </w:r>
      <w:r w:rsidR="00136E55">
        <w:t xml:space="preserve"> to increase capacity and reduce costs.</w:t>
      </w:r>
      <w:r w:rsidR="00E217D1">
        <w:t xml:space="preserve"> There have been gaseous hydrogen improvements as well, such as new storage tanks.</w:t>
      </w:r>
    </w:p>
    <w:p w14:paraId="254DB02E" w14:textId="60A42A3B" w:rsidR="004D74ED" w:rsidRPr="004A0390" w:rsidRDefault="00514EAA" w:rsidP="006A600E">
      <w:pPr>
        <w:pStyle w:val="ListParagraph"/>
        <w:numPr>
          <w:ilvl w:val="0"/>
          <w:numId w:val="6"/>
        </w:numPr>
      </w:pPr>
      <w:r>
        <w:t xml:space="preserve">Station developers are </w:t>
      </w:r>
      <w:r w:rsidR="00733096">
        <w:t>building larger stations with multiple fueling positions.</w:t>
      </w:r>
    </w:p>
    <w:p w14:paraId="7105006D" w14:textId="57DB33A0" w:rsidR="004D74ED" w:rsidRPr="004A0390" w:rsidRDefault="00E54E62" w:rsidP="006A600E">
      <w:pPr>
        <w:pStyle w:val="ListParagraph"/>
        <w:numPr>
          <w:ilvl w:val="0"/>
          <w:numId w:val="6"/>
        </w:numPr>
      </w:pPr>
      <w:r>
        <w:t xml:space="preserve">Utilization across the network is growing with several open stations already </w:t>
      </w:r>
      <w:r w:rsidR="00363B47">
        <w:t>exceeding daily capacity.</w:t>
      </w:r>
    </w:p>
    <w:p w14:paraId="3FF0356C" w14:textId="3B3F49EB" w:rsidR="00B035DF" w:rsidRDefault="004408E0" w:rsidP="006A600E">
      <w:r>
        <w:t xml:space="preserve">The hydrogen fueling </w:t>
      </w:r>
      <w:r w:rsidR="00BA1D4D">
        <w:t xml:space="preserve">and FCEV </w:t>
      </w:r>
      <w:r>
        <w:t xml:space="preserve">community is now focused </w:t>
      </w:r>
      <w:r w:rsidR="00BE6FCC">
        <w:t xml:space="preserve">on </w:t>
      </w:r>
      <w:r w:rsidR="00BA1D4D">
        <w:t>rapidly scal</w:t>
      </w:r>
      <w:r w:rsidR="00BE6FCC">
        <w:t>ing up</w:t>
      </w:r>
      <w:r w:rsidR="00B4066E">
        <w:t xml:space="preserve"> </w:t>
      </w:r>
      <w:r w:rsidR="007736E9">
        <w:t>vehicles and infrastructure to support a mainstream market</w:t>
      </w:r>
      <w:r w:rsidR="00C0061B">
        <w:t xml:space="preserve">. This updated guidebook </w:t>
      </w:r>
      <w:r w:rsidR="000F16C1">
        <w:t xml:space="preserve">provides the current state of play and, when possible, offers insights about </w:t>
      </w:r>
      <w:r w:rsidR="00B4090D">
        <w:t>emerging tre</w:t>
      </w:r>
      <w:r w:rsidR="00B4066E">
        <w:t xml:space="preserve">nds in the market. It </w:t>
      </w:r>
      <w:r w:rsidR="00B4090D">
        <w:t>also include</w:t>
      </w:r>
      <w:r w:rsidR="00C72D3F">
        <w:t>s</w:t>
      </w:r>
      <w:r w:rsidR="00B4090D">
        <w:t xml:space="preserve"> some new </w:t>
      </w:r>
      <w:r w:rsidR="00DD0449">
        <w:t>elements:</w:t>
      </w:r>
    </w:p>
    <w:p w14:paraId="5BD0FD58" w14:textId="1AB3981E" w:rsidR="00C72D3F" w:rsidRPr="00C72D3F" w:rsidRDefault="002C79E5" w:rsidP="006A600E">
      <w:pPr>
        <w:pStyle w:val="ListParagraph"/>
        <w:numPr>
          <w:ilvl w:val="0"/>
          <w:numId w:val="5"/>
        </w:numPr>
      </w:pPr>
      <w:r w:rsidRPr="00C72D3F">
        <w:rPr>
          <w:rFonts w:hAnsi="Cambria"/>
          <w:bCs/>
        </w:rPr>
        <w:t xml:space="preserve">Updates to </w:t>
      </w:r>
      <w:r w:rsidR="00A97042">
        <w:rPr>
          <w:rFonts w:hAnsi="Cambria"/>
          <w:bCs/>
        </w:rPr>
        <w:t>California</w:t>
      </w:r>
      <w:r w:rsidR="00A97042">
        <w:rPr>
          <w:rFonts w:hAnsi="Cambria"/>
          <w:bCs/>
        </w:rPr>
        <w:t>’</w:t>
      </w:r>
      <w:r w:rsidR="00A97042">
        <w:rPr>
          <w:rFonts w:hAnsi="Cambria"/>
          <w:bCs/>
        </w:rPr>
        <w:t xml:space="preserve">s </w:t>
      </w:r>
      <w:r w:rsidR="00D20AAC">
        <w:rPr>
          <w:rFonts w:hAnsi="Cambria"/>
          <w:bCs/>
        </w:rPr>
        <w:t xml:space="preserve">vehicle and infrastructure </w:t>
      </w:r>
      <w:r w:rsidRPr="00C72D3F">
        <w:rPr>
          <w:rFonts w:hAnsi="Cambria"/>
          <w:bCs/>
        </w:rPr>
        <w:t>investments</w:t>
      </w:r>
    </w:p>
    <w:p w14:paraId="725FE755" w14:textId="4EC28105" w:rsidR="009E180A" w:rsidRPr="009E180A" w:rsidRDefault="009E180A" w:rsidP="006A600E">
      <w:pPr>
        <w:pStyle w:val="ListParagraph"/>
        <w:numPr>
          <w:ilvl w:val="0"/>
          <w:numId w:val="5"/>
        </w:numPr>
      </w:pPr>
      <w:r>
        <w:rPr>
          <w:rFonts w:hAnsi="Cambria"/>
          <w:bCs/>
        </w:rPr>
        <w:t>Trends for i</w:t>
      </w:r>
      <w:r w:rsidR="00EE0A3C">
        <w:rPr>
          <w:rFonts w:hAnsi="Cambria"/>
          <w:bCs/>
        </w:rPr>
        <w:t>ncreasing renewable/carbon-free hydrogen</w:t>
      </w:r>
      <w:r>
        <w:rPr>
          <w:rFonts w:hAnsi="Cambria"/>
          <w:bCs/>
        </w:rPr>
        <w:t xml:space="preserve"> for transportation</w:t>
      </w:r>
    </w:p>
    <w:p w14:paraId="372D5F9F" w14:textId="12342C62" w:rsidR="00144C15" w:rsidRPr="00144C15" w:rsidRDefault="38B95FF3" w:rsidP="006A600E">
      <w:pPr>
        <w:pStyle w:val="ListParagraph"/>
        <w:numPr>
          <w:ilvl w:val="0"/>
          <w:numId w:val="5"/>
        </w:numPr>
      </w:pPr>
      <w:r w:rsidRPr="38B95FF3">
        <w:rPr>
          <w:rFonts w:hAnsi="Cambria"/>
        </w:rPr>
        <w:t>New section on the importance of and opportunities in the medium- and heavy-duty sector and inclusion of insights for permitting infrastructure in this sector throughout the document</w:t>
      </w:r>
    </w:p>
    <w:p w14:paraId="3793B637" w14:textId="0E1748FB" w:rsidR="00144C15" w:rsidRPr="00144C15" w:rsidRDefault="004D74ED" w:rsidP="006A600E">
      <w:pPr>
        <w:pStyle w:val="ListParagraph"/>
        <w:numPr>
          <w:ilvl w:val="0"/>
          <w:numId w:val="5"/>
        </w:numPr>
      </w:pPr>
      <w:r>
        <w:rPr>
          <w:rFonts w:hAnsi="Cambria"/>
          <w:bCs/>
        </w:rPr>
        <w:t>E</w:t>
      </w:r>
      <w:r w:rsidR="00144C15">
        <w:rPr>
          <w:rFonts w:hAnsi="Cambria"/>
          <w:bCs/>
        </w:rPr>
        <w:t>xpanded discussion on connecting to the grid</w:t>
      </w:r>
    </w:p>
    <w:p w14:paraId="44FFBC75" w14:textId="77777777" w:rsidR="004D74ED" w:rsidRPr="004D74ED" w:rsidRDefault="006D7885" w:rsidP="006A600E">
      <w:pPr>
        <w:pStyle w:val="ListParagraph"/>
        <w:numPr>
          <w:ilvl w:val="0"/>
          <w:numId w:val="5"/>
        </w:numPr>
      </w:pPr>
      <w:r>
        <w:rPr>
          <w:rFonts w:hAnsi="Cambria"/>
          <w:bCs/>
        </w:rPr>
        <w:t xml:space="preserve">Discussion on the </w:t>
      </w:r>
      <w:r w:rsidR="002054AD">
        <w:rPr>
          <w:rFonts w:hAnsi="Cambria"/>
          <w:bCs/>
        </w:rPr>
        <w:t>Hydrogen Station Equipment Performance (</w:t>
      </w:r>
      <w:r w:rsidR="00D820D5" w:rsidRPr="00C72D3F">
        <w:rPr>
          <w:rFonts w:hAnsi="Cambria"/>
          <w:bCs/>
        </w:rPr>
        <w:t>HyStEP</w:t>
      </w:r>
      <w:r w:rsidR="002054AD">
        <w:rPr>
          <w:rFonts w:hAnsi="Cambria"/>
          <w:bCs/>
        </w:rPr>
        <w:t xml:space="preserve">) device and future plans for </w:t>
      </w:r>
      <w:r w:rsidR="004D74ED">
        <w:rPr>
          <w:rFonts w:hAnsi="Cambria"/>
          <w:bCs/>
        </w:rPr>
        <w:t xml:space="preserve">hydrogen </w:t>
      </w:r>
      <w:r w:rsidR="00D820D5" w:rsidRPr="00C72D3F">
        <w:rPr>
          <w:rFonts w:hAnsi="Cambria"/>
          <w:bCs/>
        </w:rPr>
        <w:t>station verification</w:t>
      </w:r>
    </w:p>
    <w:p w14:paraId="0C0F0F91" w14:textId="338383F7" w:rsidR="00DC191D" w:rsidRPr="0046379D" w:rsidRDefault="38B95FF3" w:rsidP="38B95FF3">
      <w:pPr>
        <w:pStyle w:val="ListParagraph"/>
        <w:numPr>
          <w:ilvl w:val="0"/>
          <w:numId w:val="5"/>
        </w:numPr>
      </w:pPr>
      <w:r w:rsidRPr="38B95FF3">
        <w:rPr>
          <w:rFonts w:hAnsi="Cambria"/>
        </w:rPr>
        <w:t xml:space="preserve">Code updates from the 2020 edition of </w:t>
      </w:r>
      <w:r w:rsidR="00265241">
        <w:rPr>
          <w:rFonts w:hAnsi="Cambria"/>
        </w:rPr>
        <w:t>National Fire Protection Association (</w:t>
      </w:r>
      <w:r w:rsidRPr="38B95FF3">
        <w:rPr>
          <w:rFonts w:hAnsi="Cambria"/>
        </w:rPr>
        <w:t>NFPA</w:t>
      </w:r>
      <w:r w:rsidR="00265241">
        <w:rPr>
          <w:rFonts w:hAnsi="Cambria"/>
        </w:rPr>
        <w:t>)</w:t>
      </w:r>
      <w:r w:rsidRPr="38B95FF3">
        <w:rPr>
          <w:rFonts w:hAnsi="Cambria"/>
        </w:rPr>
        <w:t xml:space="preserve"> 2</w:t>
      </w:r>
      <w:r w:rsidR="00265241">
        <w:rPr>
          <w:rFonts w:hAnsi="Cambria"/>
        </w:rPr>
        <w:t xml:space="preserve"> Hydrogen Technologies Code</w:t>
      </w:r>
    </w:p>
    <w:p w14:paraId="77CB603E" w14:textId="4AB21892" w:rsidR="00723E7F" w:rsidRDefault="00B769CF" w:rsidP="006A600E">
      <w:r>
        <w:rPr>
          <w:noProof/>
        </w:rPr>
        <mc:AlternateContent>
          <mc:Choice Requires="wpi">
            <w:drawing>
              <wp:anchor distT="0" distB="0" distL="114300" distR="114300" simplePos="0" relativeHeight="251658252" behindDoc="0" locked="0" layoutInCell="1" allowOverlap="1" wp14:anchorId="504DCA95" wp14:editId="447063B6">
                <wp:simplePos x="0" y="0"/>
                <wp:positionH relativeFrom="column">
                  <wp:posOffset>6446365</wp:posOffset>
                </wp:positionH>
                <wp:positionV relativeFrom="paragraph">
                  <wp:posOffset>407476</wp:posOffset>
                </wp:positionV>
                <wp:extent cx="360" cy="360"/>
                <wp:effectExtent l="38100" t="38100" r="38100" b="38100"/>
                <wp:wrapNone/>
                <wp:docPr id="365" name="Ink 36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type w14:anchorId="0D9473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65" o:spid="_x0000_s1026" type="#_x0000_t75" style="position:absolute;margin-left:507.35pt;margin-top:31.85pt;width:.55pt;height:.5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">
                <v:imagedata r:id="rId23" o:title=""/>
              </v:shape>
            </w:pict>
          </mc:Fallback>
        </mc:AlternateContent>
      </w:r>
      <w:r w:rsidR="00DC191D" w:rsidRPr="62A9B81C">
        <w:rPr>
          <w:highlight w:val="white"/>
        </w:rPr>
        <w:t xml:space="preserve">This Guidebook and </w:t>
      </w:r>
      <w:r w:rsidR="00DC191D">
        <w:t xml:space="preserve">the </w:t>
      </w:r>
      <w:hyperlink r:id="rId24" w:history="1">
        <w:r w:rsidR="00F91B17" w:rsidRPr="003159D2">
          <w:rPr>
            <w:rStyle w:val="Hyperlink"/>
          </w:rPr>
          <w:t>Electric Vehicle Charging Station Permitting Guidebook</w:t>
        </w:r>
      </w:hyperlink>
      <w:r w:rsidR="00F91B17">
        <w:t xml:space="preserve"> se</w:t>
      </w:r>
      <w:r w:rsidR="00DC191D" w:rsidRPr="62A9B81C">
        <w:rPr>
          <w:highlight w:val="white"/>
        </w:rPr>
        <w:t>rv</w:t>
      </w:r>
      <w:r w:rsidR="00E217D1">
        <w:rPr>
          <w:highlight w:val="white"/>
        </w:rPr>
        <w:t>e as the companion documents aimed at providing station developers, local jurisdictions, and other stakeholders with a firm understanding of the ZEV market and necessary steps to develop the infrastructure that is critical to bending the curve</w:t>
      </w:r>
      <w:r w:rsidR="00DC191D" w:rsidRPr="62A9B81C">
        <w:rPr>
          <w:highlight w:val="white"/>
        </w:rPr>
        <w:t>.</w:t>
      </w:r>
    </w:p>
    <w:p w14:paraId="17B5B622" w14:textId="4F587F57" w:rsidR="00166C68" w:rsidRDefault="00DD367C" w:rsidP="006A600E">
      <w:pPr>
        <w:pStyle w:val="Heading1"/>
      </w:pPr>
      <w:bookmarkStart w:id="11" w:name="_Toc25217324"/>
      <w:r w:rsidRPr="00DD367C">
        <w:t>Part 2: The Hydrogen and Fuel Cell Electric Vehicle Ecosystem</w:t>
      </w:r>
      <w:bookmarkEnd w:id="11"/>
    </w:p>
    <w:p w14:paraId="66CBDFAF" w14:textId="74AFCF6E" w:rsidR="00C80590" w:rsidRPr="00825C07" w:rsidRDefault="0021346A" w:rsidP="006A600E">
      <w:pPr>
        <w:pStyle w:val="Heading2"/>
      </w:pPr>
      <w:bookmarkStart w:id="12" w:name="_Toc25217325"/>
      <w:r w:rsidRPr="0071142D">
        <w:t>Hydrogen as a Fue</w:t>
      </w:r>
      <w:r w:rsidR="00484FDF" w:rsidRPr="0071142D">
        <w:t>l</w:t>
      </w:r>
      <w:bookmarkEnd w:id="12"/>
    </w:p>
    <w:p w14:paraId="3E8DB642" w14:textId="4F283C4E" w:rsidR="001B7DA5" w:rsidRPr="00D424F2" w:rsidRDefault="001B7DA5" w:rsidP="006A600E">
      <w:pPr>
        <w:autoSpaceDE w:val="0"/>
        <w:autoSpaceDN w:val="0"/>
        <w:adjustRightInd w:val="0"/>
        <w:spacing w:after="0"/>
        <w:rPr>
          <w:rFonts w:cstheme="minorHAnsi"/>
          <w:color w:val="000000"/>
        </w:rPr>
      </w:pPr>
      <w:r w:rsidRPr="00D424F2">
        <w:rPr>
          <w:rFonts w:cstheme="minorHAnsi"/>
          <w:color w:val="000000"/>
        </w:rPr>
        <w:t>Hydrogen is a carbon-free, non-toxic fuel that is domestically produced from local resources.</w:t>
      </w:r>
      <w:r w:rsidR="00C87FA1" w:rsidRPr="00D424F2">
        <w:rPr>
          <w:rStyle w:val="FootnoteReference"/>
          <w:rFonts w:cstheme="minorHAnsi"/>
          <w:color w:val="000000"/>
        </w:rPr>
        <w:footnoteReference w:id="10"/>
      </w:r>
      <w:r w:rsidR="00C87FA1" w:rsidRPr="00D424F2">
        <w:rPr>
          <w:rFonts w:cstheme="minorHAnsi"/>
          <w:color w:val="000000"/>
        </w:rPr>
        <w:t xml:space="preserve"> </w:t>
      </w:r>
      <w:r w:rsidRPr="00D424F2">
        <w:rPr>
          <w:rFonts w:cstheme="minorHAnsi"/>
          <w:color w:val="000000"/>
        </w:rPr>
        <w:t>Most</w:t>
      </w:r>
      <w:r w:rsidR="00C01EB9" w:rsidRPr="00D424F2">
        <w:rPr>
          <w:rFonts w:cstheme="minorHAnsi"/>
          <w:color w:val="000000"/>
        </w:rPr>
        <w:t xml:space="preserve"> </w:t>
      </w:r>
      <w:r w:rsidRPr="00D424F2">
        <w:rPr>
          <w:rFonts w:cstheme="minorHAnsi"/>
          <w:color w:val="000000"/>
        </w:rPr>
        <w:t>hydrogen is made from natural gas, but increasingly it is made from water, biogas</w:t>
      </w:r>
      <w:r w:rsidR="001E4AAF" w:rsidRPr="00D424F2">
        <w:rPr>
          <w:rFonts w:cstheme="minorHAnsi"/>
          <w:color w:val="000000"/>
        </w:rPr>
        <w:t>,</w:t>
      </w:r>
      <w:r w:rsidRPr="00D424F2">
        <w:rPr>
          <w:rFonts w:cstheme="minorHAnsi"/>
          <w:color w:val="000000"/>
        </w:rPr>
        <w:t xml:space="preserve"> and biomass. For more</w:t>
      </w:r>
      <w:r w:rsidR="00C01EB9" w:rsidRPr="00D424F2">
        <w:rPr>
          <w:rFonts w:cstheme="minorHAnsi"/>
          <w:color w:val="000000"/>
        </w:rPr>
        <w:t xml:space="preserve"> </w:t>
      </w:r>
      <w:r w:rsidRPr="00D424F2">
        <w:rPr>
          <w:rFonts w:cstheme="minorHAnsi"/>
          <w:color w:val="000000"/>
        </w:rPr>
        <w:t>than 75 years, hydrogen has been safely handled, distributed and dispensed. Building codes and technical</w:t>
      </w:r>
      <w:r w:rsidR="00C01EB9" w:rsidRPr="00D424F2">
        <w:rPr>
          <w:rFonts w:cstheme="minorHAnsi"/>
          <w:color w:val="000000"/>
        </w:rPr>
        <w:t xml:space="preserve"> </w:t>
      </w:r>
      <w:r w:rsidRPr="00D424F2">
        <w:rPr>
          <w:rFonts w:cstheme="minorHAnsi"/>
          <w:color w:val="000000"/>
        </w:rPr>
        <w:t>standards have been created to address hydrogen’s specific properties: a small, lighter-than-air molecule</w:t>
      </w:r>
      <w:r w:rsidR="00252FD8" w:rsidRPr="00D424F2">
        <w:rPr>
          <w:rFonts w:cstheme="minorHAnsi"/>
          <w:color w:val="000000"/>
        </w:rPr>
        <w:t xml:space="preserve"> </w:t>
      </w:r>
      <w:r w:rsidRPr="00D424F2">
        <w:rPr>
          <w:rFonts w:cstheme="minorHAnsi"/>
          <w:color w:val="000000"/>
        </w:rPr>
        <w:t>with quick diffusion in its gaseous state.</w:t>
      </w:r>
    </w:p>
    <w:p w14:paraId="595E2234" w14:textId="71F82999" w:rsidR="00252FD8" w:rsidRPr="00D424F2" w:rsidRDefault="00252FD8" w:rsidP="006A600E">
      <w:pPr>
        <w:autoSpaceDE w:val="0"/>
        <w:autoSpaceDN w:val="0"/>
        <w:adjustRightInd w:val="0"/>
        <w:spacing w:after="0"/>
        <w:rPr>
          <w:rFonts w:cstheme="minorHAnsi"/>
          <w:color w:val="000000"/>
        </w:rPr>
      </w:pPr>
    </w:p>
    <w:p w14:paraId="595EC84A" w14:textId="295D66EB" w:rsidR="001B7DA5" w:rsidRPr="00D424F2" w:rsidRDefault="001B7DA5" w:rsidP="006A600E">
      <w:pPr>
        <w:autoSpaceDE w:val="0"/>
        <w:autoSpaceDN w:val="0"/>
        <w:adjustRightInd w:val="0"/>
        <w:spacing w:after="0"/>
        <w:rPr>
          <w:rFonts w:cstheme="minorHAnsi"/>
          <w:color w:val="000000"/>
        </w:rPr>
      </w:pPr>
      <w:r w:rsidRPr="00D424F2">
        <w:rPr>
          <w:rFonts w:cstheme="minorHAnsi"/>
          <w:color w:val="000000"/>
        </w:rPr>
        <w:t>Hydrogen is a recognized fuel for transportation and has been classified as such by the State of California</w:t>
      </w:r>
      <w:r w:rsidR="008A7500" w:rsidRPr="00D424F2">
        <w:rPr>
          <w:rFonts w:cstheme="minorHAnsi"/>
          <w:color w:val="000000"/>
        </w:rPr>
        <w:t>.</w:t>
      </w:r>
      <w:r w:rsidR="008A7500" w:rsidRPr="00D424F2">
        <w:rPr>
          <w:rStyle w:val="FootnoteReference"/>
          <w:rFonts w:cstheme="minorHAnsi"/>
          <w:color w:val="000000"/>
        </w:rPr>
        <w:footnoteReference w:id="11"/>
      </w:r>
      <w:r w:rsidR="00252FD8" w:rsidRPr="00D424F2">
        <w:rPr>
          <w:rFonts w:cstheme="minorHAnsi"/>
          <w:color w:val="000000"/>
        </w:rPr>
        <w:t xml:space="preserve"> </w:t>
      </w:r>
      <w:r w:rsidRPr="00D424F2">
        <w:rPr>
          <w:rFonts w:cstheme="minorHAnsi"/>
          <w:color w:val="000000"/>
        </w:rPr>
        <w:t>In addition to transportation, hydrogen is commonly used in large quantities in the petroleum refinery</w:t>
      </w:r>
      <w:r w:rsidR="00252FD8" w:rsidRPr="00D424F2">
        <w:rPr>
          <w:rFonts w:cstheme="minorHAnsi"/>
          <w:color w:val="000000"/>
        </w:rPr>
        <w:t xml:space="preserve"> </w:t>
      </w:r>
      <w:r w:rsidRPr="00D424F2">
        <w:rPr>
          <w:rFonts w:cstheme="minorHAnsi"/>
          <w:color w:val="000000"/>
        </w:rPr>
        <w:t>process, in several industrial applications, and as fuel for space exploration. These uses resulted in reliable</w:t>
      </w:r>
      <w:r w:rsidR="00252FD8" w:rsidRPr="00D424F2">
        <w:rPr>
          <w:rFonts w:cstheme="minorHAnsi"/>
          <w:color w:val="000000"/>
        </w:rPr>
        <w:t xml:space="preserve"> </w:t>
      </w:r>
      <w:r w:rsidRPr="00D424F2">
        <w:rPr>
          <w:rFonts w:cstheme="minorHAnsi"/>
          <w:color w:val="000000"/>
        </w:rPr>
        <w:t>standards used to safely produce, store, and transport hydrogen.</w:t>
      </w:r>
    </w:p>
    <w:p w14:paraId="440100D3" w14:textId="39D641E5" w:rsidR="00252FD8" w:rsidRPr="00D424F2" w:rsidRDefault="00252FD8" w:rsidP="006A600E">
      <w:pPr>
        <w:autoSpaceDE w:val="0"/>
        <w:autoSpaceDN w:val="0"/>
        <w:adjustRightInd w:val="0"/>
        <w:spacing w:after="0"/>
        <w:rPr>
          <w:rFonts w:cstheme="minorHAnsi"/>
          <w:color w:val="000000"/>
        </w:rPr>
      </w:pPr>
    </w:p>
    <w:p w14:paraId="138974AC" w14:textId="3C3F7F8E" w:rsidR="001B7DA5" w:rsidRPr="00D424F2" w:rsidRDefault="001B7DA5" w:rsidP="006A600E">
      <w:pPr>
        <w:autoSpaceDE w:val="0"/>
        <w:autoSpaceDN w:val="0"/>
        <w:adjustRightInd w:val="0"/>
        <w:spacing w:after="0"/>
        <w:rPr>
          <w:rFonts w:cstheme="minorHAnsi"/>
          <w:color w:val="000000"/>
        </w:rPr>
      </w:pPr>
      <w:r w:rsidRPr="00D424F2">
        <w:rPr>
          <w:rFonts w:cstheme="minorHAnsi"/>
          <w:color w:val="000000"/>
        </w:rPr>
        <w:t>The application of appropriate codes and standards make hydrogen fuel just as safe as—or safer than—gasoline or other commonly used fuels, such as compressed natural gas (CNG). Retail hydrogen stations</w:t>
      </w:r>
      <w:r w:rsidR="00252FD8" w:rsidRPr="00D424F2">
        <w:rPr>
          <w:rFonts w:cstheme="minorHAnsi"/>
          <w:color w:val="000000"/>
        </w:rPr>
        <w:t xml:space="preserve"> </w:t>
      </w:r>
      <w:r w:rsidRPr="00D424F2">
        <w:rPr>
          <w:rFonts w:cstheme="minorHAnsi"/>
          <w:color w:val="000000"/>
        </w:rPr>
        <w:t>are designed to safely accommodate new hydrogen users with minimal training. However, a general</w:t>
      </w:r>
      <w:r w:rsidR="00252FD8" w:rsidRPr="00D424F2">
        <w:rPr>
          <w:rFonts w:cstheme="minorHAnsi"/>
          <w:color w:val="000000"/>
        </w:rPr>
        <w:t xml:space="preserve"> </w:t>
      </w:r>
      <w:r w:rsidRPr="00D424F2">
        <w:rPr>
          <w:rFonts w:cstheme="minorHAnsi"/>
          <w:color w:val="000000"/>
        </w:rPr>
        <w:t>understanding of the physical properties of hydrogen is helpful.</w:t>
      </w:r>
    </w:p>
    <w:p w14:paraId="668E44F9" w14:textId="77777777" w:rsidR="00F95B95" w:rsidRPr="00D424F2" w:rsidRDefault="00F95B95" w:rsidP="006A600E">
      <w:pPr>
        <w:autoSpaceDE w:val="0"/>
        <w:autoSpaceDN w:val="0"/>
        <w:adjustRightInd w:val="0"/>
        <w:spacing w:after="0"/>
        <w:rPr>
          <w:rFonts w:cstheme="minorHAnsi"/>
          <w:color w:val="000000"/>
        </w:rPr>
      </w:pPr>
    </w:p>
    <w:p w14:paraId="51AF3B49" w14:textId="184BE3E6" w:rsidR="001B7DA5" w:rsidRPr="00D424F2" w:rsidRDefault="001B7DA5" w:rsidP="006A600E">
      <w:pPr>
        <w:autoSpaceDE w:val="0"/>
        <w:autoSpaceDN w:val="0"/>
        <w:adjustRightInd w:val="0"/>
        <w:spacing w:after="0"/>
        <w:rPr>
          <w:rFonts w:cstheme="minorHAnsi"/>
          <w:color w:val="000000"/>
        </w:rPr>
      </w:pPr>
      <w:r w:rsidRPr="00D424F2">
        <w:rPr>
          <w:rFonts w:cstheme="minorHAnsi"/>
          <w:color w:val="000000"/>
        </w:rPr>
        <w:t>To date, widespread commercial and government fleet CNG stations have provided valuable experience</w:t>
      </w:r>
      <w:r w:rsidR="00F95B95" w:rsidRPr="00D424F2">
        <w:rPr>
          <w:rFonts w:cstheme="minorHAnsi"/>
          <w:color w:val="000000"/>
        </w:rPr>
        <w:t xml:space="preserve"> </w:t>
      </w:r>
      <w:r w:rsidRPr="00D424F2">
        <w:rPr>
          <w:rFonts w:cstheme="minorHAnsi"/>
          <w:color w:val="000000"/>
        </w:rPr>
        <w:t>as equipment for hydrogen fueling becomes more readily available. CNG stations have a safe operating</w:t>
      </w:r>
      <w:r w:rsidR="00F95B95" w:rsidRPr="00D424F2">
        <w:rPr>
          <w:rFonts w:cstheme="minorHAnsi"/>
          <w:color w:val="000000"/>
        </w:rPr>
        <w:t xml:space="preserve"> </w:t>
      </w:r>
      <w:r w:rsidRPr="00D424F2">
        <w:rPr>
          <w:rFonts w:cstheme="minorHAnsi"/>
          <w:color w:val="000000"/>
        </w:rPr>
        <w:t>record and, similarly, hydrogen stations have not exhibited safety concerns when applying appropriate</w:t>
      </w:r>
      <w:r w:rsidR="00F95B95" w:rsidRPr="00D424F2">
        <w:rPr>
          <w:rFonts w:cstheme="minorHAnsi"/>
          <w:color w:val="000000"/>
        </w:rPr>
        <w:t xml:space="preserve"> </w:t>
      </w:r>
      <w:r w:rsidRPr="00D424F2">
        <w:rPr>
          <w:rFonts w:cstheme="minorHAnsi"/>
          <w:color w:val="000000"/>
        </w:rPr>
        <w:t>codes and standards during the development process. In fact, hydrogen’s properties generally provide</w:t>
      </w:r>
      <w:r w:rsidR="00F95B95" w:rsidRPr="00D424F2">
        <w:rPr>
          <w:rFonts w:cstheme="minorHAnsi"/>
          <w:color w:val="000000"/>
        </w:rPr>
        <w:t xml:space="preserve"> </w:t>
      </w:r>
      <w:r w:rsidR="001375AC" w:rsidRPr="00D424F2">
        <w:rPr>
          <w:rFonts w:cstheme="minorHAnsi"/>
          <w:color w:val="000000"/>
        </w:rPr>
        <w:t xml:space="preserve">more </w:t>
      </w:r>
      <w:r w:rsidRPr="00D424F2">
        <w:rPr>
          <w:rFonts w:cstheme="minorHAnsi"/>
          <w:color w:val="000000"/>
        </w:rPr>
        <w:t>safety benefits when compared to gasoline or other fuels</w:t>
      </w:r>
      <w:r w:rsidR="008A7500" w:rsidRPr="00D424F2">
        <w:rPr>
          <w:rFonts w:cstheme="minorHAnsi"/>
          <w:color w:val="000000"/>
        </w:rPr>
        <w:t>.</w:t>
      </w:r>
      <w:r w:rsidR="008A7500" w:rsidRPr="00D424F2">
        <w:rPr>
          <w:rStyle w:val="FootnoteReference"/>
          <w:rFonts w:cstheme="minorHAnsi"/>
          <w:color w:val="000000"/>
        </w:rPr>
        <w:footnoteReference w:id="12"/>
      </w:r>
    </w:p>
    <w:p w14:paraId="0F1B1227" w14:textId="77777777" w:rsidR="00F95B95" w:rsidRDefault="00F95B95" w:rsidP="006A600E">
      <w:pPr>
        <w:pStyle w:val="Heading4"/>
      </w:pPr>
    </w:p>
    <w:p w14:paraId="4A823649" w14:textId="348C8D72" w:rsidR="001B7DA5" w:rsidRPr="00530392" w:rsidRDefault="001B7DA5" w:rsidP="006A600E">
      <w:pPr>
        <w:pStyle w:val="Heading4"/>
      </w:pPr>
      <w:r w:rsidRPr="00530392">
        <w:t>Properties of Hydrogen</w:t>
      </w:r>
    </w:p>
    <w:p w14:paraId="3C59CF2F" w14:textId="6AAAB190" w:rsidR="001B7DA5" w:rsidRPr="00530392" w:rsidRDefault="009958E7" w:rsidP="006A600E">
      <w:pPr>
        <w:autoSpaceDE w:val="0"/>
        <w:autoSpaceDN w:val="0"/>
        <w:adjustRightInd w:val="0"/>
        <w:spacing w:after="0"/>
        <w:rPr>
          <w:rFonts w:cstheme="minorHAnsi"/>
          <w:color w:val="000000"/>
        </w:rPr>
      </w:pPr>
      <w:r>
        <w:rPr>
          <w:rFonts w:cstheme="minorHAnsi"/>
          <w:b/>
          <w:bCs/>
          <w:color w:val="000000"/>
        </w:rPr>
        <w:t>Hydrogen is lighter</w:t>
      </w:r>
      <w:r w:rsidR="001B7DA5" w:rsidRPr="00530392">
        <w:rPr>
          <w:rFonts w:cstheme="minorHAnsi"/>
          <w:b/>
          <w:bCs/>
          <w:color w:val="000000"/>
        </w:rPr>
        <w:t xml:space="preserve"> than other fuels</w:t>
      </w:r>
      <w:r w:rsidR="001B7DA5" w:rsidRPr="00530392">
        <w:rPr>
          <w:rFonts w:cstheme="minorHAnsi"/>
          <w:color w:val="000000"/>
        </w:rPr>
        <w:t>: Diatomic hydrogen is the lightest molecule in the</w:t>
      </w:r>
      <w:r w:rsidR="00F95B95" w:rsidRPr="00530392">
        <w:rPr>
          <w:rFonts w:cstheme="minorHAnsi"/>
          <w:color w:val="000000"/>
        </w:rPr>
        <w:t xml:space="preserve"> </w:t>
      </w:r>
      <w:r w:rsidR="001B7DA5" w:rsidRPr="00530392">
        <w:rPr>
          <w:rFonts w:cstheme="minorHAnsi"/>
          <w:color w:val="000000"/>
        </w:rPr>
        <w:t>universe and diffuses rapidly in its gaseous state, elevating at approximately 65 feet per second. This</w:t>
      </w:r>
      <w:r w:rsidR="00F95B95" w:rsidRPr="00530392">
        <w:rPr>
          <w:rFonts w:cstheme="minorHAnsi"/>
          <w:color w:val="000000"/>
        </w:rPr>
        <w:t xml:space="preserve"> </w:t>
      </w:r>
      <w:r w:rsidR="001B7DA5" w:rsidRPr="00530392">
        <w:rPr>
          <w:rFonts w:cstheme="minorHAnsi"/>
          <w:color w:val="000000"/>
        </w:rPr>
        <w:t>property is known as high buoyancy. High buoyancy makes it unlikely to accidentally form a flammable</w:t>
      </w:r>
      <w:r w:rsidR="00F95B95" w:rsidRPr="00530392">
        <w:rPr>
          <w:rFonts w:cstheme="minorHAnsi"/>
          <w:color w:val="000000"/>
        </w:rPr>
        <w:t xml:space="preserve"> </w:t>
      </w:r>
      <w:r w:rsidR="001B7DA5" w:rsidRPr="00530392">
        <w:rPr>
          <w:rFonts w:cstheme="minorHAnsi"/>
          <w:color w:val="000000"/>
        </w:rPr>
        <w:t xml:space="preserve">mixture with hydrogen. Codes and standards </w:t>
      </w:r>
      <w:r w:rsidR="003B1180" w:rsidRPr="00530392">
        <w:rPr>
          <w:rFonts w:cstheme="minorHAnsi"/>
          <w:color w:val="000000"/>
        </w:rPr>
        <w:t>consider</w:t>
      </w:r>
      <w:r w:rsidR="001B7DA5" w:rsidRPr="00530392">
        <w:rPr>
          <w:rFonts w:cstheme="minorHAnsi"/>
          <w:color w:val="000000"/>
        </w:rPr>
        <w:t xml:space="preserve"> the buoyancy and diffusivity of hydrogen</w:t>
      </w:r>
      <w:r w:rsidR="00F95B95" w:rsidRPr="00530392">
        <w:rPr>
          <w:rFonts w:cstheme="minorHAnsi"/>
          <w:color w:val="000000"/>
        </w:rPr>
        <w:t xml:space="preserve"> </w:t>
      </w:r>
      <w:r w:rsidR="001B7DA5" w:rsidRPr="00530392">
        <w:rPr>
          <w:rFonts w:cstheme="minorHAnsi"/>
          <w:color w:val="000000"/>
        </w:rPr>
        <w:t>when designing structures to store, transport, and use hydrogen safely.</w:t>
      </w:r>
    </w:p>
    <w:p w14:paraId="39D69F24" w14:textId="77777777" w:rsidR="00F95B95" w:rsidRPr="00530392" w:rsidRDefault="00F95B95" w:rsidP="006A600E">
      <w:pPr>
        <w:autoSpaceDE w:val="0"/>
        <w:autoSpaceDN w:val="0"/>
        <w:adjustRightInd w:val="0"/>
        <w:spacing w:after="0"/>
        <w:rPr>
          <w:rFonts w:cstheme="minorHAnsi"/>
          <w:color w:val="000000"/>
        </w:rPr>
      </w:pPr>
    </w:p>
    <w:p w14:paraId="637601F9" w14:textId="5E2E7D87" w:rsidR="001B7DA5" w:rsidRPr="00530392" w:rsidRDefault="001B7DA5" w:rsidP="006A600E">
      <w:pPr>
        <w:autoSpaceDE w:val="0"/>
        <w:autoSpaceDN w:val="0"/>
        <w:adjustRightInd w:val="0"/>
        <w:spacing w:after="0"/>
        <w:rPr>
          <w:rFonts w:cstheme="minorHAnsi"/>
          <w:color w:val="000000"/>
        </w:rPr>
      </w:pPr>
      <w:r w:rsidRPr="00530392">
        <w:rPr>
          <w:rFonts w:cstheme="minorHAnsi"/>
          <w:b/>
          <w:bCs/>
          <w:color w:val="000000"/>
        </w:rPr>
        <w:t>Hydrogen is odorless, colorless</w:t>
      </w:r>
      <w:r w:rsidR="003505D5" w:rsidRPr="00530392">
        <w:rPr>
          <w:rFonts w:cstheme="minorHAnsi"/>
          <w:b/>
          <w:bCs/>
          <w:color w:val="000000"/>
        </w:rPr>
        <w:t>,</w:t>
      </w:r>
      <w:r w:rsidRPr="00530392">
        <w:rPr>
          <w:rFonts w:cstheme="minorHAnsi"/>
          <w:b/>
          <w:bCs/>
          <w:color w:val="000000"/>
        </w:rPr>
        <w:t xml:space="preserve"> and tasteless</w:t>
      </w:r>
      <w:r w:rsidRPr="00530392">
        <w:rPr>
          <w:rFonts w:cstheme="minorHAnsi"/>
          <w:color w:val="000000"/>
        </w:rPr>
        <w:t>: Hydrogen sensors are used to detect leaks and have</w:t>
      </w:r>
      <w:r w:rsidR="00F95B95" w:rsidRPr="00530392">
        <w:rPr>
          <w:rFonts w:cstheme="minorHAnsi"/>
          <w:color w:val="000000"/>
        </w:rPr>
        <w:t xml:space="preserve"> </w:t>
      </w:r>
      <w:r w:rsidRPr="00530392">
        <w:rPr>
          <w:rFonts w:cstheme="minorHAnsi"/>
          <w:color w:val="000000"/>
        </w:rPr>
        <w:t>been used to meet safety standards for decades. By comparison, natural gas is also odorless, colorless, and</w:t>
      </w:r>
      <w:r w:rsidR="00F95B95" w:rsidRPr="00530392">
        <w:rPr>
          <w:rFonts w:cstheme="minorHAnsi"/>
          <w:color w:val="000000"/>
        </w:rPr>
        <w:t xml:space="preserve"> </w:t>
      </w:r>
      <w:r w:rsidRPr="00530392">
        <w:rPr>
          <w:rFonts w:cstheme="minorHAnsi"/>
          <w:color w:val="000000"/>
        </w:rPr>
        <w:t>tasteless. In this case, a sulfur-containing odorant, called mercaptan, is typically added to make natural gas</w:t>
      </w:r>
      <w:r w:rsidR="00F95B95" w:rsidRPr="00530392">
        <w:rPr>
          <w:rFonts w:cstheme="minorHAnsi"/>
          <w:color w:val="000000"/>
        </w:rPr>
        <w:t xml:space="preserve"> </w:t>
      </w:r>
      <w:r w:rsidRPr="00530392">
        <w:rPr>
          <w:rFonts w:cstheme="minorHAnsi"/>
          <w:color w:val="000000"/>
        </w:rPr>
        <w:t>detectable by smell. Hydrogen fuel would not work well with odorants because they interfere with the fuel</w:t>
      </w:r>
      <w:r w:rsidR="00F95B95" w:rsidRPr="00530392">
        <w:rPr>
          <w:rFonts w:cstheme="minorHAnsi"/>
          <w:color w:val="000000"/>
        </w:rPr>
        <w:t xml:space="preserve"> </w:t>
      </w:r>
      <w:r w:rsidRPr="00530392">
        <w:rPr>
          <w:rFonts w:cstheme="minorHAnsi"/>
          <w:color w:val="000000"/>
        </w:rPr>
        <w:t>cell systems, so other safety measures, like sensors, are used.</w:t>
      </w:r>
    </w:p>
    <w:p w14:paraId="3B7A15F5" w14:textId="77777777" w:rsidR="00F95B95" w:rsidRPr="00530392" w:rsidRDefault="00F95B95" w:rsidP="006A600E">
      <w:pPr>
        <w:autoSpaceDE w:val="0"/>
        <w:autoSpaceDN w:val="0"/>
        <w:adjustRightInd w:val="0"/>
        <w:spacing w:after="0"/>
        <w:rPr>
          <w:rFonts w:cstheme="minorHAnsi"/>
          <w:b/>
          <w:bCs/>
          <w:color w:val="000000"/>
        </w:rPr>
      </w:pPr>
    </w:p>
    <w:p w14:paraId="7F6F7A7A" w14:textId="1FF9722A" w:rsidR="001B7DA5" w:rsidRPr="00530392" w:rsidRDefault="001B7DA5" w:rsidP="006A600E">
      <w:pPr>
        <w:autoSpaceDE w:val="0"/>
        <w:autoSpaceDN w:val="0"/>
        <w:adjustRightInd w:val="0"/>
        <w:spacing w:after="0"/>
        <w:rPr>
          <w:rFonts w:cstheme="minorHAnsi"/>
          <w:color w:val="000000"/>
        </w:rPr>
      </w:pPr>
      <w:r w:rsidRPr="00530392">
        <w:rPr>
          <w:rFonts w:cstheme="minorHAnsi"/>
          <w:b/>
          <w:bCs/>
          <w:color w:val="000000"/>
        </w:rPr>
        <w:t>Hydrogen flames have low radiant heat</w:t>
      </w:r>
      <w:r w:rsidRPr="00530392">
        <w:rPr>
          <w:rFonts w:cstheme="minorHAnsi"/>
          <w:color w:val="000000"/>
        </w:rPr>
        <w:t>: When a pure hydrogen flame ignites, it burns with an invisible</w:t>
      </w:r>
      <w:r w:rsidR="00F95B95" w:rsidRPr="00530392">
        <w:rPr>
          <w:rFonts w:cstheme="minorHAnsi"/>
          <w:color w:val="000000"/>
        </w:rPr>
        <w:t xml:space="preserve"> </w:t>
      </w:r>
      <w:r w:rsidRPr="00530392">
        <w:rPr>
          <w:rFonts w:cstheme="minorHAnsi"/>
          <w:color w:val="000000"/>
        </w:rPr>
        <w:t>or near-invisible flame, and produces heat and water vapor. A hydrogen fire radiates significantly less heat</w:t>
      </w:r>
      <w:r w:rsidR="00F95B95" w:rsidRPr="00530392">
        <w:rPr>
          <w:rFonts w:cstheme="minorHAnsi"/>
          <w:color w:val="000000"/>
        </w:rPr>
        <w:t xml:space="preserve"> </w:t>
      </w:r>
      <w:r w:rsidRPr="00530392">
        <w:rPr>
          <w:rFonts w:cstheme="minorHAnsi"/>
          <w:color w:val="000000"/>
        </w:rPr>
        <w:t>compared to a typical hydrocarbon fire; the flame is more easily</w:t>
      </w:r>
      <w:r w:rsidR="00F95B95" w:rsidRPr="00530392">
        <w:rPr>
          <w:rFonts w:cstheme="minorHAnsi"/>
          <w:color w:val="000000"/>
        </w:rPr>
        <w:t xml:space="preserve"> </w:t>
      </w:r>
      <w:r w:rsidRPr="00530392">
        <w:rPr>
          <w:rFonts w:cstheme="minorHAnsi"/>
          <w:color w:val="000000"/>
        </w:rPr>
        <w:t>contained and the risk of secondary fires is</w:t>
      </w:r>
      <w:r w:rsidR="00F95B95" w:rsidRPr="00530392">
        <w:rPr>
          <w:rFonts w:cstheme="minorHAnsi"/>
          <w:color w:val="000000"/>
        </w:rPr>
        <w:t xml:space="preserve"> </w:t>
      </w:r>
      <w:r w:rsidRPr="00530392">
        <w:rPr>
          <w:rFonts w:cstheme="minorHAnsi"/>
          <w:color w:val="000000"/>
        </w:rPr>
        <w:t>lower than with other fuels.</w:t>
      </w:r>
    </w:p>
    <w:p w14:paraId="1482C913" w14:textId="77777777" w:rsidR="00F95B95" w:rsidRPr="00530392" w:rsidRDefault="00F95B95" w:rsidP="006A600E">
      <w:pPr>
        <w:autoSpaceDE w:val="0"/>
        <w:autoSpaceDN w:val="0"/>
        <w:adjustRightInd w:val="0"/>
        <w:spacing w:after="0"/>
        <w:rPr>
          <w:rFonts w:cstheme="minorHAnsi"/>
          <w:b/>
          <w:bCs/>
          <w:color w:val="000000"/>
        </w:rPr>
      </w:pPr>
    </w:p>
    <w:p w14:paraId="39158E55" w14:textId="52379A70" w:rsidR="001B7DA5" w:rsidRPr="00530392" w:rsidRDefault="001B7DA5" w:rsidP="006A600E">
      <w:pPr>
        <w:autoSpaceDE w:val="0"/>
        <w:autoSpaceDN w:val="0"/>
        <w:adjustRightInd w:val="0"/>
        <w:spacing w:after="0"/>
        <w:rPr>
          <w:rFonts w:cstheme="minorHAnsi"/>
          <w:color w:val="000000"/>
        </w:rPr>
      </w:pPr>
      <w:r w:rsidRPr="00530392">
        <w:rPr>
          <w:rFonts w:cstheme="minorHAnsi"/>
          <w:b/>
          <w:bCs/>
          <w:color w:val="000000"/>
        </w:rPr>
        <w:t>Hydrogen has a wide flammability range</w:t>
      </w:r>
      <w:r w:rsidRPr="00530392">
        <w:rPr>
          <w:rFonts w:cstheme="minorHAnsi"/>
          <w:color w:val="000000"/>
        </w:rPr>
        <w:t>: The energy required to ignite hydrogen (0.02 millijoule) is</w:t>
      </w:r>
      <w:r w:rsidR="00F95B95" w:rsidRPr="00530392">
        <w:rPr>
          <w:rFonts w:cstheme="minorHAnsi"/>
          <w:color w:val="000000"/>
        </w:rPr>
        <w:t xml:space="preserve"> </w:t>
      </w:r>
      <w:r w:rsidRPr="00530392">
        <w:rPr>
          <w:rFonts w:cstheme="minorHAnsi"/>
          <w:color w:val="000000"/>
        </w:rPr>
        <w:t>low compared to gasoline (0.24 millijoule) and natural gas (0.34 millijoule), meaning that hydrogen can</w:t>
      </w:r>
      <w:r w:rsidR="00F95B95" w:rsidRPr="00530392">
        <w:rPr>
          <w:rFonts w:cstheme="minorHAnsi"/>
          <w:color w:val="000000"/>
        </w:rPr>
        <w:t xml:space="preserve"> </w:t>
      </w:r>
      <w:r w:rsidRPr="00530392">
        <w:rPr>
          <w:rFonts w:cstheme="minorHAnsi"/>
          <w:color w:val="000000"/>
        </w:rPr>
        <w:t>ignite more readily than other fuels. Offsetting this characteristic, hydrogen is lighter than air and disperses</w:t>
      </w:r>
      <w:r w:rsidR="00F95B95" w:rsidRPr="00530392">
        <w:rPr>
          <w:rFonts w:cstheme="minorHAnsi"/>
          <w:color w:val="000000"/>
        </w:rPr>
        <w:t xml:space="preserve"> </w:t>
      </w:r>
      <w:r w:rsidRPr="00530392">
        <w:rPr>
          <w:rFonts w:cstheme="minorHAnsi"/>
          <w:color w:val="000000"/>
        </w:rPr>
        <w:t>rapidly. Compared to other fuels, it is more difficult for hydrogen to reach a combustible state.</w:t>
      </w:r>
    </w:p>
    <w:p w14:paraId="5D673866" w14:textId="77777777" w:rsidR="00F95B95" w:rsidRPr="00530392" w:rsidRDefault="00F95B95" w:rsidP="006A600E">
      <w:pPr>
        <w:autoSpaceDE w:val="0"/>
        <w:autoSpaceDN w:val="0"/>
        <w:adjustRightInd w:val="0"/>
        <w:spacing w:after="0"/>
        <w:rPr>
          <w:rFonts w:cstheme="minorHAnsi"/>
          <w:b/>
          <w:bCs/>
          <w:color w:val="000000"/>
        </w:rPr>
      </w:pPr>
    </w:p>
    <w:p w14:paraId="5C8D60C1" w14:textId="0AD969D4" w:rsidR="001B7DA5" w:rsidRPr="00530392" w:rsidRDefault="001B7DA5" w:rsidP="006A600E">
      <w:pPr>
        <w:autoSpaceDE w:val="0"/>
        <w:autoSpaceDN w:val="0"/>
        <w:adjustRightInd w:val="0"/>
        <w:spacing w:after="0"/>
        <w:rPr>
          <w:rFonts w:cstheme="minorHAnsi"/>
          <w:color w:val="000000"/>
        </w:rPr>
      </w:pPr>
      <w:r w:rsidRPr="00530392">
        <w:rPr>
          <w:rFonts w:cstheme="minorHAnsi"/>
          <w:b/>
          <w:bCs/>
          <w:color w:val="000000"/>
        </w:rPr>
        <w:t>Hydrogen is non-toxic and non-poisonous</w:t>
      </w:r>
      <w:r w:rsidRPr="00530392">
        <w:rPr>
          <w:rFonts w:cstheme="minorHAnsi"/>
          <w:color w:val="000000"/>
        </w:rPr>
        <w:t>: Hydrogen cannot contaminate groundwater. It is a gas</w:t>
      </w:r>
      <w:r w:rsidR="00F95B95" w:rsidRPr="00530392">
        <w:rPr>
          <w:rFonts w:cstheme="minorHAnsi"/>
          <w:color w:val="000000"/>
        </w:rPr>
        <w:t xml:space="preserve"> </w:t>
      </w:r>
      <w:r w:rsidRPr="00530392">
        <w:rPr>
          <w:rFonts w:cstheme="minorHAnsi"/>
          <w:color w:val="000000"/>
        </w:rPr>
        <w:t>under normal atmospheric conditions and must be at -423°F to reach liquid state. As such, liquid hydrogen</w:t>
      </w:r>
      <w:r w:rsidR="00F95B95" w:rsidRPr="00530392">
        <w:rPr>
          <w:rFonts w:cstheme="minorHAnsi"/>
          <w:color w:val="000000"/>
        </w:rPr>
        <w:t xml:space="preserve"> </w:t>
      </w:r>
      <w:r w:rsidRPr="00530392">
        <w:rPr>
          <w:rFonts w:cstheme="minorHAnsi"/>
          <w:color w:val="000000"/>
        </w:rPr>
        <w:t xml:space="preserve">will vaporize very </w:t>
      </w:r>
      <w:r w:rsidR="003B1180" w:rsidRPr="00530392">
        <w:rPr>
          <w:rFonts w:cstheme="minorHAnsi"/>
          <w:color w:val="000000"/>
        </w:rPr>
        <w:t>quickly,</w:t>
      </w:r>
      <w:r w:rsidRPr="00530392">
        <w:rPr>
          <w:rFonts w:cstheme="minorHAnsi"/>
          <w:color w:val="000000"/>
        </w:rPr>
        <w:t xml:space="preserve"> and gaseous hydrogen does not contribute to atmospheric pollution. Hydrogen</w:t>
      </w:r>
      <w:r w:rsidR="00F95B95" w:rsidRPr="00530392">
        <w:rPr>
          <w:rFonts w:cstheme="minorHAnsi"/>
          <w:color w:val="000000"/>
        </w:rPr>
        <w:t xml:space="preserve"> </w:t>
      </w:r>
      <w:r w:rsidRPr="00530392">
        <w:rPr>
          <w:rFonts w:cstheme="minorHAnsi"/>
          <w:color w:val="000000"/>
        </w:rPr>
        <w:t>does not create harmful fumes when burned, and cannot cause drips, spills, or soil contamination</w:t>
      </w:r>
      <w:r w:rsidR="00F95B95" w:rsidRPr="00530392">
        <w:rPr>
          <w:rFonts w:cstheme="minorHAnsi"/>
          <w:color w:val="000000"/>
        </w:rPr>
        <w:t xml:space="preserve"> </w:t>
      </w:r>
      <w:r w:rsidRPr="00530392">
        <w:rPr>
          <w:rFonts w:cstheme="minorHAnsi"/>
          <w:color w:val="000000"/>
        </w:rPr>
        <w:t>associated with liquid fuels.</w:t>
      </w:r>
    </w:p>
    <w:p w14:paraId="755E50E2" w14:textId="77777777" w:rsidR="00F95B95" w:rsidRPr="00530392" w:rsidRDefault="00F95B95" w:rsidP="006A600E">
      <w:pPr>
        <w:autoSpaceDE w:val="0"/>
        <w:autoSpaceDN w:val="0"/>
        <w:adjustRightInd w:val="0"/>
        <w:spacing w:after="0"/>
        <w:rPr>
          <w:rFonts w:cstheme="minorHAnsi"/>
          <w:color w:val="000000"/>
        </w:rPr>
      </w:pPr>
    </w:p>
    <w:p w14:paraId="3AA49480" w14:textId="1AD2D668" w:rsidR="001B7DA5" w:rsidRPr="00530392" w:rsidRDefault="001B7DA5" w:rsidP="006A600E">
      <w:pPr>
        <w:autoSpaceDE w:val="0"/>
        <w:autoSpaceDN w:val="0"/>
        <w:adjustRightInd w:val="0"/>
        <w:spacing w:after="0"/>
        <w:rPr>
          <w:rFonts w:cstheme="minorHAnsi"/>
          <w:color w:val="000000"/>
        </w:rPr>
      </w:pPr>
      <w:r w:rsidRPr="00530392">
        <w:rPr>
          <w:rFonts w:cstheme="minorHAnsi"/>
          <w:b/>
          <w:bCs/>
          <w:color w:val="000000"/>
        </w:rPr>
        <w:t>Hydrogen has a low risk of asphyxiation</w:t>
      </w:r>
      <w:r w:rsidRPr="00530392">
        <w:rPr>
          <w:rFonts w:cstheme="minorHAnsi"/>
          <w:color w:val="000000"/>
        </w:rPr>
        <w:t>: Any non-oxygen gas can cause asphyxiation. Hydrogen’s</w:t>
      </w:r>
      <w:r w:rsidR="00F95B95" w:rsidRPr="00530392">
        <w:rPr>
          <w:rFonts w:cstheme="minorHAnsi"/>
          <w:color w:val="000000"/>
        </w:rPr>
        <w:t xml:space="preserve"> </w:t>
      </w:r>
      <w:r w:rsidRPr="00530392">
        <w:rPr>
          <w:rFonts w:cstheme="minorHAnsi"/>
          <w:color w:val="000000"/>
        </w:rPr>
        <w:t>buoyancy and diffusivity make hydrogen difficult to be confined in a space where asphyxiation might</w:t>
      </w:r>
      <w:r w:rsidR="00F95B95" w:rsidRPr="00530392">
        <w:rPr>
          <w:rFonts w:cstheme="minorHAnsi"/>
          <w:color w:val="000000"/>
        </w:rPr>
        <w:t xml:space="preserve"> </w:t>
      </w:r>
      <w:r w:rsidRPr="00530392">
        <w:rPr>
          <w:rFonts w:cstheme="minorHAnsi"/>
          <w:color w:val="000000"/>
        </w:rPr>
        <w:t>occur. Hydrogen station fueling occurs in well ventilated outdoor and indoor areas, just like gasoline</w:t>
      </w:r>
      <w:r w:rsidR="00F95B95" w:rsidRPr="00530392">
        <w:rPr>
          <w:rFonts w:cstheme="minorHAnsi"/>
          <w:color w:val="000000"/>
        </w:rPr>
        <w:t xml:space="preserve"> </w:t>
      </w:r>
      <w:r w:rsidRPr="00530392">
        <w:rPr>
          <w:rFonts w:cstheme="minorHAnsi"/>
          <w:color w:val="000000"/>
        </w:rPr>
        <w:t>fueling.</w:t>
      </w:r>
    </w:p>
    <w:p w14:paraId="437B1713" w14:textId="02D76CFF" w:rsidR="00911FAC" w:rsidRPr="00530392" w:rsidRDefault="00911FAC" w:rsidP="006A600E">
      <w:pPr>
        <w:autoSpaceDE w:val="0"/>
        <w:autoSpaceDN w:val="0"/>
        <w:adjustRightInd w:val="0"/>
        <w:spacing w:after="0"/>
        <w:ind w:left="360"/>
        <w:rPr>
          <w:rFonts w:cstheme="minorHAnsi"/>
          <w:color w:val="000000"/>
        </w:rPr>
      </w:pPr>
    </w:p>
    <w:p w14:paraId="56E1C60C" w14:textId="4A78CAAF" w:rsidR="001B7DA5" w:rsidRPr="00530392" w:rsidRDefault="001B7DA5" w:rsidP="006A600E">
      <w:pPr>
        <w:pStyle w:val="Heading4"/>
      </w:pPr>
      <w:r w:rsidRPr="00530392">
        <w:t>How it’s Made</w:t>
      </w:r>
      <w:r w:rsidR="009D318D" w:rsidRPr="00530392">
        <w:t xml:space="preserve"> </w:t>
      </w:r>
    </w:p>
    <w:p w14:paraId="4D2AC8DD" w14:textId="2E80E2E4" w:rsidR="001B7DA5" w:rsidRPr="00530392" w:rsidRDefault="001B7DA5" w:rsidP="006A600E">
      <w:pPr>
        <w:autoSpaceDE w:val="0"/>
        <w:autoSpaceDN w:val="0"/>
        <w:adjustRightInd w:val="0"/>
        <w:spacing w:after="0"/>
        <w:rPr>
          <w:rFonts w:cstheme="minorHAnsi"/>
          <w:color w:val="000000"/>
        </w:rPr>
      </w:pPr>
      <w:r w:rsidRPr="00530392">
        <w:rPr>
          <w:rFonts w:cstheme="minorHAnsi"/>
          <w:color w:val="000000"/>
        </w:rPr>
        <w:t>Most hydrogen today is made from steam methane reformation at a central production plant, often at or</w:t>
      </w:r>
      <w:r w:rsidR="00F95B95" w:rsidRPr="00530392">
        <w:rPr>
          <w:rFonts w:cstheme="minorHAnsi"/>
          <w:color w:val="000000"/>
        </w:rPr>
        <w:t xml:space="preserve"> </w:t>
      </w:r>
      <w:r w:rsidRPr="00530392">
        <w:rPr>
          <w:rFonts w:cstheme="minorHAnsi"/>
          <w:color w:val="000000"/>
        </w:rPr>
        <w:t>near an oil refinery, food processing plant, fertilizer plant</w:t>
      </w:r>
      <w:r w:rsidR="005604DF" w:rsidRPr="00530392">
        <w:rPr>
          <w:rFonts w:cstheme="minorHAnsi"/>
          <w:color w:val="000000"/>
        </w:rPr>
        <w:t>,</w:t>
      </w:r>
      <w:r w:rsidRPr="00530392">
        <w:rPr>
          <w:rFonts w:cstheme="minorHAnsi"/>
          <w:color w:val="000000"/>
        </w:rPr>
        <w:t xml:space="preserve"> or other industrial chemical process plant.</w:t>
      </w:r>
      <w:r w:rsidR="004A3176" w:rsidRPr="00530392">
        <w:rPr>
          <w:rStyle w:val="FootnoteReference"/>
          <w:rFonts w:cstheme="minorHAnsi"/>
          <w:color w:val="000000"/>
        </w:rPr>
        <w:footnoteReference w:id="13"/>
      </w:r>
      <w:r w:rsidRPr="00530392">
        <w:rPr>
          <w:rFonts w:cstheme="minorHAnsi"/>
          <w:color w:val="000000"/>
        </w:rPr>
        <w:t xml:space="preserve"> This</w:t>
      </w:r>
      <w:r w:rsidR="00F95B95" w:rsidRPr="00530392">
        <w:rPr>
          <w:rFonts w:cstheme="minorHAnsi"/>
          <w:color w:val="000000"/>
        </w:rPr>
        <w:t xml:space="preserve"> </w:t>
      </w:r>
      <w:r w:rsidRPr="00530392">
        <w:rPr>
          <w:rFonts w:cstheme="minorHAnsi"/>
          <w:color w:val="000000"/>
        </w:rPr>
        <w:t xml:space="preserve">process typically collects hydrogen from natural gas and </w:t>
      </w:r>
      <w:r w:rsidR="003B1180" w:rsidRPr="00530392">
        <w:rPr>
          <w:rFonts w:cstheme="minorHAnsi"/>
          <w:color w:val="000000"/>
        </w:rPr>
        <w:t>water but</w:t>
      </w:r>
      <w:r w:rsidRPr="00530392">
        <w:rPr>
          <w:rFonts w:cstheme="minorHAnsi"/>
          <w:color w:val="000000"/>
        </w:rPr>
        <w:t xml:space="preserve"> can also utilize biogas as the primary</w:t>
      </w:r>
      <w:r w:rsidR="00F95B95" w:rsidRPr="00530392">
        <w:rPr>
          <w:rFonts w:cstheme="minorHAnsi"/>
          <w:color w:val="000000"/>
        </w:rPr>
        <w:t xml:space="preserve"> </w:t>
      </w:r>
      <w:r w:rsidRPr="00530392">
        <w:rPr>
          <w:rFonts w:cstheme="minorHAnsi"/>
          <w:color w:val="000000"/>
        </w:rPr>
        <w:t xml:space="preserve">feedstock. If produced off site, hydrogen is transported to the fueling station by </w:t>
      </w:r>
      <w:r w:rsidR="001843BE">
        <w:rPr>
          <w:rFonts w:cstheme="minorHAnsi"/>
          <w:color w:val="000000"/>
        </w:rPr>
        <w:t xml:space="preserve">pipeline or </w:t>
      </w:r>
      <w:r w:rsidRPr="00530392">
        <w:rPr>
          <w:rFonts w:cstheme="minorHAnsi"/>
          <w:color w:val="000000"/>
        </w:rPr>
        <w:t>tanker truck. It is also</w:t>
      </w:r>
      <w:r w:rsidR="00F95B95" w:rsidRPr="00530392">
        <w:rPr>
          <w:rFonts w:cstheme="minorHAnsi"/>
          <w:color w:val="000000"/>
        </w:rPr>
        <w:t xml:space="preserve"> </w:t>
      </w:r>
      <w:r w:rsidRPr="00530392">
        <w:rPr>
          <w:rFonts w:cstheme="minorHAnsi"/>
          <w:color w:val="000000"/>
        </w:rPr>
        <w:t>possible to have a small steam reformer at a fueling station to produce hydrogen on site.</w:t>
      </w:r>
    </w:p>
    <w:p w14:paraId="202A1438" w14:textId="74ED177B" w:rsidR="00F1446A" w:rsidRPr="00530392" w:rsidRDefault="00F1446A" w:rsidP="006A600E">
      <w:pPr>
        <w:autoSpaceDE w:val="0"/>
        <w:autoSpaceDN w:val="0"/>
        <w:adjustRightInd w:val="0"/>
        <w:spacing w:after="0"/>
        <w:rPr>
          <w:rFonts w:cstheme="minorHAnsi"/>
          <w:color w:val="000000"/>
        </w:rPr>
      </w:pPr>
    </w:p>
    <w:p w14:paraId="10A50DEF" w14:textId="58C59D70" w:rsidR="001B7DA5" w:rsidRPr="00530392" w:rsidRDefault="001B7DA5" w:rsidP="006A600E">
      <w:pPr>
        <w:autoSpaceDE w:val="0"/>
        <w:autoSpaceDN w:val="0"/>
        <w:adjustRightInd w:val="0"/>
        <w:spacing w:after="0"/>
        <w:rPr>
          <w:rFonts w:cstheme="minorHAnsi"/>
          <w:color w:val="000000"/>
        </w:rPr>
      </w:pPr>
      <w:r w:rsidRPr="00530392">
        <w:rPr>
          <w:rFonts w:cstheme="minorHAnsi"/>
          <w:color w:val="000000"/>
        </w:rPr>
        <w:t>Hydrogen can also be produced from renewable sources. California Senate Bill 1505 currently requires</w:t>
      </w:r>
      <w:r w:rsidR="00F1446A" w:rsidRPr="00530392">
        <w:rPr>
          <w:rFonts w:cstheme="minorHAnsi"/>
          <w:color w:val="000000"/>
        </w:rPr>
        <w:t xml:space="preserve"> </w:t>
      </w:r>
      <w:r w:rsidRPr="00530392">
        <w:rPr>
          <w:rFonts w:cstheme="minorHAnsi"/>
          <w:color w:val="000000"/>
        </w:rPr>
        <w:t>33% of hydrogen used for vehicle fuel in California, in aggregate, to be produced from renewable energy</w:t>
      </w:r>
      <w:r w:rsidR="00F1446A" w:rsidRPr="00530392">
        <w:rPr>
          <w:rFonts w:cstheme="minorHAnsi"/>
          <w:color w:val="000000"/>
        </w:rPr>
        <w:t xml:space="preserve"> </w:t>
      </w:r>
      <w:r w:rsidRPr="00530392">
        <w:rPr>
          <w:rFonts w:cstheme="minorHAnsi"/>
          <w:color w:val="000000"/>
        </w:rPr>
        <w:t>sources</w:t>
      </w:r>
      <w:r w:rsidR="004A3176" w:rsidRPr="00530392">
        <w:rPr>
          <w:rFonts w:cstheme="minorHAnsi"/>
          <w:color w:val="000000"/>
        </w:rPr>
        <w:t>.</w:t>
      </w:r>
      <w:r w:rsidR="004A3176" w:rsidRPr="00530392">
        <w:rPr>
          <w:rStyle w:val="FootnoteReference"/>
          <w:rFonts w:cstheme="minorHAnsi"/>
          <w:color w:val="000000"/>
        </w:rPr>
        <w:footnoteReference w:id="14"/>
      </w:r>
      <w:r w:rsidR="00EF2F7A" w:rsidRPr="00530392">
        <w:rPr>
          <w:rFonts w:cstheme="minorHAnsi"/>
          <w:color w:val="000000"/>
        </w:rPr>
        <w:t xml:space="preserve"> </w:t>
      </w:r>
      <w:r w:rsidR="001843BE">
        <w:rPr>
          <w:rFonts w:cstheme="minorHAnsi"/>
          <w:color w:val="000000"/>
        </w:rPr>
        <w:t xml:space="preserve">Renewable content must be 40% to quality for the </w:t>
      </w:r>
      <w:hyperlink r:id="rId25" w:history="1">
        <w:r w:rsidR="001843BE" w:rsidRPr="009D4531">
          <w:rPr>
            <w:rStyle w:val="Hyperlink"/>
            <w:rFonts w:cstheme="minorHAnsi"/>
          </w:rPr>
          <w:t>Low Carbon Fuel Standard</w:t>
        </w:r>
      </w:hyperlink>
      <w:r w:rsidR="001843BE">
        <w:rPr>
          <w:rFonts w:cstheme="minorHAnsi"/>
          <w:color w:val="000000"/>
        </w:rPr>
        <w:t xml:space="preserve"> (LCFS) </w:t>
      </w:r>
      <w:hyperlink r:id="rId26" w:history="1">
        <w:r w:rsidR="001843BE" w:rsidRPr="009D4531">
          <w:rPr>
            <w:rStyle w:val="Hyperlink"/>
            <w:rFonts w:cstheme="minorHAnsi"/>
          </w:rPr>
          <w:t xml:space="preserve">Hydrogen </w:t>
        </w:r>
        <w:r w:rsidR="009D4531" w:rsidRPr="009D4531">
          <w:rPr>
            <w:rStyle w:val="Hyperlink"/>
            <w:rFonts w:cstheme="minorHAnsi"/>
          </w:rPr>
          <w:t>Refueling Infrastructure (HRI) program</w:t>
        </w:r>
      </w:hyperlink>
      <w:r w:rsidR="009D4531">
        <w:rPr>
          <w:rFonts w:cstheme="minorHAnsi"/>
          <w:color w:val="000000"/>
        </w:rPr>
        <w:t xml:space="preserve">. </w:t>
      </w:r>
      <w:r w:rsidR="00EF2F7A" w:rsidRPr="00530392">
        <w:rPr>
          <w:rFonts w:cstheme="minorHAnsi"/>
          <w:color w:val="000000"/>
        </w:rPr>
        <w:t>Tw</w:t>
      </w:r>
      <w:r w:rsidRPr="00530392">
        <w:rPr>
          <w:rFonts w:cstheme="minorHAnsi"/>
          <w:color w:val="000000"/>
        </w:rPr>
        <w:t>o common methods for renewable hydrogen production include electrolyzing (splitting)</w:t>
      </w:r>
      <w:r w:rsidR="00F1446A" w:rsidRPr="00530392">
        <w:rPr>
          <w:rFonts w:cstheme="minorHAnsi"/>
          <w:color w:val="000000"/>
        </w:rPr>
        <w:t xml:space="preserve"> </w:t>
      </w:r>
      <w:r w:rsidRPr="00530392">
        <w:rPr>
          <w:rFonts w:cstheme="minorHAnsi"/>
          <w:color w:val="000000"/>
        </w:rPr>
        <w:t>water with renewable electricity and using renewable biogas as the primary feedstock for steam methane</w:t>
      </w:r>
      <w:r w:rsidR="00F1446A" w:rsidRPr="00530392">
        <w:rPr>
          <w:rFonts w:cstheme="minorHAnsi"/>
          <w:color w:val="000000"/>
        </w:rPr>
        <w:t xml:space="preserve"> </w:t>
      </w:r>
      <w:r w:rsidRPr="00530392">
        <w:rPr>
          <w:rFonts w:cstheme="minorHAnsi"/>
          <w:color w:val="000000"/>
        </w:rPr>
        <w:t>reformation or stationary fuel cell hydrogen generation</w:t>
      </w:r>
      <w:r w:rsidR="00C810A6" w:rsidRPr="00530392">
        <w:rPr>
          <w:rFonts w:cstheme="minorHAnsi"/>
          <w:color w:val="000000"/>
        </w:rPr>
        <w:t>.</w:t>
      </w:r>
      <w:r w:rsidR="00C810A6" w:rsidRPr="00530392">
        <w:rPr>
          <w:rStyle w:val="FootnoteReference"/>
          <w:rFonts w:cstheme="minorHAnsi"/>
          <w:color w:val="000000"/>
        </w:rPr>
        <w:footnoteReference w:id="15"/>
      </w:r>
      <w:r w:rsidR="00C810A6" w:rsidRPr="00530392">
        <w:rPr>
          <w:rFonts w:cstheme="minorHAnsi"/>
          <w:color w:val="000000"/>
        </w:rPr>
        <w:t xml:space="preserve"> </w:t>
      </w:r>
      <w:r w:rsidRPr="00530392">
        <w:rPr>
          <w:rFonts w:cstheme="minorHAnsi"/>
          <w:color w:val="000000"/>
        </w:rPr>
        <w:t>Biogas can be collected from a variety of sources</w:t>
      </w:r>
      <w:r w:rsidR="00F1446A" w:rsidRPr="00530392">
        <w:rPr>
          <w:rFonts w:cstheme="minorHAnsi"/>
          <w:color w:val="000000"/>
        </w:rPr>
        <w:t xml:space="preserve"> </w:t>
      </w:r>
      <w:r w:rsidRPr="00530392">
        <w:rPr>
          <w:rFonts w:cstheme="minorHAnsi"/>
          <w:color w:val="000000"/>
        </w:rPr>
        <w:t>of biomass and waste. Today, most renewable hydrogen for fueling stations is produced from the steam</w:t>
      </w:r>
      <w:r w:rsidR="00F1446A" w:rsidRPr="00530392">
        <w:rPr>
          <w:rFonts w:cstheme="minorHAnsi"/>
          <w:color w:val="000000"/>
        </w:rPr>
        <w:t xml:space="preserve"> </w:t>
      </w:r>
      <w:r w:rsidRPr="00530392">
        <w:rPr>
          <w:rFonts w:cstheme="minorHAnsi"/>
          <w:color w:val="000000"/>
        </w:rPr>
        <w:t>methane reformation of biogas, but small- and medium-scale electrolyzers powered with renewable</w:t>
      </w:r>
      <w:r w:rsidR="00F1446A" w:rsidRPr="00530392">
        <w:rPr>
          <w:rFonts w:cstheme="minorHAnsi"/>
          <w:color w:val="000000"/>
        </w:rPr>
        <w:t xml:space="preserve"> </w:t>
      </w:r>
      <w:r w:rsidRPr="00530392">
        <w:rPr>
          <w:rFonts w:cstheme="minorHAnsi"/>
          <w:color w:val="000000"/>
        </w:rPr>
        <w:t>electricity are making an</w:t>
      </w:r>
      <w:r w:rsidR="00F1446A" w:rsidRPr="00530392">
        <w:rPr>
          <w:rFonts w:cstheme="minorHAnsi"/>
          <w:color w:val="000000"/>
        </w:rPr>
        <w:t xml:space="preserve"> i</w:t>
      </w:r>
      <w:r w:rsidRPr="00530392">
        <w:rPr>
          <w:rFonts w:cstheme="minorHAnsi"/>
          <w:color w:val="000000"/>
        </w:rPr>
        <w:t>ncreasing contribution. Electrolyzers have tremendous potential to provide loa</w:t>
      </w:r>
      <w:r w:rsidR="00F1446A" w:rsidRPr="00530392">
        <w:rPr>
          <w:rFonts w:cstheme="minorHAnsi"/>
          <w:color w:val="000000"/>
        </w:rPr>
        <w:t xml:space="preserve">d </w:t>
      </w:r>
      <w:r w:rsidRPr="00530392">
        <w:rPr>
          <w:rFonts w:cstheme="minorHAnsi"/>
          <w:color w:val="000000"/>
        </w:rPr>
        <w:t>balancing</w:t>
      </w:r>
      <w:r w:rsidR="00623089" w:rsidRPr="00530392">
        <w:rPr>
          <w:rFonts w:cstheme="minorHAnsi"/>
          <w:color w:val="000000"/>
        </w:rPr>
        <w:t xml:space="preserve"> </w:t>
      </w:r>
      <w:r w:rsidRPr="00530392">
        <w:rPr>
          <w:rFonts w:cstheme="minorHAnsi"/>
          <w:color w:val="000000"/>
        </w:rPr>
        <w:t>services to the grid, perhaps increasing the potential for renewable electricity production more</w:t>
      </w:r>
      <w:r w:rsidR="00623089" w:rsidRPr="00530392">
        <w:rPr>
          <w:rFonts w:cstheme="minorHAnsi"/>
          <w:color w:val="000000"/>
        </w:rPr>
        <w:t xml:space="preserve"> </w:t>
      </w:r>
      <w:r w:rsidRPr="00530392">
        <w:rPr>
          <w:rFonts w:cstheme="minorHAnsi"/>
          <w:color w:val="000000"/>
        </w:rPr>
        <w:t>broadly.</w:t>
      </w:r>
    </w:p>
    <w:p w14:paraId="2CB87965" w14:textId="3035A8FB" w:rsidR="00623089" w:rsidRPr="00530392" w:rsidRDefault="00FB7810" w:rsidP="006A600E">
      <w:pPr>
        <w:autoSpaceDE w:val="0"/>
        <w:autoSpaceDN w:val="0"/>
        <w:adjustRightInd w:val="0"/>
        <w:spacing w:after="0"/>
        <w:rPr>
          <w:rFonts w:cstheme="minorHAnsi"/>
          <w:color w:val="000000"/>
        </w:rPr>
      </w:pPr>
      <w:r w:rsidRPr="00530392">
        <w:rPr>
          <w:rFonts w:cstheme="minorHAnsi"/>
          <w:noProof/>
          <w:color w:val="000000"/>
        </w:rPr>
        <mc:AlternateContent>
          <mc:Choice Requires="wps">
            <w:drawing>
              <wp:anchor distT="0" distB="0" distL="114300" distR="114300" simplePos="0" relativeHeight="251658249" behindDoc="0" locked="0" layoutInCell="1" allowOverlap="1" wp14:anchorId="6CE8BF6E" wp14:editId="0DB68033">
                <wp:simplePos x="0" y="0"/>
                <wp:positionH relativeFrom="margin">
                  <wp:posOffset>1866900</wp:posOffset>
                </wp:positionH>
                <wp:positionV relativeFrom="paragraph">
                  <wp:posOffset>7620</wp:posOffset>
                </wp:positionV>
                <wp:extent cx="4429125" cy="6181725"/>
                <wp:effectExtent l="0" t="0" r="28575" b="28575"/>
                <wp:wrapSquare wrapText="bothSides"/>
                <wp:docPr id="5" name="Text Box 5"/>
                <wp:cNvGraphicFramePr/>
                <a:graphic xmlns:a="http://schemas.openxmlformats.org/drawingml/2006/main">
                  <a:graphicData uri="http://schemas.microsoft.com/office/word/2010/wordprocessingShape">
                    <wps:wsp>
                      <wps:cNvSpPr txBox="1"/>
                      <wps:spPr>
                        <a:xfrm>
                          <a:off x="0" y="0"/>
                          <a:ext cx="4429125" cy="6181725"/>
                        </a:xfrm>
                        <a:prstGeom prst="rect">
                          <a:avLst/>
                        </a:prstGeom>
                        <a:solidFill>
                          <a:schemeClr val="lt1"/>
                        </a:solidFill>
                        <a:ln w="6350">
                          <a:solidFill>
                            <a:prstClr val="black"/>
                          </a:solidFill>
                        </a:ln>
                      </wps:spPr>
                      <wps:txbx>
                        <w:txbxContent>
                          <w:p w14:paraId="77F041DF" w14:textId="77777777" w:rsidR="00493A90" w:rsidRPr="000264A5" w:rsidRDefault="00493A90" w:rsidP="000264A5">
                            <w:pPr>
                              <w:rPr>
                                <w:b/>
                              </w:rPr>
                            </w:pPr>
                            <w:r w:rsidRPr="000264A5">
                              <w:rPr>
                                <w:b/>
                              </w:rPr>
                              <w:t>Growing Renewable Hydrogen Supply</w:t>
                            </w:r>
                          </w:p>
                          <w:p w14:paraId="571C0E82" w14:textId="0F26E65E" w:rsidR="00493A90" w:rsidRPr="000264A5" w:rsidRDefault="00493A90" w:rsidP="000264A5">
                            <w:pPr>
                              <w:pStyle w:val="CommentText"/>
                              <w:rPr>
                                <w:sz w:val="22"/>
                                <w:szCs w:val="22"/>
                              </w:rPr>
                            </w:pPr>
                            <w:r>
                              <w:rPr>
                                <w:sz w:val="22"/>
                                <w:szCs w:val="22"/>
                              </w:rPr>
                              <w:t>Both BEVS and FCEVs create</w:t>
                            </w:r>
                            <w:r w:rsidRPr="000264A5">
                              <w:rPr>
                                <w:sz w:val="22"/>
                                <w:szCs w:val="22"/>
                              </w:rPr>
                              <w:t xml:space="preserve"> about half of the well-to-wheels emissions</w:t>
                            </w:r>
                            <w:r>
                              <w:rPr>
                                <w:sz w:val="22"/>
                                <w:szCs w:val="22"/>
                              </w:rPr>
                              <w:t>, using today’s energy mix in California,</w:t>
                            </w:r>
                            <w:r w:rsidRPr="000264A5">
                              <w:rPr>
                                <w:sz w:val="22"/>
                                <w:szCs w:val="22"/>
                              </w:rPr>
                              <w:t xml:space="preserve"> when compared to a traditional gasoline vehicle today. By leveraging solar, wind, and renewable natural gas, these technologies are uniquely positioned to drive emissions to zero.</w:t>
                            </w:r>
                          </w:p>
                          <w:p w14:paraId="6A656CDD" w14:textId="4125BC87" w:rsidR="00493A90" w:rsidRDefault="00493A90" w:rsidP="000264A5">
                            <w:r w:rsidRPr="000264A5">
                              <w:t xml:space="preserve">SB 1505 requires </w:t>
                            </w:r>
                            <w:r>
                              <w:t xml:space="preserve">hydrogen to include </w:t>
                            </w:r>
                            <w:r w:rsidRPr="000264A5">
                              <w:t>a minimum of 33% renewable</w:t>
                            </w:r>
                            <w:r>
                              <w:t xml:space="preserve"> content</w:t>
                            </w:r>
                            <w:r w:rsidRPr="000264A5">
                              <w:t>. California hydrogen stations already exceed this at around 38%. Moreover, the LCFS infrastructure credits program requires a minimum of 40% renewable content to qualify.</w:t>
                            </w:r>
                          </w:p>
                          <w:p w14:paraId="5FBE59D6" w14:textId="249F4C68" w:rsidR="00493A90" w:rsidRPr="000264A5" w:rsidRDefault="00493A90" w:rsidP="000264A5">
                            <w:r>
                              <w:t>Moreover, hydrogen is not just for transportation. It can be used to lower carbon intensity across our energy system in numerous other applications, including power generation and grid balancing, energy storage, building water and space heating, and decarbonized heat in industrial processes.</w:t>
                            </w:r>
                          </w:p>
                          <w:p w14:paraId="500E39BE" w14:textId="0CE49D5B" w:rsidR="00493A90" w:rsidRPr="000264A5" w:rsidRDefault="00493A90" w:rsidP="000264A5">
                            <w:pPr>
                              <w:pStyle w:val="CommentText"/>
                              <w:rPr>
                                <w:sz w:val="22"/>
                                <w:szCs w:val="22"/>
                              </w:rPr>
                            </w:pPr>
                            <w:r w:rsidRPr="000264A5">
                              <w:rPr>
                                <w:sz w:val="22"/>
                                <w:szCs w:val="22"/>
                              </w:rPr>
                              <w:t>Electrolyze</w:t>
                            </w:r>
                            <w:r>
                              <w:rPr>
                                <w:sz w:val="22"/>
                                <w:szCs w:val="22"/>
                              </w:rPr>
                              <w:t>r</w:t>
                            </w:r>
                            <w:r w:rsidRPr="000264A5">
                              <w:rPr>
                                <w:sz w:val="22"/>
                                <w:szCs w:val="22"/>
                              </w:rPr>
                              <w:t>s provide the opportunity to generate low-cost renewable hydrogen during times of the day when there is an over production of renewable energy. This can help reduce or eliminate curtailment and hydrogen generated can be stored to help balance short-term (daily) or longer-term (seasonal or annual) energy demand.</w:t>
                            </w:r>
                          </w:p>
                          <w:p w14:paraId="4CCA1799" w14:textId="6A8D281E" w:rsidR="00493A90" w:rsidRDefault="00493A90" w:rsidP="000264A5">
                            <w:pPr>
                              <w:pStyle w:val="CommentText"/>
                              <w:rPr>
                                <w:sz w:val="22"/>
                                <w:szCs w:val="22"/>
                              </w:rPr>
                            </w:pPr>
                            <w:r w:rsidRPr="000264A5">
                              <w:rPr>
                                <w:sz w:val="22"/>
                                <w:szCs w:val="22"/>
                              </w:rPr>
                              <w:t>The transition will be enabled by policies that encourage vehicle adoptions (ZEV mandate), renewable fuels and energy sources, and private investment to enable infrastructure to grow to scale. This investment is already underway. In September 2018, the Hydrogen Council (comprised of CEOs of the leading industrial players in the hydrogen market) committed to delivering 100% decarbonized hydrogen to the mobility markets by 2030.</w:t>
                            </w:r>
                            <w:r>
                              <w:rPr>
                                <w:sz w:val="22"/>
                                <w:szCs w:val="22"/>
                              </w:rPr>
                              <w:t>[</w:t>
                            </w:r>
                            <w:r w:rsidRPr="00495630">
                              <w:rPr>
                                <w:sz w:val="22"/>
                                <w:szCs w:val="22"/>
                                <w:highlight w:val="yellow"/>
                              </w:rPr>
                              <w:t>INSERT FOOTNOTE BELOW]</w:t>
                            </w:r>
                            <w:r w:rsidRPr="000264A5">
                              <w:rPr>
                                <w:sz w:val="22"/>
                                <w:szCs w:val="22"/>
                              </w:rPr>
                              <w:t xml:space="preserve"> </w:t>
                            </w:r>
                            <w:r>
                              <w:rPr>
                                <w:sz w:val="22"/>
                                <w:szCs w:val="22"/>
                              </w:rPr>
                              <w:t>It is a</w:t>
                            </w:r>
                            <w:r w:rsidRPr="000264A5">
                              <w:rPr>
                                <w:sz w:val="22"/>
                                <w:szCs w:val="22"/>
                              </w:rPr>
                              <w:t xml:space="preserve">n ambitious goal, putting hydrogen on a fully renewable pathway many years sooner than the electric grid, </w:t>
                            </w:r>
                            <w:r>
                              <w:rPr>
                                <w:sz w:val="22"/>
                                <w:szCs w:val="22"/>
                              </w:rPr>
                              <w:t xml:space="preserve">and </w:t>
                            </w:r>
                            <w:r w:rsidRPr="000264A5">
                              <w:rPr>
                                <w:sz w:val="22"/>
                                <w:szCs w:val="22"/>
                              </w:rPr>
                              <w:t>backed by the industry leaders who will be making the investments in to this new hydrogen production and supply chain.</w:t>
                            </w:r>
                          </w:p>
                          <w:p w14:paraId="57F3D21D" w14:textId="276E4B7A" w:rsidR="00493A90" w:rsidRPr="000264A5" w:rsidRDefault="00493A90" w:rsidP="000264A5">
                            <w:pPr>
                              <w:pStyle w:val="CommentText"/>
                              <w:rPr>
                                <w:sz w:val="22"/>
                                <w:szCs w:val="22"/>
                              </w:rPr>
                            </w:pPr>
                            <w:r w:rsidRPr="00495630">
                              <w:rPr>
                                <w:sz w:val="22"/>
                                <w:szCs w:val="22"/>
                                <w:highlight w:val="yellow"/>
                              </w:rPr>
                              <w:t>FOOTNOTE:</w:t>
                            </w:r>
                            <w:r w:rsidRPr="00495630">
                              <w:rPr>
                                <w:sz w:val="22"/>
                                <w:szCs w:val="22"/>
                              </w:rPr>
                              <w:t xml:space="preserve"> http://hydrogencouncil.com/our-2030-goal/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BF6E" id="Text Box 5" o:spid="_x0000_s1030" type="#_x0000_t202" style="position:absolute;margin-left:147pt;margin-top:.6pt;width:348.75pt;height:486.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" fillcolor="white [3201]" strokeweight=".5pt">
                <v:textbox>
                  <w:txbxContent>
                    <w:p w14:paraId="77F041DF" w14:textId="77777777" w:rsidR="00493A90" w:rsidRPr="000264A5" w:rsidRDefault="00493A90" w:rsidP="000264A5">
                      <w:pPr>
                        <w:rPr>
                          <w:b/>
                        </w:rPr>
                      </w:pPr>
                      <w:r w:rsidRPr="000264A5">
                        <w:rPr>
                          <w:b/>
                        </w:rPr>
                        <w:t>Growing Renewable Hydrogen Supply</w:t>
                      </w:r>
                    </w:p>
                    <w:p w14:paraId="571C0E82" w14:textId="0F26E65E" w:rsidR="00493A90" w:rsidRPr="000264A5" w:rsidRDefault="00493A90" w:rsidP="000264A5">
                      <w:pPr>
                        <w:pStyle w:val="CommentText"/>
                        <w:rPr>
                          <w:sz w:val="22"/>
                          <w:szCs w:val="22"/>
                        </w:rPr>
                      </w:pPr>
                      <w:r>
                        <w:rPr>
                          <w:sz w:val="22"/>
                          <w:szCs w:val="22"/>
                        </w:rPr>
                        <w:t>Both BEVS and FCEVs create</w:t>
                      </w:r>
                      <w:r w:rsidRPr="000264A5">
                        <w:rPr>
                          <w:sz w:val="22"/>
                          <w:szCs w:val="22"/>
                        </w:rPr>
                        <w:t xml:space="preserve"> about half of the well-to-wheels emissions</w:t>
                      </w:r>
                      <w:r>
                        <w:rPr>
                          <w:sz w:val="22"/>
                          <w:szCs w:val="22"/>
                        </w:rPr>
                        <w:t>, using today’s energy mix in California,</w:t>
                      </w:r>
                      <w:r w:rsidRPr="000264A5">
                        <w:rPr>
                          <w:sz w:val="22"/>
                          <w:szCs w:val="22"/>
                        </w:rPr>
                        <w:t xml:space="preserve"> when compared to a traditional gasoline vehicle today. By leveraging solar, wind, and renewable natural gas, these technologies are uniquely positioned to drive emissions to zero.</w:t>
                      </w:r>
                    </w:p>
                    <w:p w14:paraId="6A656CDD" w14:textId="4125BC87" w:rsidR="00493A90" w:rsidRDefault="00493A90" w:rsidP="000264A5">
                      <w:r w:rsidRPr="000264A5">
                        <w:t xml:space="preserve">SB 1505 requires </w:t>
                      </w:r>
                      <w:r>
                        <w:t xml:space="preserve">hydrogen to include </w:t>
                      </w:r>
                      <w:r w:rsidRPr="000264A5">
                        <w:t>a minimum of 33% renewable</w:t>
                      </w:r>
                      <w:r>
                        <w:t xml:space="preserve"> content</w:t>
                      </w:r>
                      <w:r w:rsidRPr="000264A5">
                        <w:t>. California hydrogen stations already exceed this at around 38%. Moreover, the LCFS infrastructure credits program requires a minimum of 40% renewable content to qualify.</w:t>
                      </w:r>
                    </w:p>
                    <w:p w14:paraId="5FBE59D6" w14:textId="249F4C68" w:rsidR="00493A90" w:rsidRPr="000264A5" w:rsidRDefault="00493A90" w:rsidP="000264A5">
                      <w:r>
                        <w:t>Moreover, hydrogen is not just for transportation. It can be used to lower carbon intensity across our energy system in numerous other applications, including power generation and grid balancing, energy storage, building water and space heating, and decarbonized heat in industrial processes.</w:t>
                      </w:r>
                    </w:p>
                    <w:p w14:paraId="500E39BE" w14:textId="0CE49D5B" w:rsidR="00493A90" w:rsidRPr="000264A5" w:rsidRDefault="00493A90" w:rsidP="000264A5">
                      <w:pPr>
                        <w:pStyle w:val="CommentText"/>
                        <w:rPr>
                          <w:sz w:val="22"/>
                          <w:szCs w:val="22"/>
                        </w:rPr>
                      </w:pPr>
                      <w:r w:rsidRPr="000264A5">
                        <w:rPr>
                          <w:sz w:val="22"/>
                          <w:szCs w:val="22"/>
                        </w:rPr>
                        <w:t>Electrolyze</w:t>
                      </w:r>
                      <w:r>
                        <w:rPr>
                          <w:sz w:val="22"/>
                          <w:szCs w:val="22"/>
                        </w:rPr>
                        <w:t>r</w:t>
                      </w:r>
                      <w:r w:rsidRPr="000264A5">
                        <w:rPr>
                          <w:sz w:val="22"/>
                          <w:szCs w:val="22"/>
                        </w:rPr>
                        <w:t>s provide the opportunity to generate low-cost renewable hydrogen during times of the day when there is an over production of renewable energy. This can help reduce or eliminate curtailment and hydrogen generated can be stored to help balance short-term (daily) or longer-term (seasonal or annual) energy demand.</w:t>
                      </w:r>
                    </w:p>
                    <w:p w14:paraId="4CCA1799" w14:textId="6A8D281E" w:rsidR="00493A90" w:rsidRDefault="00493A90" w:rsidP="000264A5">
                      <w:pPr>
                        <w:pStyle w:val="CommentText"/>
                        <w:rPr>
                          <w:sz w:val="22"/>
                          <w:szCs w:val="22"/>
                        </w:rPr>
                      </w:pPr>
                      <w:r w:rsidRPr="000264A5">
                        <w:rPr>
                          <w:sz w:val="22"/>
                          <w:szCs w:val="22"/>
                        </w:rPr>
                        <w:t>The transition will be enabled by policies that encourage vehicle adoptions (ZEV mandate), renewable fuels and energy sources, and private investment to enable infrastructure to grow to scale. This investment is already underway. In September 2018, the Hydrogen Council (comprised of CEOs of the leading industrial players in the hydrogen market) committed to delivering 100% decarbonized hydrogen to the mobility markets by 2030.</w:t>
                      </w:r>
                      <w:r>
                        <w:rPr>
                          <w:sz w:val="22"/>
                          <w:szCs w:val="22"/>
                        </w:rPr>
                        <w:t>[</w:t>
                      </w:r>
                      <w:r w:rsidRPr="00495630">
                        <w:rPr>
                          <w:sz w:val="22"/>
                          <w:szCs w:val="22"/>
                          <w:highlight w:val="yellow"/>
                        </w:rPr>
                        <w:t>INSERT FOOTNOTE BELOW]</w:t>
                      </w:r>
                      <w:r w:rsidRPr="000264A5">
                        <w:rPr>
                          <w:sz w:val="22"/>
                          <w:szCs w:val="22"/>
                        </w:rPr>
                        <w:t xml:space="preserve"> </w:t>
                      </w:r>
                      <w:r>
                        <w:rPr>
                          <w:sz w:val="22"/>
                          <w:szCs w:val="22"/>
                        </w:rPr>
                        <w:t>It is a</w:t>
                      </w:r>
                      <w:r w:rsidRPr="000264A5">
                        <w:rPr>
                          <w:sz w:val="22"/>
                          <w:szCs w:val="22"/>
                        </w:rPr>
                        <w:t xml:space="preserve">n ambitious goal, putting hydrogen on a fully renewable pathway many years sooner than the electric grid, </w:t>
                      </w:r>
                      <w:r>
                        <w:rPr>
                          <w:sz w:val="22"/>
                          <w:szCs w:val="22"/>
                        </w:rPr>
                        <w:t xml:space="preserve">and </w:t>
                      </w:r>
                      <w:r w:rsidRPr="000264A5">
                        <w:rPr>
                          <w:sz w:val="22"/>
                          <w:szCs w:val="22"/>
                        </w:rPr>
                        <w:t>backed by the industry leaders who will be making the investments in to this new hydrogen production and supply chain.</w:t>
                      </w:r>
                    </w:p>
                    <w:p w14:paraId="57F3D21D" w14:textId="276E4B7A" w:rsidR="00493A90" w:rsidRPr="000264A5" w:rsidRDefault="00493A90" w:rsidP="000264A5">
                      <w:pPr>
                        <w:pStyle w:val="CommentText"/>
                        <w:rPr>
                          <w:sz w:val="22"/>
                          <w:szCs w:val="22"/>
                        </w:rPr>
                      </w:pPr>
                      <w:r w:rsidRPr="00495630">
                        <w:rPr>
                          <w:sz w:val="22"/>
                          <w:szCs w:val="22"/>
                          <w:highlight w:val="yellow"/>
                        </w:rPr>
                        <w:t>FOOTNOTE:</w:t>
                      </w:r>
                      <w:r w:rsidRPr="00495630">
                        <w:rPr>
                          <w:sz w:val="22"/>
                          <w:szCs w:val="22"/>
                        </w:rPr>
                        <w:t xml:space="preserve"> http://hydrogencouncil.com/our-2030-goal/</w:t>
                      </w:r>
                    </w:p>
                  </w:txbxContent>
                </v:textbox>
                <w10:wrap type="square" anchorx="margin"/>
              </v:shape>
            </w:pict>
          </mc:Fallback>
        </mc:AlternateContent>
      </w:r>
    </w:p>
    <w:p w14:paraId="0D593E96" w14:textId="04AC9B33" w:rsidR="001B7DA5" w:rsidRPr="00530392" w:rsidRDefault="001B3762" w:rsidP="7389CA9D">
      <w:pPr>
        <w:autoSpaceDE w:val="0"/>
        <w:autoSpaceDN w:val="0"/>
        <w:adjustRightInd w:val="0"/>
        <w:spacing w:after="0"/>
        <w:rPr>
          <w:color w:val="000000" w:themeColor="text1"/>
        </w:rPr>
      </w:pPr>
      <w:r>
        <w:rPr>
          <w:rFonts w:cstheme="minorHAnsi"/>
          <w:noProof/>
          <w:color w:val="000000"/>
        </w:rPr>
        <mc:AlternateContent>
          <mc:Choice Requires="wpi">
            <w:drawing>
              <wp:anchor distT="0" distB="0" distL="114300" distR="114300" simplePos="0" relativeHeight="251658253" behindDoc="0" locked="0" layoutInCell="1" allowOverlap="1" wp14:anchorId="04EEFE23" wp14:editId="6BF44E91">
                <wp:simplePos x="0" y="0"/>
                <wp:positionH relativeFrom="column">
                  <wp:posOffset>7925948</wp:posOffset>
                </wp:positionH>
                <wp:positionV relativeFrom="paragraph">
                  <wp:posOffset>-236565</wp:posOffset>
                </wp:positionV>
                <wp:extent cx="2520" cy="5400"/>
                <wp:effectExtent l="38100" t="38100" r="36195" b="33020"/>
                <wp:wrapNone/>
                <wp:docPr id="496" name="Ink 496"/>
                <wp:cNvGraphicFramePr/>
                <a:graphic xmlns:a="http://schemas.openxmlformats.org/drawingml/2006/main">
                  <a:graphicData uri="http://schemas.microsoft.com/office/word/2010/wordprocessingInk">
                    <w14:contentPart bwMode="auto" r:id="rId27">
                      <w14:nvContentPartPr>
                        <w14:cNvContentPartPr/>
                      </w14:nvContentPartPr>
                      <w14:xfrm>
                        <a:off x="0" y="0"/>
                        <a:ext cx="2520" cy="5400"/>
                      </w14:xfrm>
                    </w14:contentPart>
                  </a:graphicData>
                </a:graphic>
              </wp:anchor>
            </w:drawing>
          </mc:Choice>
          <mc:Fallback>
            <w:pict>
              <v:shape w14:anchorId="62158D7A" id="Ink 496" o:spid="_x0000_s1026" type="#_x0000_t75" style="position:absolute;margin-left:623.65pt;margin-top:-18.9pt;width:1pt;height:1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">
                <v:imagedata r:id="rId28" o:title=""/>
              </v:shape>
            </w:pict>
          </mc:Fallback>
        </mc:AlternateContent>
      </w:r>
      <w:r w:rsidR="001B7DA5" w:rsidRPr="7389CA9D">
        <w:rPr>
          <w:color w:val="000000"/>
        </w:rPr>
        <w:t>The abundance of hydrogen as a naturally occurring resource opens up the potential for a number</w:t>
      </w:r>
      <w:r w:rsidR="00623089" w:rsidRPr="7389CA9D">
        <w:rPr>
          <w:color w:val="000000"/>
        </w:rPr>
        <w:t xml:space="preserve"> </w:t>
      </w:r>
      <w:r w:rsidR="001B7DA5" w:rsidRPr="7389CA9D">
        <w:rPr>
          <w:color w:val="000000"/>
        </w:rPr>
        <w:t>of novel, lab-proven renewable production methods, such as enzymatic bio-hydrogen and photo</w:t>
      </w:r>
      <w:r w:rsidR="00623089" w:rsidRPr="7389CA9D">
        <w:rPr>
          <w:color w:val="000000"/>
        </w:rPr>
        <w:t xml:space="preserve"> </w:t>
      </w:r>
      <w:r w:rsidR="001B7DA5" w:rsidRPr="7389CA9D">
        <w:rPr>
          <w:color w:val="000000"/>
        </w:rPr>
        <w:t>electrochemical production. The establishment of a robust hydrogen transportation market is expected to</w:t>
      </w:r>
      <w:r w:rsidR="00623089" w:rsidRPr="7389CA9D">
        <w:rPr>
          <w:color w:val="000000"/>
        </w:rPr>
        <w:t xml:space="preserve"> </w:t>
      </w:r>
      <w:r w:rsidR="001B7DA5" w:rsidRPr="7389CA9D">
        <w:rPr>
          <w:color w:val="000000"/>
        </w:rPr>
        <w:t>spur investments required to scale up these creative production techniques.</w:t>
      </w:r>
    </w:p>
    <w:p w14:paraId="14CE6B2A" w14:textId="6BC6B8A5" w:rsidR="00623089" w:rsidRPr="00530392" w:rsidRDefault="00623089" w:rsidP="006A600E">
      <w:pPr>
        <w:autoSpaceDE w:val="0"/>
        <w:autoSpaceDN w:val="0"/>
        <w:adjustRightInd w:val="0"/>
        <w:spacing w:after="0"/>
        <w:rPr>
          <w:rFonts w:cstheme="minorHAnsi"/>
          <w:color w:val="000000"/>
        </w:rPr>
      </w:pPr>
    </w:p>
    <w:p w14:paraId="5A851BAB" w14:textId="63707391" w:rsidR="001B7DA5" w:rsidRPr="00530392" w:rsidRDefault="001B7DA5" w:rsidP="006A600E">
      <w:pPr>
        <w:autoSpaceDE w:val="0"/>
        <w:autoSpaceDN w:val="0"/>
        <w:adjustRightInd w:val="0"/>
        <w:spacing w:after="0"/>
        <w:rPr>
          <w:rFonts w:cstheme="minorHAnsi"/>
        </w:rPr>
      </w:pPr>
      <w:r w:rsidRPr="00530392">
        <w:rPr>
          <w:rFonts w:cstheme="minorHAnsi"/>
          <w:color w:val="000000"/>
        </w:rPr>
        <w:t>As the FCEV market continues to grow, widespread availability of renewable hydrogen is expected to rise.</w:t>
      </w:r>
      <w:r w:rsidR="00623089" w:rsidRPr="00530392">
        <w:rPr>
          <w:rFonts w:cstheme="minorHAnsi"/>
          <w:color w:val="000000"/>
        </w:rPr>
        <w:t xml:space="preserve"> </w:t>
      </w:r>
      <w:r w:rsidRPr="00530392">
        <w:rPr>
          <w:rFonts w:cstheme="minorHAnsi"/>
          <w:color w:val="000000"/>
        </w:rPr>
        <w:t>For more information on research involving renewable hydrogen projects, visit the National Renewable</w:t>
      </w:r>
      <w:r w:rsidR="00623089" w:rsidRPr="00530392">
        <w:rPr>
          <w:rFonts w:cstheme="minorHAnsi"/>
          <w:color w:val="000000"/>
        </w:rPr>
        <w:t xml:space="preserve"> </w:t>
      </w:r>
      <w:r w:rsidRPr="00530392">
        <w:rPr>
          <w:rFonts w:cstheme="minorHAnsi"/>
          <w:color w:val="000000"/>
        </w:rPr>
        <w:t>Energy Laboratory (NREL) website</w:t>
      </w:r>
      <w:r w:rsidR="00C810A6" w:rsidRPr="00530392">
        <w:rPr>
          <w:rFonts w:cstheme="minorHAnsi"/>
          <w:color w:val="000000"/>
        </w:rPr>
        <w:t>.</w:t>
      </w:r>
      <w:r w:rsidR="00C810A6" w:rsidRPr="00530392">
        <w:rPr>
          <w:rStyle w:val="FootnoteReference"/>
          <w:rFonts w:cstheme="minorHAnsi"/>
          <w:color w:val="000000"/>
        </w:rPr>
        <w:footnoteReference w:id="16"/>
      </w:r>
    </w:p>
    <w:p w14:paraId="5453F9D0" w14:textId="77777777" w:rsidR="00166C68" w:rsidRDefault="00166C68" w:rsidP="006A600E">
      <w:pPr>
        <w:pStyle w:val="Heading2"/>
      </w:pPr>
    </w:p>
    <w:p w14:paraId="2D964C70" w14:textId="3BE17BB7" w:rsidR="00745115" w:rsidRPr="00530392" w:rsidRDefault="00484FDF" w:rsidP="006A600E">
      <w:pPr>
        <w:pStyle w:val="Heading2"/>
      </w:pPr>
      <w:bookmarkStart w:id="13" w:name="_Toc25217326"/>
      <w:r w:rsidRPr="00530392">
        <w:t>Fuel Cell Electric Vehicles</w:t>
      </w:r>
      <w:bookmarkEnd w:id="13"/>
    </w:p>
    <w:p w14:paraId="73B0C4DD" w14:textId="50AE4DEF"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Fuel cell electric vehicles (FCEVs) are an important part of California’s long-term strategy to reach climate</w:t>
      </w:r>
      <w:r w:rsidR="00D7360A" w:rsidRPr="00530392">
        <w:rPr>
          <w:rFonts w:cstheme="minorHAnsi"/>
          <w:color w:val="000000"/>
        </w:rPr>
        <w:t xml:space="preserve"> </w:t>
      </w:r>
      <w:r w:rsidRPr="00530392">
        <w:rPr>
          <w:rFonts w:cstheme="minorHAnsi"/>
          <w:color w:val="000000"/>
        </w:rPr>
        <w:t>goals, improve air quality, and diversify the transportation sector. FCEVs provide vehicle operators with</w:t>
      </w:r>
      <w:r w:rsidR="00D7360A" w:rsidRPr="00530392">
        <w:rPr>
          <w:rFonts w:cstheme="minorHAnsi"/>
          <w:color w:val="000000"/>
        </w:rPr>
        <w:t xml:space="preserve"> </w:t>
      </w:r>
      <w:r w:rsidRPr="00530392">
        <w:rPr>
          <w:rFonts w:cstheme="minorHAnsi"/>
          <w:color w:val="000000"/>
        </w:rPr>
        <w:t>the range, refill time, performance, and comfort comparable to today’s gasoline vehicles, along with zero</w:t>
      </w:r>
      <w:r w:rsidR="00D7360A" w:rsidRPr="00530392">
        <w:rPr>
          <w:rFonts w:cstheme="minorHAnsi"/>
          <w:color w:val="000000"/>
        </w:rPr>
        <w:t xml:space="preserve"> </w:t>
      </w:r>
      <w:r w:rsidRPr="00530392">
        <w:rPr>
          <w:rFonts w:cstheme="minorHAnsi"/>
          <w:color w:val="000000"/>
        </w:rPr>
        <w:t>tailpipe emissions. FCEVs are quiet and smooth, and low maintenance.</w:t>
      </w:r>
    </w:p>
    <w:p w14:paraId="08BC0DFF" w14:textId="77777777" w:rsidR="00D7360A" w:rsidRPr="00530392" w:rsidRDefault="00D7360A" w:rsidP="006A600E">
      <w:pPr>
        <w:autoSpaceDE w:val="0"/>
        <w:autoSpaceDN w:val="0"/>
        <w:adjustRightInd w:val="0"/>
        <w:spacing w:after="0"/>
        <w:rPr>
          <w:rFonts w:cstheme="minorHAnsi"/>
          <w:color w:val="000000"/>
        </w:rPr>
      </w:pPr>
    </w:p>
    <w:p w14:paraId="71584368" w14:textId="1805D5AB"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FCEVs are powered by electricity generated through an on-board fuel cell that chemically combines</w:t>
      </w:r>
      <w:r w:rsidR="00D7360A" w:rsidRPr="00530392">
        <w:rPr>
          <w:rFonts w:cstheme="minorHAnsi"/>
          <w:color w:val="000000"/>
        </w:rPr>
        <w:t xml:space="preserve"> </w:t>
      </w:r>
      <w:r w:rsidRPr="00530392">
        <w:rPr>
          <w:rFonts w:cstheme="minorHAnsi"/>
          <w:color w:val="000000"/>
        </w:rPr>
        <w:t>hydrogen (from the tank) and oxygen (from the air), resulting in water vapor as the tailpipe “emission.”</w:t>
      </w:r>
      <w:r w:rsidR="00DC2D3F" w:rsidRPr="00530392">
        <w:rPr>
          <w:rFonts w:cstheme="minorHAnsi"/>
          <w:color w:val="000000"/>
        </w:rPr>
        <w:t xml:space="preserve"> </w:t>
      </w:r>
      <w:r w:rsidRPr="00530392">
        <w:rPr>
          <w:rFonts w:cstheme="minorHAnsi"/>
          <w:color w:val="000000"/>
        </w:rPr>
        <w:t xml:space="preserve">Hydrogen is stored on-board the vehicle as a compressed gas, </w:t>
      </w:r>
      <w:r w:rsidR="00783204" w:rsidRPr="00530392">
        <w:rPr>
          <w:rFonts w:cstheme="minorHAnsi"/>
          <w:color w:val="000000"/>
        </w:rPr>
        <w:t>like</w:t>
      </w:r>
      <w:r w:rsidRPr="00530392">
        <w:rPr>
          <w:rFonts w:cstheme="minorHAnsi"/>
          <w:color w:val="000000"/>
        </w:rPr>
        <w:t xml:space="preserve"> compressed natural gas, but at a</w:t>
      </w:r>
      <w:r w:rsidR="00D7360A" w:rsidRPr="00530392">
        <w:rPr>
          <w:rFonts w:cstheme="minorHAnsi"/>
          <w:color w:val="000000"/>
        </w:rPr>
        <w:t xml:space="preserve"> </w:t>
      </w:r>
      <w:r w:rsidRPr="00530392">
        <w:rPr>
          <w:rFonts w:cstheme="minorHAnsi"/>
          <w:color w:val="000000"/>
        </w:rPr>
        <w:t>higher pressure. FCEVs take 3-to-5 minutes to fill at a hydrogen station and have a range similar to gasoline</w:t>
      </w:r>
      <w:r w:rsidR="00D7360A" w:rsidRPr="00530392">
        <w:rPr>
          <w:rFonts w:cstheme="minorHAnsi"/>
          <w:color w:val="000000"/>
        </w:rPr>
        <w:t xml:space="preserve"> </w:t>
      </w:r>
      <w:r w:rsidRPr="00530392">
        <w:rPr>
          <w:rFonts w:cstheme="minorHAnsi"/>
          <w:color w:val="000000"/>
        </w:rPr>
        <w:t>vehicles (300</w:t>
      </w:r>
      <w:r w:rsidR="007A503E" w:rsidRPr="00530392">
        <w:rPr>
          <w:rFonts w:cstheme="minorHAnsi"/>
          <w:color w:val="000000"/>
        </w:rPr>
        <w:t>+</w:t>
      </w:r>
      <w:r w:rsidRPr="00530392">
        <w:rPr>
          <w:rFonts w:cstheme="minorHAnsi"/>
          <w:color w:val="000000"/>
        </w:rPr>
        <w:t xml:space="preserve"> miles). In addition to zero tailpipe emissions, a hydrogen-powered FCEV is</w:t>
      </w:r>
      <w:r w:rsidR="00D7360A" w:rsidRPr="00530392">
        <w:rPr>
          <w:rFonts w:cstheme="minorHAnsi"/>
          <w:color w:val="000000"/>
        </w:rPr>
        <w:t xml:space="preserve"> </w:t>
      </w:r>
      <w:r w:rsidRPr="00530392">
        <w:rPr>
          <w:rFonts w:cstheme="minorHAnsi"/>
          <w:color w:val="000000"/>
        </w:rPr>
        <w:t>2-to-3 times more efficient in producing usable energy, compared to gasoline in a conventional internal</w:t>
      </w:r>
      <w:r w:rsidR="00D7360A" w:rsidRPr="00530392">
        <w:rPr>
          <w:rFonts w:cstheme="minorHAnsi"/>
          <w:color w:val="000000"/>
        </w:rPr>
        <w:t xml:space="preserve"> </w:t>
      </w:r>
      <w:r w:rsidRPr="00530392">
        <w:rPr>
          <w:rFonts w:cstheme="minorHAnsi"/>
          <w:color w:val="000000"/>
        </w:rPr>
        <w:t>combustion engine vehicle.</w:t>
      </w:r>
    </w:p>
    <w:p w14:paraId="2E77FB37" w14:textId="77777777" w:rsidR="00D7360A" w:rsidRPr="00530392" w:rsidRDefault="00D7360A" w:rsidP="006A600E">
      <w:pPr>
        <w:autoSpaceDE w:val="0"/>
        <w:autoSpaceDN w:val="0"/>
        <w:adjustRightInd w:val="0"/>
        <w:spacing w:after="0"/>
        <w:rPr>
          <w:rFonts w:cstheme="minorHAnsi"/>
          <w:color w:val="000000"/>
        </w:rPr>
      </w:pPr>
    </w:p>
    <w:p w14:paraId="20A1A099" w14:textId="3A6127E1"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FCEVs are as safe as or safer than other vehicles on the road and meet all Federal Motor Vehicle Safety</w:t>
      </w:r>
      <w:r w:rsidR="00D7360A" w:rsidRPr="00530392">
        <w:rPr>
          <w:rFonts w:cstheme="minorHAnsi"/>
          <w:color w:val="000000"/>
        </w:rPr>
        <w:t xml:space="preserve"> </w:t>
      </w:r>
      <w:r w:rsidRPr="00530392">
        <w:rPr>
          <w:rFonts w:cstheme="minorHAnsi"/>
          <w:color w:val="000000"/>
        </w:rPr>
        <w:t xml:space="preserve">Standards. FCEVs incorporate </w:t>
      </w:r>
      <w:r w:rsidR="00C211F5" w:rsidRPr="00530392">
        <w:rPr>
          <w:rFonts w:cstheme="minorHAnsi"/>
          <w:color w:val="000000"/>
        </w:rPr>
        <w:t>additio</w:t>
      </w:r>
      <w:r w:rsidRPr="00530392">
        <w:rPr>
          <w:rFonts w:cstheme="minorHAnsi"/>
          <w:color w:val="000000"/>
        </w:rPr>
        <w:t>nal unique safety features, including on-board hydrogen</w:t>
      </w:r>
      <w:r w:rsidR="00D7360A" w:rsidRPr="00530392">
        <w:rPr>
          <w:rFonts w:cstheme="minorHAnsi"/>
          <w:color w:val="000000"/>
        </w:rPr>
        <w:t xml:space="preserve"> </w:t>
      </w:r>
      <w:r w:rsidRPr="00530392">
        <w:rPr>
          <w:rFonts w:cstheme="minorHAnsi"/>
          <w:color w:val="000000"/>
        </w:rPr>
        <w:t>sensors that are designed to detect unlikely hydrogen leaks and respond by automatically sealing the</w:t>
      </w:r>
      <w:r w:rsidR="00D7360A" w:rsidRPr="00530392">
        <w:rPr>
          <w:rFonts w:cstheme="minorHAnsi"/>
          <w:color w:val="000000"/>
        </w:rPr>
        <w:t xml:space="preserve"> </w:t>
      </w:r>
      <w:r w:rsidRPr="00530392">
        <w:rPr>
          <w:rFonts w:cstheme="minorHAnsi"/>
          <w:color w:val="000000"/>
        </w:rPr>
        <w:t>hydrogen in the storage tank. Hydrogen tanks themselves—constructed from carbon-fiber-reinforced</w:t>
      </w:r>
      <w:r w:rsidR="00D7360A" w:rsidRPr="00530392">
        <w:rPr>
          <w:rFonts w:cstheme="minorHAnsi"/>
          <w:color w:val="000000"/>
        </w:rPr>
        <w:t xml:space="preserve"> </w:t>
      </w:r>
      <w:r w:rsidRPr="00530392">
        <w:rPr>
          <w:rFonts w:cstheme="minorHAnsi"/>
          <w:color w:val="000000"/>
        </w:rPr>
        <w:t>polymer material—have undergone rigorous testing to ensure their durability during the full spectrum</w:t>
      </w:r>
      <w:r w:rsidR="00D7360A" w:rsidRPr="00530392">
        <w:rPr>
          <w:rFonts w:cstheme="minorHAnsi"/>
          <w:color w:val="000000"/>
        </w:rPr>
        <w:t xml:space="preserve"> </w:t>
      </w:r>
      <w:r w:rsidRPr="00530392">
        <w:rPr>
          <w:rFonts w:cstheme="minorHAnsi"/>
          <w:color w:val="000000"/>
        </w:rPr>
        <w:t>of crash scenarios. These tests include crashing, dragging, dropping, shooting, and placing the tank in a</w:t>
      </w:r>
      <w:r w:rsidR="00D7360A" w:rsidRPr="00530392">
        <w:rPr>
          <w:rFonts w:cstheme="minorHAnsi"/>
          <w:color w:val="000000"/>
        </w:rPr>
        <w:t xml:space="preserve"> </w:t>
      </w:r>
      <w:r w:rsidRPr="00530392">
        <w:rPr>
          <w:rFonts w:cstheme="minorHAnsi"/>
          <w:color w:val="000000"/>
        </w:rPr>
        <w:t>bonfire.</w:t>
      </w:r>
      <w:r w:rsidR="00137071" w:rsidRPr="00530392">
        <w:rPr>
          <w:rStyle w:val="FootnoteReference"/>
          <w:rFonts w:cstheme="minorHAnsi"/>
          <w:color w:val="000000"/>
        </w:rPr>
        <w:footnoteReference w:id="17"/>
      </w:r>
      <w:r w:rsidR="00F01BBB" w:rsidRPr="00530392">
        <w:rPr>
          <w:rFonts w:cstheme="minorHAnsi"/>
          <w:color w:val="000000"/>
          <w:vertAlign w:val="superscript"/>
        </w:rPr>
        <w:t>,</w:t>
      </w:r>
      <w:r w:rsidR="00F01BBB" w:rsidRPr="00530392">
        <w:rPr>
          <w:rStyle w:val="FootnoteReference"/>
          <w:rFonts w:cstheme="minorHAnsi"/>
          <w:color w:val="000000"/>
        </w:rPr>
        <w:footnoteReference w:id="18"/>
      </w:r>
    </w:p>
    <w:p w14:paraId="6293E03F" w14:textId="77777777" w:rsidR="00D7360A" w:rsidRPr="00530392" w:rsidRDefault="00D7360A" w:rsidP="006A600E">
      <w:pPr>
        <w:autoSpaceDE w:val="0"/>
        <w:autoSpaceDN w:val="0"/>
        <w:adjustRightInd w:val="0"/>
        <w:spacing w:after="0"/>
        <w:rPr>
          <w:rFonts w:cstheme="minorHAnsi"/>
          <w:color w:val="000000"/>
        </w:rPr>
      </w:pPr>
    </w:p>
    <w:p w14:paraId="3F03307D" w14:textId="2C5FA7CF"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Should a FCEV be subject to extreme, high temperatures, such as from a gasoline fire from another</w:t>
      </w:r>
      <w:r w:rsidR="0031681A" w:rsidRPr="00530392">
        <w:rPr>
          <w:rFonts w:cstheme="minorHAnsi"/>
          <w:color w:val="000000"/>
        </w:rPr>
        <w:t xml:space="preserve"> </w:t>
      </w:r>
      <w:r w:rsidRPr="00530392">
        <w:rPr>
          <w:rFonts w:cstheme="minorHAnsi"/>
          <w:color w:val="000000"/>
        </w:rPr>
        <w:t>vehicle, the tank system is designed to safely discharge energy. In this case, a frangible fuse, which is</w:t>
      </w:r>
      <w:r w:rsidR="0031681A" w:rsidRPr="00530392">
        <w:rPr>
          <w:rFonts w:cstheme="minorHAnsi"/>
          <w:color w:val="000000"/>
        </w:rPr>
        <w:t xml:space="preserve"> </w:t>
      </w:r>
      <w:r w:rsidRPr="00530392">
        <w:rPr>
          <w:rFonts w:cstheme="minorHAnsi"/>
          <w:color w:val="000000"/>
        </w:rPr>
        <w:t>common in all industrial gas bottles, melts open to rapidly, loudly, and safely release hydrogen into the</w:t>
      </w:r>
      <w:r w:rsidR="0031681A" w:rsidRPr="00530392">
        <w:rPr>
          <w:rFonts w:cstheme="minorHAnsi"/>
          <w:color w:val="000000"/>
        </w:rPr>
        <w:t xml:space="preserve"> </w:t>
      </w:r>
      <w:r w:rsidRPr="00530392">
        <w:rPr>
          <w:rFonts w:cstheme="minorHAnsi"/>
          <w:color w:val="000000"/>
        </w:rPr>
        <w:t>atmosphere (discharging a full tank takes approximately three minutes)</w:t>
      </w:r>
      <w:r w:rsidR="00241890" w:rsidRPr="00530392">
        <w:rPr>
          <w:rFonts w:cstheme="minorHAnsi"/>
          <w:color w:val="000000"/>
        </w:rPr>
        <w:t>.</w:t>
      </w:r>
      <w:r w:rsidR="00241890" w:rsidRPr="00530392">
        <w:rPr>
          <w:rStyle w:val="FootnoteReference"/>
          <w:rFonts w:cstheme="minorHAnsi"/>
          <w:color w:val="000000"/>
        </w:rPr>
        <w:footnoteReference w:id="19"/>
      </w:r>
      <w:r w:rsidRPr="00530392">
        <w:rPr>
          <w:rFonts w:cstheme="minorHAnsi"/>
          <w:color w:val="000000"/>
        </w:rPr>
        <w:t xml:space="preserve"> The rapid release of hydrogen</w:t>
      </w:r>
      <w:r w:rsidR="0031681A" w:rsidRPr="00530392">
        <w:rPr>
          <w:rFonts w:cstheme="minorHAnsi"/>
          <w:color w:val="000000"/>
        </w:rPr>
        <w:t xml:space="preserve"> </w:t>
      </w:r>
      <w:r w:rsidRPr="00530392">
        <w:rPr>
          <w:rFonts w:cstheme="minorHAnsi"/>
          <w:color w:val="000000"/>
        </w:rPr>
        <w:t>aids the removal of the hydrogen from the crash site because hydrogen is lighter than the surrounding air,</w:t>
      </w:r>
      <w:r w:rsidR="0031681A" w:rsidRPr="00530392">
        <w:rPr>
          <w:rFonts w:cstheme="minorHAnsi"/>
          <w:color w:val="000000"/>
        </w:rPr>
        <w:t xml:space="preserve"> </w:t>
      </w:r>
      <w:r w:rsidRPr="00530392">
        <w:rPr>
          <w:rFonts w:cstheme="minorHAnsi"/>
          <w:color w:val="000000"/>
        </w:rPr>
        <w:t xml:space="preserve">compared to the gasoline vapor that pours out and continues to burn under and around the </w:t>
      </w:r>
      <w:commentRangeStart w:id="14"/>
      <w:r w:rsidRPr="00530392">
        <w:rPr>
          <w:rFonts w:cstheme="minorHAnsi"/>
          <w:color w:val="000000"/>
        </w:rPr>
        <w:t>leaked fuel.</w:t>
      </w:r>
      <w:commentRangeEnd w:id="14"/>
      <w:r w:rsidR="00083061" w:rsidRPr="00530392">
        <w:rPr>
          <w:rStyle w:val="CommentReference"/>
          <w:rFonts w:cstheme="minorHAnsi"/>
          <w:sz w:val="22"/>
          <w:szCs w:val="22"/>
        </w:rPr>
        <w:commentReference w:id="14"/>
      </w:r>
    </w:p>
    <w:p w14:paraId="2735C17C" w14:textId="77777777" w:rsidR="0031681A" w:rsidRPr="00530392" w:rsidRDefault="0031681A" w:rsidP="006A600E">
      <w:pPr>
        <w:autoSpaceDE w:val="0"/>
        <w:autoSpaceDN w:val="0"/>
        <w:adjustRightInd w:val="0"/>
        <w:spacing w:after="0"/>
        <w:rPr>
          <w:rFonts w:cstheme="minorHAnsi"/>
          <w:color w:val="000000"/>
        </w:rPr>
      </w:pPr>
    </w:p>
    <w:p w14:paraId="7867F5F6" w14:textId="77777777" w:rsidR="00E7028D" w:rsidRPr="00530392" w:rsidRDefault="00E7028D" w:rsidP="006A600E">
      <w:pPr>
        <w:pStyle w:val="Heading4"/>
      </w:pPr>
      <w:r w:rsidRPr="00530392">
        <w:t>Well-to-Wheel Emissions</w:t>
      </w:r>
    </w:p>
    <w:p w14:paraId="053B9BC1" w14:textId="6E8D8E1B" w:rsidR="00E7028D" w:rsidRPr="00530392" w:rsidRDefault="00E7028D" w:rsidP="7389CA9D">
      <w:pPr>
        <w:autoSpaceDE w:val="0"/>
        <w:autoSpaceDN w:val="0"/>
        <w:adjustRightInd w:val="0"/>
        <w:spacing w:after="0"/>
        <w:rPr>
          <w:color w:val="000000" w:themeColor="text1"/>
        </w:rPr>
      </w:pPr>
      <w:r w:rsidRPr="7389CA9D">
        <w:rPr>
          <w:color w:val="000000"/>
        </w:rPr>
        <w:t>As mentioned before, FCEVs have zero tailpipe emissions and provide significant air quality and climate</w:t>
      </w:r>
      <w:r w:rsidR="0031681A" w:rsidRPr="7389CA9D">
        <w:rPr>
          <w:color w:val="000000"/>
        </w:rPr>
        <w:t xml:space="preserve"> </w:t>
      </w:r>
      <w:r w:rsidRPr="7389CA9D">
        <w:rPr>
          <w:color w:val="000000"/>
        </w:rPr>
        <w:t>benefits. As with any fuel generated from a variety of sources, some pollution and emissions are associated</w:t>
      </w:r>
      <w:r w:rsidR="0031681A" w:rsidRPr="7389CA9D">
        <w:rPr>
          <w:color w:val="000000"/>
        </w:rPr>
        <w:t xml:space="preserve"> </w:t>
      </w:r>
      <w:r w:rsidRPr="7389CA9D">
        <w:rPr>
          <w:color w:val="000000"/>
        </w:rPr>
        <w:t>with the upstream fuel production and distribution. When these are added to vehicular emissions (e.g.,</w:t>
      </w:r>
      <w:r w:rsidR="0031681A" w:rsidRPr="7389CA9D">
        <w:rPr>
          <w:color w:val="000000"/>
        </w:rPr>
        <w:t xml:space="preserve"> </w:t>
      </w:r>
      <w:r w:rsidRPr="7389CA9D">
        <w:rPr>
          <w:color w:val="000000"/>
        </w:rPr>
        <w:t>from tailpipe) to obtain total emissions, this total reflects “well-to-wheel” impacts. The impact of FCEVs</w:t>
      </w:r>
      <w:r w:rsidR="0031681A" w:rsidRPr="7389CA9D">
        <w:rPr>
          <w:color w:val="000000"/>
        </w:rPr>
        <w:t xml:space="preserve"> </w:t>
      </w:r>
      <w:r w:rsidRPr="7389CA9D">
        <w:rPr>
          <w:color w:val="000000"/>
        </w:rPr>
        <w:t>is comparable to BEVs, depending on the source of electricity. BEVs and FCEVs both have the potential to reach zero emissions on a well-to-wheel basis.</w:t>
      </w:r>
    </w:p>
    <w:p w14:paraId="62A8A335" w14:textId="77777777" w:rsidR="0031681A" w:rsidRPr="00530392" w:rsidRDefault="0031681A" w:rsidP="006A600E">
      <w:pPr>
        <w:autoSpaceDE w:val="0"/>
        <w:autoSpaceDN w:val="0"/>
        <w:adjustRightInd w:val="0"/>
        <w:spacing w:after="0"/>
        <w:rPr>
          <w:rFonts w:cstheme="minorHAnsi"/>
          <w:color w:val="000000"/>
        </w:rPr>
      </w:pPr>
    </w:p>
    <w:p w14:paraId="3A7775E9" w14:textId="25256187"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Four major air pollutants (commonly called “criteria pollutants”) in California are volatile organic</w:t>
      </w:r>
      <w:r w:rsidR="0031681A" w:rsidRPr="00530392">
        <w:rPr>
          <w:rFonts w:cstheme="minorHAnsi"/>
          <w:color w:val="000000"/>
        </w:rPr>
        <w:t xml:space="preserve"> </w:t>
      </w:r>
      <w:r w:rsidRPr="00530392">
        <w:rPr>
          <w:rFonts w:cstheme="minorHAnsi"/>
          <w:color w:val="000000"/>
        </w:rPr>
        <w:t>compounds, carbon monoxide, oxides of nitrogen, and particulate matter. Because most criteria pollutants</w:t>
      </w:r>
      <w:r w:rsidR="0031681A" w:rsidRPr="00530392">
        <w:rPr>
          <w:rFonts w:cstheme="minorHAnsi"/>
          <w:color w:val="000000"/>
        </w:rPr>
        <w:t xml:space="preserve"> </w:t>
      </w:r>
      <w:r w:rsidRPr="00530392">
        <w:rPr>
          <w:rFonts w:cstheme="minorHAnsi"/>
          <w:color w:val="000000"/>
        </w:rPr>
        <w:t>from vehicles are related to on-board combustion, FCEVs have almost zero air pollutants from well to</w:t>
      </w:r>
      <w:r w:rsidR="0031681A" w:rsidRPr="00530392">
        <w:rPr>
          <w:rFonts w:cstheme="minorHAnsi"/>
          <w:color w:val="000000"/>
        </w:rPr>
        <w:t xml:space="preserve"> </w:t>
      </w:r>
      <w:r w:rsidRPr="00530392">
        <w:rPr>
          <w:rFonts w:cstheme="minorHAnsi"/>
          <w:color w:val="000000"/>
        </w:rPr>
        <w:t xml:space="preserve">wheels </w:t>
      </w:r>
      <w:commentRangeStart w:id="15"/>
      <w:r w:rsidRPr="00530392">
        <w:rPr>
          <w:rFonts w:cstheme="minorHAnsi"/>
          <w:color w:val="000000"/>
          <w:highlight w:val="yellow"/>
        </w:rPr>
        <w:t>(</w:t>
      </w:r>
      <w:r w:rsidR="00110164">
        <w:rPr>
          <w:rFonts w:cstheme="minorHAnsi"/>
          <w:color w:val="000000"/>
          <w:highlight w:val="yellow"/>
        </w:rPr>
        <w:t>Figure XX</w:t>
      </w:r>
      <w:r w:rsidRPr="00530392">
        <w:rPr>
          <w:rFonts w:cstheme="minorHAnsi"/>
          <w:color w:val="000000"/>
          <w:highlight w:val="yellow"/>
        </w:rPr>
        <w:t xml:space="preserve">). </w:t>
      </w:r>
      <w:commentRangeEnd w:id="15"/>
      <w:r w:rsidR="006F1655" w:rsidRPr="00530392">
        <w:rPr>
          <w:rStyle w:val="CommentReference"/>
          <w:rFonts w:cstheme="minorHAnsi"/>
          <w:sz w:val="22"/>
          <w:szCs w:val="22"/>
          <w:highlight w:val="yellow"/>
        </w:rPr>
        <w:commentReference w:id="15"/>
      </w:r>
      <w:r w:rsidRPr="00530392">
        <w:rPr>
          <w:rFonts w:cstheme="minorHAnsi"/>
          <w:color w:val="000000"/>
        </w:rPr>
        <w:t>The small amount of criteria pollution that does exist is mainly related to electricity used</w:t>
      </w:r>
      <w:r w:rsidR="0031681A" w:rsidRPr="00530392">
        <w:rPr>
          <w:rFonts w:cstheme="minorHAnsi"/>
          <w:color w:val="000000"/>
        </w:rPr>
        <w:t xml:space="preserve"> </w:t>
      </w:r>
      <w:r w:rsidRPr="00530392">
        <w:rPr>
          <w:rFonts w:cstheme="minorHAnsi"/>
          <w:color w:val="000000"/>
        </w:rPr>
        <w:t>to compress and dispense hydrogen fuel at the station</w:t>
      </w:r>
      <w:r w:rsidR="00D0694F">
        <w:rPr>
          <w:rFonts w:cstheme="minorHAnsi"/>
          <w:color w:val="000000"/>
        </w:rPr>
        <w:t>, which can also be brought to zero</w:t>
      </w:r>
      <w:r w:rsidRPr="00530392">
        <w:rPr>
          <w:rFonts w:cstheme="minorHAnsi"/>
          <w:color w:val="000000"/>
        </w:rPr>
        <w:t>.</w:t>
      </w:r>
    </w:p>
    <w:p w14:paraId="0147A899" w14:textId="121E09F4" w:rsidR="00DF473A" w:rsidRPr="00530392" w:rsidRDefault="00DF473A" w:rsidP="006A600E">
      <w:pPr>
        <w:autoSpaceDE w:val="0"/>
        <w:autoSpaceDN w:val="0"/>
        <w:adjustRightInd w:val="0"/>
        <w:spacing w:after="0"/>
        <w:rPr>
          <w:rFonts w:cstheme="minorHAnsi"/>
          <w:b/>
          <w:bCs/>
          <w:color w:val="008A7D"/>
        </w:rPr>
      </w:pPr>
    </w:p>
    <w:p w14:paraId="4FD0C032" w14:textId="46D98754" w:rsidR="00E7028D" w:rsidRPr="00530392" w:rsidRDefault="00E7028D" w:rsidP="006A600E">
      <w:pPr>
        <w:autoSpaceDE w:val="0"/>
        <w:autoSpaceDN w:val="0"/>
        <w:adjustRightInd w:val="0"/>
        <w:spacing w:after="0"/>
        <w:rPr>
          <w:rFonts w:cstheme="minorHAnsi"/>
          <w:color w:val="000000"/>
        </w:rPr>
      </w:pPr>
      <w:r w:rsidRPr="00530392">
        <w:rPr>
          <w:rFonts w:cstheme="minorHAnsi"/>
          <w:color w:val="000000"/>
        </w:rPr>
        <w:t>In addition to reductions in criteria pollutants, ZEVs provide significant well-to-wheel reductions in</w:t>
      </w:r>
      <w:r w:rsidR="0031681A" w:rsidRPr="00530392">
        <w:rPr>
          <w:rFonts w:cstheme="minorHAnsi"/>
          <w:color w:val="000000"/>
        </w:rPr>
        <w:t xml:space="preserve"> </w:t>
      </w:r>
      <w:r w:rsidRPr="00530392">
        <w:rPr>
          <w:rFonts w:cstheme="minorHAnsi"/>
          <w:color w:val="000000"/>
        </w:rPr>
        <w:t>greenhouse gas emissions (GHGs). In 201</w:t>
      </w:r>
      <w:r w:rsidR="00492A67">
        <w:rPr>
          <w:rFonts w:cstheme="minorHAnsi"/>
          <w:color w:val="000000"/>
        </w:rPr>
        <w:t>7</w:t>
      </w:r>
      <w:r w:rsidRPr="00530392">
        <w:rPr>
          <w:rFonts w:cstheme="minorHAnsi"/>
          <w:color w:val="000000"/>
        </w:rPr>
        <w:t xml:space="preserve">, California emitted </w:t>
      </w:r>
      <w:r w:rsidR="00492A67">
        <w:rPr>
          <w:rFonts w:cstheme="minorHAnsi"/>
          <w:color w:val="000000"/>
        </w:rPr>
        <w:t>424</w:t>
      </w:r>
      <w:r w:rsidRPr="00530392">
        <w:rPr>
          <w:rFonts w:cstheme="minorHAnsi"/>
          <w:color w:val="000000"/>
        </w:rPr>
        <w:t xml:space="preserve"> million metric tons of carbon dioxide</w:t>
      </w:r>
      <w:r w:rsidR="0031681A" w:rsidRPr="00530392">
        <w:rPr>
          <w:rFonts w:cstheme="minorHAnsi"/>
          <w:color w:val="000000"/>
        </w:rPr>
        <w:t xml:space="preserve"> </w:t>
      </w:r>
      <w:r w:rsidRPr="00530392">
        <w:rPr>
          <w:rFonts w:cstheme="minorHAnsi"/>
          <w:color w:val="000000"/>
        </w:rPr>
        <w:t>equivalent</w:t>
      </w:r>
      <w:r w:rsidR="007F4AC3" w:rsidRPr="00530392">
        <w:rPr>
          <w:rFonts w:cstheme="minorHAnsi"/>
          <w:color w:val="000000"/>
        </w:rPr>
        <w:t xml:space="preserve"> (MMTCO2e)</w:t>
      </w:r>
      <w:r w:rsidR="00E61B2F" w:rsidRPr="00530392">
        <w:rPr>
          <w:rFonts w:cstheme="minorHAnsi"/>
          <w:color w:val="000000"/>
        </w:rPr>
        <w:t>. This is</w:t>
      </w:r>
      <w:r w:rsidRPr="00530392">
        <w:rPr>
          <w:rFonts w:cstheme="minorHAnsi"/>
          <w:color w:val="000000"/>
        </w:rPr>
        <w:t xml:space="preserve"> </w:t>
      </w:r>
      <w:r w:rsidR="00492A67">
        <w:rPr>
          <w:rFonts w:cstheme="minorHAnsi"/>
        </w:rPr>
        <w:t xml:space="preserve">5 MMTCO2e lower than 2016 levels and 7 MMTCO2e below the 2020 GHG limit of 431 MMTCO2e. Notably, these decreases have occurred </w:t>
      </w:r>
      <w:r w:rsidR="002A12CB">
        <w:rPr>
          <w:rFonts w:cstheme="minorHAnsi"/>
        </w:rPr>
        <w:t>while California’s economy has continued to grow. From 2016 to 2017, the state’s GDP grew 3.6 percent while the carbon intensity of our economy declined by 4.5 p</w:t>
      </w:r>
      <w:r w:rsidR="002A12CB" w:rsidRPr="002A12CB">
        <w:rPr>
          <w:rFonts w:cstheme="minorHAnsi"/>
        </w:rPr>
        <w:t>ercent.</w:t>
      </w:r>
      <w:r w:rsidR="00BC7966" w:rsidRPr="002A12CB">
        <w:rPr>
          <w:rStyle w:val="FootnoteReference"/>
          <w:rFonts w:cstheme="minorHAnsi"/>
          <w:color w:val="000000"/>
        </w:rPr>
        <w:footnoteReference w:id="20"/>
      </w:r>
      <w:r w:rsidRPr="00530392">
        <w:rPr>
          <w:rFonts w:cstheme="minorHAnsi"/>
          <w:color w:val="000000"/>
        </w:rPr>
        <w:t xml:space="preserve"> Transportation is the largest source</w:t>
      </w:r>
      <w:r w:rsidR="0031681A" w:rsidRPr="00530392">
        <w:rPr>
          <w:rFonts w:cstheme="minorHAnsi"/>
          <w:color w:val="000000"/>
        </w:rPr>
        <w:t xml:space="preserve"> </w:t>
      </w:r>
      <w:r w:rsidRPr="00530392">
        <w:rPr>
          <w:rFonts w:cstheme="minorHAnsi"/>
          <w:color w:val="000000"/>
        </w:rPr>
        <w:t xml:space="preserve">of emissions </w:t>
      </w:r>
      <w:r w:rsidR="00EA1AA8">
        <w:rPr>
          <w:rFonts w:cstheme="minorHAnsi"/>
          <w:color w:val="000000"/>
        </w:rPr>
        <w:t>in California, accounting for 40</w:t>
      </w:r>
      <w:r w:rsidRPr="00530392">
        <w:rPr>
          <w:rFonts w:cstheme="minorHAnsi"/>
          <w:color w:val="000000"/>
        </w:rPr>
        <w:t xml:space="preserve"> percent. On average, FCEVs provide a 62.5 percent well-to</w:t>
      </w:r>
      <w:r w:rsidR="0031681A" w:rsidRPr="00530392">
        <w:rPr>
          <w:rFonts w:cstheme="minorHAnsi"/>
          <w:color w:val="000000"/>
        </w:rPr>
        <w:t>-</w:t>
      </w:r>
      <w:r w:rsidRPr="00530392">
        <w:rPr>
          <w:rFonts w:cstheme="minorHAnsi"/>
          <w:color w:val="000000"/>
        </w:rPr>
        <w:t>wheel</w:t>
      </w:r>
      <w:r w:rsidR="0031681A" w:rsidRPr="00530392">
        <w:rPr>
          <w:rFonts w:cstheme="minorHAnsi"/>
          <w:color w:val="000000"/>
        </w:rPr>
        <w:t xml:space="preserve"> </w:t>
      </w:r>
      <w:r w:rsidRPr="00530392">
        <w:rPr>
          <w:rFonts w:cstheme="minorHAnsi"/>
          <w:color w:val="000000"/>
        </w:rPr>
        <w:t xml:space="preserve">GHG reduction compared to gasoline-powered vehicles </w:t>
      </w:r>
      <w:commentRangeStart w:id="16"/>
      <w:r w:rsidRPr="00530392">
        <w:rPr>
          <w:rFonts w:cstheme="minorHAnsi"/>
          <w:color w:val="000000"/>
          <w:highlight w:val="yellow"/>
        </w:rPr>
        <w:t xml:space="preserve">(Figure </w:t>
      </w:r>
      <w:r w:rsidR="00DB7F7C">
        <w:rPr>
          <w:rFonts w:cstheme="minorHAnsi"/>
          <w:color w:val="000000"/>
          <w:highlight w:val="yellow"/>
        </w:rPr>
        <w:t>XX</w:t>
      </w:r>
      <w:r w:rsidRPr="00530392">
        <w:rPr>
          <w:rFonts w:cstheme="minorHAnsi"/>
          <w:color w:val="000000"/>
          <w:highlight w:val="yellow"/>
        </w:rPr>
        <w:t>).</w:t>
      </w:r>
      <w:commentRangeEnd w:id="16"/>
      <w:r w:rsidR="006F1655" w:rsidRPr="00530392">
        <w:rPr>
          <w:rStyle w:val="CommentReference"/>
          <w:rFonts w:cstheme="minorHAnsi"/>
          <w:sz w:val="22"/>
          <w:szCs w:val="22"/>
          <w:highlight w:val="yellow"/>
        </w:rPr>
        <w:commentReference w:id="16"/>
      </w:r>
    </w:p>
    <w:p w14:paraId="4F39C4B1" w14:textId="77777777" w:rsidR="0031681A" w:rsidRPr="00530392" w:rsidRDefault="0031681A" w:rsidP="006A600E">
      <w:pPr>
        <w:autoSpaceDE w:val="0"/>
        <w:autoSpaceDN w:val="0"/>
        <w:adjustRightInd w:val="0"/>
        <w:spacing w:after="0"/>
        <w:rPr>
          <w:rFonts w:cstheme="minorHAnsi"/>
          <w:color w:val="000000"/>
        </w:rPr>
      </w:pPr>
    </w:p>
    <w:p w14:paraId="2864D39C" w14:textId="15730B2A" w:rsidR="00E7028D" w:rsidRDefault="00E7028D" w:rsidP="006A600E">
      <w:pPr>
        <w:autoSpaceDE w:val="0"/>
        <w:autoSpaceDN w:val="0"/>
        <w:adjustRightInd w:val="0"/>
        <w:spacing w:after="0"/>
        <w:rPr>
          <w:rFonts w:cstheme="minorHAnsi"/>
          <w:color w:val="000000"/>
        </w:rPr>
      </w:pPr>
      <w:commentRangeStart w:id="17"/>
      <w:r w:rsidRPr="00530392">
        <w:rPr>
          <w:rFonts w:cstheme="minorHAnsi"/>
          <w:color w:val="000000"/>
        </w:rPr>
        <w:t>For additional information about the well-to-wheel impacts of FCEVs, including efficiency, water, and</w:t>
      </w:r>
      <w:r w:rsidR="0031681A" w:rsidRPr="00530392">
        <w:rPr>
          <w:rFonts w:cstheme="minorHAnsi"/>
          <w:color w:val="000000"/>
        </w:rPr>
        <w:t xml:space="preserve"> </w:t>
      </w:r>
      <w:r w:rsidRPr="00530392">
        <w:rPr>
          <w:rFonts w:cstheme="minorHAnsi"/>
          <w:color w:val="000000"/>
        </w:rPr>
        <w:t>energy security statistics, please see the California Fuel Cell Partnership’s report</w:t>
      </w:r>
      <w:r w:rsidR="00E657D9" w:rsidRPr="00530392">
        <w:rPr>
          <w:rFonts w:cstheme="minorHAnsi"/>
          <w:color w:val="000000"/>
        </w:rPr>
        <w:t>.</w:t>
      </w:r>
      <w:r w:rsidR="00E657D9" w:rsidRPr="00530392">
        <w:rPr>
          <w:rStyle w:val="FootnoteReference"/>
          <w:rFonts w:cstheme="minorHAnsi"/>
          <w:color w:val="000000"/>
        </w:rPr>
        <w:footnoteReference w:id="21"/>
      </w:r>
      <w:commentRangeEnd w:id="17"/>
      <w:r w:rsidR="00EA1AA8">
        <w:rPr>
          <w:rStyle w:val="CommentReference"/>
        </w:rPr>
        <w:commentReference w:id="17"/>
      </w:r>
    </w:p>
    <w:p w14:paraId="5CB8862E" w14:textId="4DB7F33C" w:rsidR="003848AB" w:rsidRDefault="003848AB" w:rsidP="006A600E">
      <w:pPr>
        <w:autoSpaceDE w:val="0"/>
        <w:autoSpaceDN w:val="0"/>
        <w:adjustRightInd w:val="0"/>
        <w:spacing w:after="0"/>
        <w:rPr>
          <w:rFonts w:cstheme="minorHAnsi"/>
        </w:rPr>
      </w:pPr>
    </w:p>
    <w:p w14:paraId="4DCA853F" w14:textId="5E3D1D57" w:rsidR="003848AB" w:rsidRDefault="003848AB" w:rsidP="006A600E">
      <w:pPr>
        <w:pStyle w:val="Heading4"/>
      </w:pPr>
      <w:commentRangeStart w:id="18"/>
      <w:r w:rsidRPr="00982264">
        <w:t>Realizing Greater Benefits with Medium- and Heavy-Duty</w:t>
      </w:r>
      <w:commentRangeEnd w:id="18"/>
      <w:r w:rsidR="00632BE3">
        <w:rPr>
          <w:rStyle w:val="CommentReference"/>
          <w:rFonts w:asciiTheme="minorHAnsi" w:eastAsiaTheme="minorHAnsi" w:hAnsiTheme="minorHAnsi" w:cstheme="minorBidi"/>
          <w:i w:val="0"/>
          <w:iCs w:val="0"/>
          <w:color w:val="auto"/>
        </w:rPr>
        <w:commentReference w:id="18"/>
      </w:r>
    </w:p>
    <w:p w14:paraId="6D66AD8E" w14:textId="4BAEE52E" w:rsidR="003848AB" w:rsidRDefault="7389CA9D" w:rsidP="7389CA9D">
      <w:pPr>
        <w:pStyle w:val="Default"/>
        <w:spacing w:line="276" w:lineRule="auto"/>
        <w:rPr>
          <w:sz w:val="22"/>
          <w:szCs w:val="22"/>
        </w:rPr>
      </w:pPr>
      <w:r w:rsidRPr="7389CA9D">
        <w:rPr>
          <w:sz w:val="22"/>
          <w:szCs w:val="22"/>
        </w:rPr>
        <w:t>While much of this guidebook focuses on light-duty passenger cars, the medium- and heavy-duty fuel cell vehicles market is rapidly expanding with trucks becoming commercially available and announcements for new trucks becoming more frequent. These vehicle classes offer significant opportunities to scale the market and address emissions issues in some of the most impacted areas in the state:</w:t>
      </w:r>
    </w:p>
    <w:p w14:paraId="171D2177" w14:textId="77777777" w:rsidR="003848AB" w:rsidRPr="008D427F" w:rsidRDefault="003848AB" w:rsidP="006A600E">
      <w:pPr>
        <w:pStyle w:val="Default"/>
        <w:spacing w:line="276" w:lineRule="auto"/>
        <w:rPr>
          <w:sz w:val="22"/>
          <w:szCs w:val="22"/>
        </w:rPr>
      </w:pPr>
    </w:p>
    <w:p w14:paraId="539995E4" w14:textId="27C40A9F" w:rsidR="003848AB" w:rsidRPr="00AA2B45" w:rsidRDefault="003848AB" w:rsidP="006A600E">
      <w:pPr>
        <w:pStyle w:val="Default"/>
        <w:numPr>
          <w:ilvl w:val="0"/>
          <w:numId w:val="23"/>
        </w:numPr>
        <w:spacing w:line="276" w:lineRule="auto"/>
        <w:rPr>
          <w:bCs/>
          <w:iCs/>
          <w:sz w:val="22"/>
          <w:szCs w:val="22"/>
        </w:rPr>
      </w:pPr>
      <w:commentRangeStart w:id="19"/>
      <w:r w:rsidRPr="00AA2B45">
        <w:rPr>
          <w:b/>
          <w:bCs/>
          <w:iCs/>
          <w:sz w:val="22"/>
          <w:szCs w:val="22"/>
        </w:rPr>
        <w:t>Synergies between the light-duty and medium/heavy-duty sectors</w:t>
      </w:r>
      <w:commentRangeEnd w:id="19"/>
      <w:r w:rsidR="00257BC3">
        <w:rPr>
          <w:rStyle w:val="CommentReference"/>
          <w:rFonts w:asciiTheme="minorHAnsi" w:hAnsiTheme="minorHAnsi" w:cstheme="minorBidi"/>
          <w:color w:val="auto"/>
        </w:rPr>
        <w:commentReference w:id="19"/>
      </w:r>
      <w:r w:rsidRPr="00AA2B45">
        <w:rPr>
          <w:b/>
          <w:bCs/>
          <w:iCs/>
          <w:sz w:val="22"/>
          <w:szCs w:val="22"/>
        </w:rPr>
        <w:t>:</w:t>
      </w:r>
      <w:r>
        <w:rPr>
          <w:bCs/>
          <w:iCs/>
          <w:sz w:val="22"/>
          <w:szCs w:val="22"/>
        </w:rPr>
        <w:t xml:space="preserve"> The light-duty market advances the development of components, consistently improving hydrogen and fuel cell technologies that are applicable for larger applications while </w:t>
      </w:r>
      <w:r w:rsidR="00492A67">
        <w:rPr>
          <w:bCs/>
          <w:iCs/>
          <w:sz w:val="22"/>
          <w:szCs w:val="22"/>
        </w:rPr>
        <w:t>also decreasing costs. T</w:t>
      </w:r>
      <w:r>
        <w:rPr>
          <w:bCs/>
          <w:iCs/>
          <w:sz w:val="22"/>
          <w:szCs w:val="22"/>
        </w:rPr>
        <w:t xml:space="preserve">he </w:t>
      </w:r>
      <w:r w:rsidRPr="008D427F">
        <w:rPr>
          <w:sz w:val="22"/>
          <w:szCs w:val="22"/>
        </w:rPr>
        <w:t>medium- and heavy-duty sector represents much larger, more consistent, and more predictable per-vehicle hydrogen consumption rates. This offers the potential for large, rapid expansion of hydrogen demand. Consistent fuel throughput expectations and attractive sta</w:t>
      </w:r>
      <w:r>
        <w:rPr>
          <w:sz w:val="22"/>
          <w:szCs w:val="22"/>
        </w:rPr>
        <w:t xml:space="preserve">tion development economics </w:t>
      </w:r>
      <w:r w:rsidRPr="008D427F">
        <w:rPr>
          <w:sz w:val="22"/>
          <w:szCs w:val="22"/>
        </w:rPr>
        <w:t>foster</w:t>
      </w:r>
      <w:r>
        <w:rPr>
          <w:sz w:val="22"/>
          <w:szCs w:val="22"/>
        </w:rPr>
        <w:t>s</w:t>
      </w:r>
      <w:r w:rsidRPr="008D427F">
        <w:rPr>
          <w:sz w:val="22"/>
          <w:szCs w:val="22"/>
        </w:rPr>
        <w:t xml:space="preserve"> faster and greater hydrogen production investments to further support market expansion. Moreover, hydrogen and fuel cells offer distinct advantages</w:t>
      </w:r>
      <w:r w:rsidR="00D0694F">
        <w:rPr>
          <w:sz w:val="22"/>
          <w:szCs w:val="22"/>
        </w:rPr>
        <w:t xml:space="preserve"> as they scale in size</w:t>
      </w:r>
      <w:r w:rsidRPr="008D427F">
        <w:rPr>
          <w:sz w:val="22"/>
          <w:szCs w:val="22"/>
        </w:rPr>
        <w:t>; range and payload capacity can be added while adding relatively little weight to the drivetrain.</w:t>
      </w:r>
      <w:r>
        <w:rPr>
          <w:bCs/>
          <w:iCs/>
          <w:sz w:val="22"/>
          <w:szCs w:val="22"/>
        </w:rPr>
        <w:t xml:space="preserve"> </w:t>
      </w:r>
      <w:r>
        <w:rPr>
          <w:sz w:val="22"/>
          <w:szCs w:val="22"/>
        </w:rPr>
        <w:t>Together, these sector interactions create an opportunity for greatly increasing demand and reducing costs, enabling conditions to scale the market.</w:t>
      </w:r>
    </w:p>
    <w:p w14:paraId="2789815F" w14:textId="1C20132D" w:rsidR="003848AB" w:rsidRPr="008D427F" w:rsidRDefault="003848AB" w:rsidP="00407A71">
      <w:pPr>
        <w:pStyle w:val="Default"/>
        <w:numPr>
          <w:ilvl w:val="0"/>
          <w:numId w:val="23"/>
        </w:numPr>
        <w:spacing w:line="276" w:lineRule="auto"/>
        <w:rPr>
          <w:color w:val="auto"/>
          <w:sz w:val="22"/>
          <w:szCs w:val="22"/>
        </w:rPr>
      </w:pPr>
      <w:r w:rsidRPr="00690BBD">
        <w:rPr>
          <w:b/>
          <w:bCs/>
          <w:iCs/>
          <w:color w:val="auto"/>
          <w:sz w:val="22"/>
          <w:szCs w:val="22"/>
        </w:rPr>
        <w:t>Co-Location Opportunities</w:t>
      </w:r>
      <w:r w:rsidRPr="00690BBD">
        <w:rPr>
          <w:b/>
          <w:color w:val="auto"/>
          <w:sz w:val="22"/>
          <w:szCs w:val="22"/>
        </w:rPr>
        <w:t>:</w:t>
      </w:r>
      <w:r w:rsidRPr="008D427F">
        <w:rPr>
          <w:color w:val="auto"/>
          <w:sz w:val="22"/>
          <w:szCs w:val="22"/>
        </w:rPr>
        <w:t xml:space="preserve"> In addition to dedicated fueling networks for heavy-duty fuel cell vehicles, the market can also support multi-use hydrogen stations that service both light- and heavy-duty vehicles</w:t>
      </w:r>
      <w:r w:rsidR="00384BD6">
        <w:rPr>
          <w:color w:val="auto"/>
          <w:sz w:val="22"/>
          <w:szCs w:val="22"/>
        </w:rPr>
        <w:t xml:space="preserve"> (in strategically selected locations)</w:t>
      </w:r>
      <w:r w:rsidRPr="008D427F">
        <w:rPr>
          <w:color w:val="auto"/>
          <w:sz w:val="22"/>
          <w:szCs w:val="22"/>
        </w:rPr>
        <w:t xml:space="preserve">, much like the conventional travel plazas throughout the country. These stations will support heavy-duty fleets and enable car owners to use these locations as their local fueling station or as a statewide connector and destination station for long-distance travel. </w:t>
      </w:r>
    </w:p>
    <w:p w14:paraId="6134EBEE" w14:textId="77777777" w:rsidR="003848AB" w:rsidRDefault="003848AB" w:rsidP="006A600E">
      <w:pPr>
        <w:pStyle w:val="Default"/>
        <w:spacing w:line="276" w:lineRule="auto"/>
        <w:rPr>
          <w:b/>
          <w:bCs/>
          <w:iCs/>
          <w:sz w:val="22"/>
          <w:szCs w:val="22"/>
        </w:rPr>
      </w:pPr>
    </w:p>
    <w:p w14:paraId="464C022C" w14:textId="75237626" w:rsidR="003848AB" w:rsidRDefault="003848AB" w:rsidP="006A600E">
      <w:pPr>
        <w:pStyle w:val="ListParagraph"/>
        <w:numPr>
          <w:ilvl w:val="0"/>
          <w:numId w:val="23"/>
        </w:numPr>
      </w:pPr>
      <w:r w:rsidRPr="00C33358">
        <w:rPr>
          <w:b/>
          <w:bCs/>
          <w:iCs/>
        </w:rPr>
        <w:t>Air Quality</w:t>
      </w:r>
      <w:r w:rsidRPr="00690BBD">
        <w:t>:</w:t>
      </w:r>
      <w:r w:rsidRPr="008D427F">
        <w:t xml:space="preserve"> Medium- and heavy-duty fuel cell vehicles provide</w:t>
      </w:r>
      <w:r w:rsidR="00384BD6">
        <w:t xml:space="preserve"> scalable solutions to exchange </w:t>
      </w:r>
      <w:r w:rsidRPr="008D427F">
        <w:t>the highest polluting vehicles in our state. In</w:t>
      </w:r>
      <w:r w:rsidR="00384BD6">
        <w:t xml:space="preserve"> many cases</w:t>
      </w:r>
      <w:r w:rsidRPr="008D427F">
        <w:t>, the areas of greatest freight activity overlap with the regions and communities most in need of air quality improvement. The majority of conventional heavy-duty fueling demand is along the state’s freight corridors, including the Central Valley, where trucks bear the dominant load of moving cargo between the major metropolitan areas of California and neighboring states.</w:t>
      </w:r>
      <w:r>
        <w:t xml:space="preserve"> </w:t>
      </w:r>
      <w:r w:rsidRPr="008D427F">
        <w:t xml:space="preserve">Deploying clean, heavy-duty zero-emissions fuel cell vehicles and hydrogen stations along freight corridors will support goals outlined in </w:t>
      </w:r>
      <w:r w:rsidRPr="00C33358">
        <w:rPr>
          <w:i/>
          <w:iCs/>
        </w:rPr>
        <w:t xml:space="preserve">The California Sustainable Freight Action Plan </w:t>
      </w:r>
      <w:r w:rsidRPr="008D427F">
        <w:t xml:space="preserve">and </w:t>
      </w:r>
      <w:r w:rsidR="00384BD6">
        <w:t>capture</w:t>
      </w:r>
      <w:r w:rsidRPr="008D427F">
        <w:t xml:space="preserve"> </w:t>
      </w:r>
      <w:r w:rsidR="00384BD6">
        <w:t>significant</w:t>
      </w:r>
      <w:r w:rsidRPr="008D427F">
        <w:t xml:space="preserve"> air quality improvements in the areas that suffer most.</w:t>
      </w:r>
    </w:p>
    <w:p w14:paraId="6CFC1D5C" w14:textId="6C923A85" w:rsidR="003848AB" w:rsidRDefault="003848AB" w:rsidP="006A600E">
      <w:pPr>
        <w:pStyle w:val="Default"/>
        <w:spacing w:line="276" w:lineRule="auto"/>
        <w:rPr>
          <w:sz w:val="22"/>
          <w:szCs w:val="22"/>
        </w:rPr>
      </w:pPr>
      <w:r>
        <w:rPr>
          <w:sz w:val="22"/>
          <w:szCs w:val="22"/>
        </w:rPr>
        <w:t>Fuel cell electric buses (FCEBs) have been in use in California since 2000.</w:t>
      </w:r>
      <w:r>
        <w:rPr>
          <w:rStyle w:val="FootnoteReference"/>
          <w:sz w:val="22"/>
          <w:szCs w:val="22"/>
        </w:rPr>
        <w:footnoteReference w:id="22"/>
      </w:r>
      <w:r>
        <w:rPr>
          <w:sz w:val="22"/>
          <w:szCs w:val="22"/>
        </w:rPr>
        <w:t xml:space="preserve"> </w:t>
      </w:r>
      <w:r w:rsidR="00265241">
        <w:rPr>
          <w:sz w:val="22"/>
          <w:szCs w:val="22"/>
          <w:highlight w:val="yellow"/>
        </w:rPr>
        <w:t>As of November</w:t>
      </w:r>
      <w:r w:rsidRPr="00690BBD">
        <w:rPr>
          <w:sz w:val="22"/>
          <w:szCs w:val="22"/>
          <w:highlight w:val="yellow"/>
        </w:rPr>
        <w:t xml:space="preserve"> 2019</w:t>
      </w:r>
      <w:r w:rsidRPr="00316ACC">
        <w:rPr>
          <w:sz w:val="22"/>
          <w:szCs w:val="22"/>
          <w:highlight w:val="yellow"/>
        </w:rPr>
        <w:t>, there are 31 FCEBs in operation in California</w:t>
      </w:r>
      <w:r>
        <w:rPr>
          <w:sz w:val="22"/>
          <w:szCs w:val="22"/>
          <w:highlight w:val="yellow"/>
        </w:rPr>
        <w:t xml:space="preserve"> – </w:t>
      </w:r>
      <w:r>
        <w:rPr>
          <w:sz w:val="22"/>
          <w:szCs w:val="22"/>
        </w:rPr>
        <w:t xml:space="preserve">with more than four million miles of operational service – and </w:t>
      </w:r>
      <w:r w:rsidRPr="00316ACC">
        <w:rPr>
          <w:sz w:val="22"/>
          <w:szCs w:val="22"/>
          <w:highlight w:val="yellow"/>
        </w:rPr>
        <w:t>21 more in development (as well as four shuttles).</w:t>
      </w:r>
      <w:r>
        <w:rPr>
          <w:rStyle w:val="FootnoteReference"/>
          <w:sz w:val="22"/>
          <w:szCs w:val="22"/>
          <w:highlight w:val="yellow"/>
        </w:rPr>
        <w:footnoteReference w:id="23"/>
      </w:r>
      <w:r>
        <w:rPr>
          <w:sz w:val="22"/>
          <w:szCs w:val="22"/>
        </w:rPr>
        <w:t xml:space="preserve"> FCEBs provide a one-to-one replacement to conventional bus fleets with excellent power, acceleration, and range performance in all climates—creating a rider experience that is smooth, quiet, and emission-free.</w:t>
      </w:r>
    </w:p>
    <w:p w14:paraId="1EFF4849" w14:textId="77777777" w:rsidR="003848AB" w:rsidRDefault="003848AB" w:rsidP="006A600E">
      <w:pPr>
        <w:pStyle w:val="Default"/>
        <w:spacing w:line="276" w:lineRule="auto"/>
        <w:rPr>
          <w:sz w:val="22"/>
          <w:szCs w:val="22"/>
        </w:rPr>
      </w:pPr>
    </w:p>
    <w:p w14:paraId="4284E7B8" w14:textId="0430DC8B" w:rsidR="003848AB" w:rsidRDefault="008574BE" w:rsidP="7389CA9D">
      <w:pPr>
        <w:pStyle w:val="Default"/>
        <w:spacing w:line="276" w:lineRule="auto"/>
        <w:rPr>
          <w:sz w:val="22"/>
          <w:szCs w:val="22"/>
        </w:rPr>
      </w:pPr>
      <w:commentRangeStart w:id="20"/>
      <w:r w:rsidRPr="008574BE">
        <w:rPr>
          <w:sz w:val="22"/>
          <w:szCs w:val="22"/>
        </w:rPr>
        <w:t xml:space="preserve">Recently, there has been an acceleration </w:t>
      </w:r>
      <w:r w:rsidR="003848AB" w:rsidRPr="008574BE">
        <w:rPr>
          <w:sz w:val="22"/>
          <w:szCs w:val="22"/>
        </w:rPr>
        <w:t xml:space="preserve">on the development of first-and-last-mile delivery trucks as well as drayage and long-haul trucks. </w:t>
      </w:r>
      <w:r w:rsidRPr="008574BE">
        <w:rPr>
          <w:sz w:val="22"/>
          <w:szCs w:val="22"/>
        </w:rPr>
        <w:t>As these platforms become increasingly commercially available, infrastructure must be strategically located and available in order to capture the economic and environmental benefits of a zero emission freight sector.</w:t>
      </w:r>
      <w:commentRangeEnd w:id="20"/>
      <w:r>
        <w:rPr>
          <w:rStyle w:val="CommentReference"/>
          <w:rFonts w:asciiTheme="minorHAnsi" w:hAnsiTheme="minorHAnsi" w:cstheme="minorBidi"/>
          <w:color w:val="auto"/>
        </w:rPr>
        <w:commentReference w:id="20"/>
      </w:r>
    </w:p>
    <w:p w14:paraId="7FBA5774" w14:textId="1887CF67" w:rsidR="003848AB" w:rsidRDefault="003848AB" w:rsidP="006A600E">
      <w:pPr>
        <w:pStyle w:val="Default"/>
        <w:spacing w:line="276" w:lineRule="auto"/>
        <w:rPr>
          <w:sz w:val="22"/>
          <w:szCs w:val="22"/>
        </w:rPr>
      </w:pPr>
    </w:p>
    <w:p w14:paraId="2ABA06A3" w14:textId="76C285BB" w:rsidR="003848AB" w:rsidRDefault="003848AB" w:rsidP="006A600E">
      <w:pPr>
        <w:pStyle w:val="Default"/>
        <w:spacing w:line="276" w:lineRule="auto"/>
        <w:rPr>
          <w:sz w:val="22"/>
          <w:szCs w:val="22"/>
        </w:rPr>
      </w:pPr>
      <w:r>
        <w:rPr>
          <w:sz w:val="22"/>
          <w:szCs w:val="22"/>
        </w:rPr>
        <w:t>Many of the infrastructure needs and requirements are similar or the same as light-duty infrastructure. However, there are some key differences that must be considered primarily in the development of some medium/heavy-duty specific codes and standards and fueling protocols, which are underway. Considerations must also be made for station location and size, which may not always align with light-duty passenger fueling needs—</w:t>
      </w:r>
      <w:r w:rsidRPr="00381A48">
        <w:rPr>
          <w:sz w:val="22"/>
          <w:szCs w:val="22"/>
        </w:rPr>
        <w:t xml:space="preserve"> </w:t>
      </w:r>
      <w:r>
        <w:rPr>
          <w:sz w:val="22"/>
          <w:szCs w:val="22"/>
        </w:rPr>
        <w:t>just like conventional gasoline infrastructure and vehicle patterns.</w:t>
      </w:r>
    </w:p>
    <w:p w14:paraId="05C63A22" w14:textId="77777777" w:rsidR="00632BE3" w:rsidRDefault="00632BE3" w:rsidP="006A600E">
      <w:pPr>
        <w:pStyle w:val="Heading2"/>
      </w:pPr>
    </w:p>
    <w:p w14:paraId="5D05E37F" w14:textId="74F8BF0D" w:rsidR="0021346A" w:rsidRDefault="0021346A" w:rsidP="006A600E">
      <w:pPr>
        <w:pStyle w:val="Heading2"/>
      </w:pPr>
      <w:bookmarkStart w:id="21" w:name="_Toc25217327"/>
      <w:r w:rsidRPr="00BC0F69">
        <w:t>Hydrogen Stations</w:t>
      </w:r>
      <w:bookmarkEnd w:id="21"/>
    </w:p>
    <w:p w14:paraId="38A02CA6" w14:textId="77777777" w:rsidR="00FC2A46" w:rsidRPr="00CA2877" w:rsidRDefault="00FC2A46" w:rsidP="006A600E">
      <w:pPr>
        <w:pStyle w:val="Heading4"/>
      </w:pPr>
      <w:r w:rsidRPr="00CA2877">
        <w:t xml:space="preserve">Typical Station </w:t>
      </w:r>
      <w:commentRangeStart w:id="22"/>
      <w:r w:rsidRPr="00CA2877">
        <w:t>Components</w:t>
      </w:r>
      <w:commentRangeEnd w:id="22"/>
      <w:r>
        <w:rPr>
          <w:rStyle w:val="CommentReference"/>
          <w:rFonts w:asciiTheme="minorHAnsi" w:eastAsiaTheme="minorHAnsi" w:hAnsiTheme="minorHAnsi" w:cstheme="minorBidi"/>
          <w:color w:val="auto"/>
        </w:rPr>
        <w:commentReference w:id="22"/>
      </w:r>
    </w:p>
    <w:p w14:paraId="73DDAA27" w14:textId="26D652B8" w:rsidR="00FC2A46" w:rsidRPr="005A3D2D" w:rsidRDefault="00632BE3" w:rsidP="7389CA9D">
      <w:pPr>
        <w:widowControl w:val="0"/>
        <w:suppressAutoHyphens/>
        <w:autoSpaceDE w:val="0"/>
        <w:autoSpaceDN w:val="0"/>
        <w:adjustRightInd w:val="0"/>
        <w:spacing w:after="0"/>
        <w:textAlignment w:val="center"/>
        <w:rPr>
          <w:rFonts w:eastAsia="Times New Roman" w:cs="Tahoma"/>
          <w:color w:val="000000" w:themeColor="text1"/>
        </w:rPr>
      </w:pPr>
      <w:r>
        <w:rPr>
          <w:noProof/>
        </w:rPr>
        <mc:AlternateContent>
          <mc:Choice Requires="wps">
            <w:drawing>
              <wp:anchor distT="0" distB="0" distL="114300" distR="114300" simplePos="0" relativeHeight="251656704" behindDoc="0" locked="0" layoutInCell="1" allowOverlap="1" wp14:anchorId="0D206523" wp14:editId="45507A11">
                <wp:simplePos x="0" y="0"/>
                <wp:positionH relativeFrom="margin">
                  <wp:posOffset>3190875</wp:posOffset>
                </wp:positionH>
                <wp:positionV relativeFrom="paragraph">
                  <wp:posOffset>-313055</wp:posOffset>
                </wp:positionV>
                <wp:extent cx="3200400" cy="3228975"/>
                <wp:effectExtent l="0" t="0" r="1905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3228975"/>
                        </a:xfrm>
                        <a:prstGeom prst="rect">
                          <a:avLst/>
                        </a:prstGeom>
                        <a:noFill/>
                        <a:ln w="6350">
                          <a:solidFill>
                            <a:prstClr val="black"/>
                          </a:solidFill>
                        </a:ln>
                      </wps:spPr>
                      <wps:txbx>
                        <w:txbxContent>
                          <w:p w14:paraId="6A83355C" w14:textId="1365199B" w:rsidR="00493A90" w:rsidRDefault="00493A90" w:rsidP="000249C2">
                            <w:pPr>
                              <w:widowControl w:val="0"/>
                              <w:suppressAutoHyphens/>
                              <w:autoSpaceDE w:val="0"/>
                              <w:autoSpaceDN w:val="0"/>
                              <w:adjustRightInd w:val="0"/>
                              <w:textAlignment w:val="center"/>
                              <w:rPr>
                                <w:rFonts w:ascii="Calibri" w:eastAsia="Times New Roman" w:hAnsi="Calibri" w:cs="Tahoma"/>
                              </w:rPr>
                            </w:pPr>
                            <w:r>
                              <w:rPr>
                                <w:rFonts w:ascii="Calibri" w:eastAsia="Times New Roman" w:hAnsi="Calibri" w:cs="Tahoma"/>
                              </w:rPr>
                              <w:t>As technology continues to advance, new lighter weight pressure tanks are being developed and approved for hydrogen ground storage in California [</w:t>
                            </w:r>
                            <w:r w:rsidRPr="00E23907">
                              <w:rPr>
                                <w:rFonts w:ascii="Calibri" w:eastAsia="Times New Roman" w:hAnsi="Calibri" w:cs="Tahoma"/>
                                <w:highlight w:val="yellow"/>
                              </w:rPr>
                              <w:t>ADD FOOTNOTE SHOWN BELOW</w:t>
                            </w:r>
                            <w:r>
                              <w:rPr>
                                <w:rFonts w:ascii="Calibri" w:eastAsia="Times New Roman" w:hAnsi="Calibri" w:cs="Tahoma"/>
                              </w:rPr>
                              <w:t>]. Not only does this expand the supply chain, it also enables more compact station configurations, and expanding station location options, by allowing placement of storage on top of the hydrogen compression equipment, the convenience store, or the gas island canopy – this is especially useful in densely populated urban areas where space is very limited.</w:t>
                            </w:r>
                          </w:p>
                          <w:p w14:paraId="46A2FB1D" w14:textId="77777777" w:rsidR="00493A90" w:rsidRPr="00E23907" w:rsidRDefault="00493A90" w:rsidP="000249C2">
                            <w:pPr>
                              <w:widowControl w:val="0"/>
                              <w:suppressAutoHyphens/>
                              <w:autoSpaceDE w:val="0"/>
                              <w:autoSpaceDN w:val="0"/>
                              <w:adjustRightInd w:val="0"/>
                              <w:textAlignment w:val="center"/>
                              <w:rPr>
                                <w:rFonts w:cstheme="minorHAnsi"/>
                                <w:color w:val="000000"/>
                                <w:shd w:val="clear" w:color="auto" w:fill="FFFFFF"/>
                              </w:rPr>
                            </w:pPr>
                            <w:r w:rsidRPr="00E23907">
                              <w:rPr>
                                <w:rFonts w:ascii="Calibri" w:eastAsia="Times New Roman" w:hAnsi="Calibri" w:cs="Tahoma"/>
                                <w:highlight w:val="yellow"/>
                              </w:rPr>
                              <w:t>FOOTNOTE</w:t>
                            </w:r>
                            <w:r>
                              <w:rPr>
                                <w:rFonts w:ascii="Calibri" w:eastAsia="Times New Roman" w:hAnsi="Calibri" w:cs="Tahoma"/>
                              </w:rPr>
                              <w:t>: For ex</w:t>
                            </w:r>
                            <w:r w:rsidRPr="00E23907">
                              <w:rPr>
                                <w:rFonts w:eastAsia="Times New Roman" w:cstheme="minorHAnsi"/>
                              </w:rPr>
                              <w:t xml:space="preserve">ample, </w:t>
                            </w:r>
                            <w:r w:rsidRPr="00E23907">
                              <w:rPr>
                                <w:rFonts w:cstheme="minorHAnsi"/>
                                <w:color w:val="000000"/>
                                <w:shd w:val="clear" w:color="auto" w:fill="FFFFFF"/>
                              </w:rPr>
                              <w:t>Hexagon’s</w:t>
                            </w:r>
                            <w:r>
                              <w:rPr>
                                <w:rFonts w:cstheme="minorHAnsi"/>
                                <w:color w:val="000000"/>
                                <w:shd w:val="clear" w:color="auto" w:fill="FFFFFF"/>
                              </w:rPr>
                              <w:t xml:space="preserve"> ultra-high pressure</w:t>
                            </w:r>
                            <w:r w:rsidRPr="00E23907">
                              <w:rPr>
                                <w:rFonts w:cstheme="minorHAnsi"/>
                                <w:color w:val="000000"/>
                                <w:shd w:val="clear" w:color="auto" w:fill="FFFFFF"/>
                              </w:rPr>
                              <w:t xml:space="preserve"> (15,000 psi)</w:t>
                            </w:r>
                            <w:r>
                              <w:rPr>
                                <w:rFonts w:cstheme="minorHAnsi"/>
                                <w:color w:val="000000"/>
                                <w:shd w:val="clear" w:color="auto" w:fill="FFFFFF"/>
                              </w:rPr>
                              <w:t xml:space="preserve"> hydrogen storage </w:t>
                            </w:r>
                            <w:r w:rsidRPr="00E23907">
                              <w:rPr>
                                <w:rFonts w:cstheme="minorHAnsi"/>
                                <w:color w:val="000000"/>
                                <w:shd w:val="clear" w:color="auto" w:fill="FFFFFF"/>
                              </w:rPr>
                              <w:t xml:space="preserve">tanks </w:t>
                            </w:r>
                            <w:r>
                              <w:rPr>
                                <w:rFonts w:cstheme="minorHAnsi"/>
                                <w:color w:val="000000"/>
                                <w:shd w:val="clear" w:color="auto" w:fill="FFFFFF"/>
                              </w:rPr>
                              <w:t xml:space="preserve">were approved </w:t>
                            </w:r>
                            <w:r w:rsidRPr="00E23907">
                              <w:rPr>
                                <w:rFonts w:cstheme="minorHAnsi"/>
                                <w:color w:val="000000"/>
                                <w:shd w:val="clear" w:color="auto" w:fill="FFFFFF"/>
                              </w:rPr>
                              <w:t>for use in California by CalOSHA</w:t>
                            </w:r>
                            <w:r>
                              <w:rPr>
                                <w:rFonts w:cstheme="minorHAnsi"/>
                                <w:color w:val="000000"/>
                                <w:shd w:val="clear" w:color="auto" w:fill="FFFFFF"/>
                              </w:rPr>
                              <w:t xml:space="preserve"> in September 2019. </w:t>
                            </w:r>
                            <w:hyperlink r:id="rId29" w:history="1">
                              <w:r>
                                <w:rPr>
                                  <w:rStyle w:val="Hyperlink"/>
                                </w:rPr>
                                <w:t>https://www.hexagongroup.com/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06523" id="Text Box 15" o:spid="_x0000_s1031" type="#_x0000_t202" style="position:absolute;margin-left:251.25pt;margin-top:-24.65pt;width:252pt;height:254.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" filled="f" strokeweight=".5pt">
                <v:textbox>
                  <w:txbxContent>
                    <w:p w14:paraId="6A83355C" w14:textId="1365199B" w:rsidR="00493A90" w:rsidRDefault="00493A90" w:rsidP="000249C2">
                      <w:pPr>
                        <w:widowControl w:val="0"/>
                        <w:suppressAutoHyphens/>
                        <w:autoSpaceDE w:val="0"/>
                        <w:autoSpaceDN w:val="0"/>
                        <w:adjustRightInd w:val="0"/>
                        <w:textAlignment w:val="center"/>
                        <w:rPr>
                          <w:rFonts w:ascii="Calibri" w:eastAsia="Times New Roman" w:hAnsi="Calibri" w:cs="Tahoma"/>
                        </w:rPr>
                      </w:pPr>
                      <w:r>
                        <w:rPr>
                          <w:rFonts w:ascii="Calibri" w:eastAsia="Times New Roman" w:hAnsi="Calibri" w:cs="Tahoma"/>
                        </w:rPr>
                        <w:t>As technology continues to advance, new lighter weight pressure tanks are being developed and approved for hydrogen ground storage in California [</w:t>
                      </w:r>
                      <w:r w:rsidRPr="00E23907">
                        <w:rPr>
                          <w:rFonts w:ascii="Calibri" w:eastAsia="Times New Roman" w:hAnsi="Calibri" w:cs="Tahoma"/>
                          <w:highlight w:val="yellow"/>
                        </w:rPr>
                        <w:t>ADD FOOTNOTE SHOWN BELOW</w:t>
                      </w:r>
                      <w:r>
                        <w:rPr>
                          <w:rFonts w:ascii="Calibri" w:eastAsia="Times New Roman" w:hAnsi="Calibri" w:cs="Tahoma"/>
                        </w:rPr>
                        <w:t>]. Not only does this expand the supply chain, it also enables more compact station configurations, and expanding station location options, by allowing placement of storage on top of the hydrogen compression equipment, the convenience store, or the gas island canopy – this is especially useful in densely populated urban areas where space is very limited.</w:t>
                      </w:r>
                    </w:p>
                    <w:p w14:paraId="46A2FB1D" w14:textId="77777777" w:rsidR="00493A90" w:rsidRPr="00E23907" w:rsidRDefault="00493A90" w:rsidP="000249C2">
                      <w:pPr>
                        <w:widowControl w:val="0"/>
                        <w:suppressAutoHyphens/>
                        <w:autoSpaceDE w:val="0"/>
                        <w:autoSpaceDN w:val="0"/>
                        <w:adjustRightInd w:val="0"/>
                        <w:textAlignment w:val="center"/>
                        <w:rPr>
                          <w:rFonts w:cstheme="minorHAnsi"/>
                          <w:color w:val="000000"/>
                          <w:shd w:val="clear" w:color="auto" w:fill="FFFFFF"/>
                        </w:rPr>
                      </w:pPr>
                      <w:r w:rsidRPr="00E23907">
                        <w:rPr>
                          <w:rFonts w:ascii="Calibri" w:eastAsia="Times New Roman" w:hAnsi="Calibri" w:cs="Tahoma"/>
                          <w:highlight w:val="yellow"/>
                        </w:rPr>
                        <w:t>FOOTNOTE</w:t>
                      </w:r>
                      <w:r>
                        <w:rPr>
                          <w:rFonts w:ascii="Calibri" w:eastAsia="Times New Roman" w:hAnsi="Calibri" w:cs="Tahoma"/>
                        </w:rPr>
                        <w:t>: For ex</w:t>
                      </w:r>
                      <w:r w:rsidRPr="00E23907">
                        <w:rPr>
                          <w:rFonts w:eastAsia="Times New Roman" w:cstheme="minorHAnsi"/>
                        </w:rPr>
                        <w:t xml:space="preserve">ample, </w:t>
                      </w:r>
                      <w:r w:rsidRPr="00E23907">
                        <w:rPr>
                          <w:rFonts w:cstheme="minorHAnsi"/>
                          <w:color w:val="000000"/>
                          <w:shd w:val="clear" w:color="auto" w:fill="FFFFFF"/>
                        </w:rPr>
                        <w:t>Hexagon’s</w:t>
                      </w:r>
                      <w:r>
                        <w:rPr>
                          <w:rFonts w:cstheme="minorHAnsi"/>
                          <w:color w:val="000000"/>
                          <w:shd w:val="clear" w:color="auto" w:fill="FFFFFF"/>
                        </w:rPr>
                        <w:t xml:space="preserve"> ultra-high pressure</w:t>
                      </w:r>
                      <w:r w:rsidRPr="00E23907">
                        <w:rPr>
                          <w:rFonts w:cstheme="minorHAnsi"/>
                          <w:color w:val="000000"/>
                          <w:shd w:val="clear" w:color="auto" w:fill="FFFFFF"/>
                        </w:rPr>
                        <w:t xml:space="preserve"> (15,000 psi)</w:t>
                      </w:r>
                      <w:r>
                        <w:rPr>
                          <w:rFonts w:cstheme="minorHAnsi"/>
                          <w:color w:val="000000"/>
                          <w:shd w:val="clear" w:color="auto" w:fill="FFFFFF"/>
                        </w:rPr>
                        <w:t xml:space="preserve"> hydrogen storage </w:t>
                      </w:r>
                      <w:r w:rsidRPr="00E23907">
                        <w:rPr>
                          <w:rFonts w:cstheme="minorHAnsi"/>
                          <w:color w:val="000000"/>
                          <w:shd w:val="clear" w:color="auto" w:fill="FFFFFF"/>
                        </w:rPr>
                        <w:t xml:space="preserve">tanks </w:t>
                      </w:r>
                      <w:r>
                        <w:rPr>
                          <w:rFonts w:cstheme="minorHAnsi"/>
                          <w:color w:val="000000"/>
                          <w:shd w:val="clear" w:color="auto" w:fill="FFFFFF"/>
                        </w:rPr>
                        <w:t xml:space="preserve">were approved </w:t>
                      </w:r>
                      <w:r w:rsidRPr="00E23907">
                        <w:rPr>
                          <w:rFonts w:cstheme="minorHAnsi"/>
                          <w:color w:val="000000"/>
                          <w:shd w:val="clear" w:color="auto" w:fill="FFFFFF"/>
                        </w:rPr>
                        <w:t>for use in California by CalOSHA</w:t>
                      </w:r>
                      <w:r>
                        <w:rPr>
                          <w:rFonts w:cstheme="minorHAnsi"/>
                          <w:color w:val="000000"/>
                          <w:shd w:val="clear" w:color="auto" w:fill="FFFFFF"/>
                        </w:rPr>
                        <w:t xml:space="preserve"> in September 2019. </w:t>
                      </w:r>
                      <w:hyperlink r:id="rId30" w:history="1">
                        <w:r>
                          <w:rPr>
                            <w:rStyle w:val="Hyperlink"/>
                          </w:rPr>
                          <w:t>https://www.hexagongroup.com/</w:t>
                        </w:r>
                      </w:hyperlink>
                    </w:p>
                  </w:txbxContent>
                </v:textbox>
                <w10:wrap type="square" anchorx="margin"/>
              </v:shape>
            </w:pict>
          </mc:Fallback>
        </mc:AlternateContent>
      </w:r>
      <w:r w:rsidR="00FC2A46">
        <w:rPr>
          <w:rFonts w:eastAsia="Times New Roman" w:cs="Tahoma"/>
          <w:color w:val="000000"/>
        </w:rPr>
        <w:t>The functional components of large, medium, or small h</w:t>
      </w:r>
      <w:r w:rsidR="00FC2A46" w:rsidRPr="005A3D2D">
        <w:rPr>
          <w:rFonts w:eastAsia="Times New Roman" w:cs="Tahoma"/>
          <w:color w:val="000000"/>
        </w:rPr>
        <w:t xml:space="preserve">ydrogen fueling stations </w:t>
      </w:r>
      <w:r w:rsidR="00FC2A46">
        <w:rPr>
          <w:rFonts w:eastAsia="Times New Roman" w:cs="Tahoma"/>
          <w:color w:val="000000"/>
        </w:rPr>
        <w:t xml:space="preserve">are primarily the same. Stations </w:t>
      </w:r>
      <w:r w:rsidR="00FC2A46" w:rsidRPr="005A3D2D">
        <w:rPr>
          <w:rFonts w:eastAsia="Times New Roman" w:cs="Tahoma"/>
          <w:color w:val="000000"/>
        </w:rPr>
        <w:t xml:space="preserve">will have different designs depending on how the hydrogen is </w:t>
      </w:r>
      <w:r w:rsidR="00FC2A46">
        <w:rPr>
          <w:rFonts w:eastAsia="Times New Roman" w:cs="Tahoma"/>
          <w:color w:val="000000"/>
        </w:rPr>
        <w:t>produced</w:t>
      </w:r>
      <w:r w:rsidR="00FC2A46" w:rsidRPr="005A3D2D">
        <w:rPr>
          <w:rFonts w:eastAsia="Times New Roman" w:cs="Tahoma"/>
          <w:color w:val="000000"/>
        </w:rPr>
        <w:t>, delivered, and where the station is located.</w:t>
      </w:r>
      <w:r w:rsidR="00FC2A46">
        <w:rPr>
          <w:rStyle w:val="FootnoteReference"/>
          <w:rFonts w:eastAsia="Times New Roman" w:cs="Tahoma"/>
          <w:color w:val="000000"/>
        </w:rPr>
        <w:footnoteReference w:id="24"/>
      </w:r>
      <w:r w:rsidR="00FC2A46" w:rsidRPr="005A3D2D">
        <w:rPr>
          <w:rFonts w:eastAsia="Times New Roman" w:cs="Tahoma"/>
          <w:color w:val="000000"/>
        </w:rPr>
        <w:t xml:space="preserve"> Hydrogen fueling stations may be integrated into an existing fueling station, such as a gasoline or compressed natural gas station, or constructed as a stand-alone project</w:t>
      </w:r>
      <w:r w:rsidR="00FC2A46">
        <w:rPr>
          <w:rFonts w:eastAsia="Times New Roman" w:cs="Tahoma"/>
          <w:color w:val="000000"/>
        </w:rPr>
        <w:t xml:space="preserve"> such as a forklift or heavy duty truck fueling station</w:t>
      </w:r>
      <w:r w:rsidR="00FC2A46" w:rsidRPr="005A3D2D">
        <w:rPr>
          <w:rFonts w:eastAsia="Times New Roman" w:cs="Tahoma"/>
          <w:color w:val="000000"/>
        </w:rPr>
        <w:t xml:space="preserve">. </w:t>
      </w:r>
      <w:r w:rsidR="00FC2A46">
        <w:rPr>
          <w:rFonts w:eastAsia="Times New Roman" w:cs="Tahoma"/>
          <w:color w:val="000000"/>
        </w:rPr>
        <w:t xml:space="preserve">In either case, the intent is to provide FCEV drivers with </w:t>
      </w:r>
      <w:r w:rsidR="00FC2A46" w:rsidRPr="00E41551">
        <w:t xml:space="preserve">a similar experience </w:t>
      </w:r>
      <w:r w:rsidR="00FC2A46">
        <w:t xml:space="preserve">to gasoline or diesel </w:t>
      </w:r>
      <w:r w:rsidR="00FC2A46" w:rsidRPr="00E41551">
        <w:t xml:space="preserve">with respect to fueling, dispenser </w:t>
      </w:r>
      <w:r w:rsidR="00FC2A46" w:rsidRPr="00E20230">
        <w:t>operation, fill</w:t>
      </w:r>
      <w:r w:rsidR="00FC2A46">
        <w:t xml:space="preserve"> time</w:t>
      </w:r>
      <w:r w:rsidR="00FC2A46" w:rsidRPr="00E20230">
        <w:t xml:space="preserve">, and payments. As such, the stations have the familiar look and feel of gasoline stations with similarly convenient locations to </w:t>
      </w:r>
      <w:r w:rsidR="00FC2A46">
        <w:t xml:space="preserve">neighborhoods and main </w:t>
      </w:r>
      <w:r w:rsidR="00FC2A46" w:rsidRPr="00E20230">
        <w:t xml:space="preserve">transportation corridors. Because the station is filling the </w:t>
      </w:r>
      <w:r w:rsidR="00FC2A46">
        <w:t xml:space="preserve">vehicle </w:t>
      </w:r>
      <w:r w:rsidR="00FC2A46" w:rsidRPr="00E20230">
        <w:t>with a compressed gas, the behind the wall equipment is different for hydrogen than for gasoline. Pressurized gas storage vessels, compression, cooling, and temperature control are all specific to the needs of hydrogen.</w:t>
      </w:r>
      <w:r w:rsidR="00FC2A46">
        <w:rPr>
          <w:rFonts w:eastAsia="Times New Roman" w:cs="Tahoma"/>
          <w:color w:val="000000"/>
        </w:rPr>
        <w:t xml:space="preserve"> </w:t>
      </w:r>
      <w:r w:rsidR="00FC2A46" w:rsidRPr="005A3D2D">
        <w:rPr>
          <w:rFonts w:eastAsia="Times New Roman" w:cs="Tahoma"/>
          <w:color w:val="000000"/>
        </w:rPr>
        <w:t>Every hydrogen station includes, at minimum:</w:t>
      </w:r>
      <w:r w:rsidR="000249C2" w:rsidRPr="000249C2">
        <w:rPr>
          <w:noProof/>
        </w:rPr>
        <w:t xml:space="preserve"> </w:t>
      </w:r>
    </w:p>
    <w:p w14:paraId="19D58FCF" w14:textId="1BC33F93" w:rsidR="00FC2A46" w:rsidRPr="005A3D2D" w:rsidRDefault="00FC2A46" w:rsidP="006A600E">
      <w:pPr>
        <w:widowControl w:val="0"/>
        <w:suppressAutoHyphens/>
        <w:autoSpaceDE w:val="0"/>
        <w:autoSpaceDN w:val="0"/>
        <w:adjustRightInd w:val="0"/>
        <w:spacing w:after="0"/>
        <w:ind w:left="720"/>
        <w:textAlignment w:val="center"/>
        <w:rPr>
          <w:rFonts w:eastAsia="Times New Roman" w:cs="Tahoma"/>
          <w:color w:val="000000"/>
        </w:rPr>
      </w:pPr>
    </w:p>
    <w:p w14:paraId="30FAB292" w14:textId="370155C8" w:rsidR="00FC2A46" w:rsidRDefault="00FC2A46" w:rsidP="006A600E">
      <w:pPr>
        <w:widowControl w:val="0"/>
        <w:numPr>
          <w:ilvl w:val="0"/>
          <w:numId w:val="10"/>
        </w:numPr>
        <w:suppressAutoHyphens/>
        <w:autoSpaceDE w:val="0"/>
        <w:autoSpaceDN w:val="0"/>
        <w:adjustRightInd w:val="0"/>
        <w:spacing w:after="0"/>
        <w:textAlignment w:val="center"/>
        <w:rPr>
          <w:rFonts w:eastAsia="Times New Roman" w:cs="Tahoma"/>
          <w:b/>
          <w:color w:val="000000"/>
        </w:rPr>
      </w:pPr>
      <w:r w:rsidRPr="005A3D2D">
        <w:rPr>
          <w:rFonts w:eastAsia="Times New Roman" w:cs="Tahoma"/>
          <w:b/>
          <w:color w:val="000000"/>
        </w:rPr>
        <w:t>Hydrogen storage tank(s)</w:t>
      </w:r>
    </w:p>
    <w:p w14:paraId="1CA151A0" w14:textId="1747D886" w:rsidR="00FC2A46" w:rsidRPr="00F06B8A" w:rsidRDefault="00FC2A46" w:rsidP="006A600E">
      <w:pPr>
        <w:widowControl w:val="0"/>
        <w:suppressAutoHyphens/>
        <w:autoSpaceDE w:val="0"/>
        <w:autoSpaceDN w:val="0"/>
        <w:adjustRightInd w:val="0"/>
        <w:spacing w:after="0"/>
        <w:ind w:left="720"/>
        <w:textAlignment w:val="center"/>
        <w:rPr>
          <w:rFonts w:eastAsia="Times New Roman" w:cs="Tahoma"/>
          <w:color w:val="000000"/>
        </w:rPr>
      </w:pPr>
      <w:r>
        <w:rPr>
          <w:rFonts w:eastAsia="Times New Roman" w:cs="Tahoma"/>
          <w:color w:val="000000"/>
        </w:rPr>
        <w:t>At a fueling station, hydrogen is stored on-site in two types of storage tanks. Larger stations, (1000kg+) may store cryogenic (very low temperature) liquid hydrogen in a single large insulated tank to be gasifie</w:t>
      </w:r>
      <w:r w:rsidR="00D0694F">
        <w:rPr>
          <w:rFonts w:eastAsia="Times New Roman" w:cs="Tahoma"/>
          <w:color w:val="000000"/>
        </w:rPr>
        <w:t xml:space="preserve">d downstream. All stations </w:t>
      </w:r>
      <w:r>
        <w:rPr>
          <w:rFonts w:eastAsia="Times New Roman" w:cs="Tahoma"/>
          <w:color w:val="000000"/>
        </w:rPr>
        <w:t>feature multiple low pressure tanks for storage and high pressure compressed gaseous hydrogen tanks for direct dispensing. Storage tanks are constructed from hydrogen-safe materials and contain several pressure and temperature relief and safe-venting mechanisms.</w:t>
      </w:r>
    </w:p>
    <w:p w14:paraId="73C51EA5" w14:textId="77777777" w:rsidR="00FC2A46" w:rsidRPr="005A3D2D" w:rsidRDefault="00FC2A46" w:rsidP="006A600E">
      <w:pPr>
        <w:widowControl w:val="0"/>
        <w:suppressAutoHyphens/>
        <w:autoSpaceDE w:val="0"/>
        <w:autoSpaceDN w:val="0"/>
        <w:adjustRightInd w:val="0"/>
        <w:spacing w:after="0"/>
        <w:jc w:val="center"/>
        <w:textAlignment w:val="center"/>
        <w:rPr>
          <w:rFonts w:eastAsia="Times New Roman" w:cs="Tahoma"/>
          <w:b/>
          <w:color w:val="000000"/>
        </w:rPr>
      </w:pPr>
    </w:p>
    <w:p w14:paraId="6C3590A2" w14:textId="77777777" w:rsidR="00FC2A46" w:rsidRDefault="00FC2A46" w:rsidP="006A600E">
      <w:pPr>
        <w:widowControl w:val="0"/>
        <w:numPr>
          <w:ilvl w:val="0"/>
          <w:numId w:val="10"/>
        </w:numPr>
        <w:suppressAutoHyphens/>
        <w:autoSpaceDE w:val="0"/>
        <w:autoSpaceDN w:val="0"/>
        <w:adjustRightInd w:val="0"/>
        <w:spacing w:after="0"/>
        <w:textAlignment w:val="center"/>
        <w:rPr>
          <w:rFonts w:eastAsia="Times New Roman" w:cs="Tahoma"/>
          <w:b/>
          <w:color w:val="000000"/>
        </w:rPr>
      </w:pPr>
      <w:r w:rsidRPr="005A3D2D">
        <w:rPr>
          <w:rFonts w:eastAsia="Times New Roman" w:cs="Tahoma"/>
          <w:b/>
          <w:color w:val="000000"/>
        </w:rPr>
        <w:t xml:space="preserve">Compressor </w:t>
      </w:r>
    </w:p>
    <w:p w14:paraId="5DFA77E2" w14:textId="50E4937C" w:rsidR="00FC2A46" w:rsidRDefault="00FC2A46" w:rsidP="006A600E">
      <w:pPr>
        <w:widowControl w:val="0"/>
        <w:suppressAutoHyphens/>
        <w:autoSpaceDE w:val="0"/>
        <w:autoSpaceDN w:val="0"/>
        <w:adjustRightInd w:val="0"/>
        <w:spacing w:after="0"/>
        <w:ind w:left="720"/>
        <w:textAlignment w:val="center"/>
        <w:rPr>
          <w:rFonts w:eastAsia="Times New Roman" w:cs="Tahoma"/>
          <w:color w:val="000000"/>
        </w:rPr>
      </w:pPr>
      <w:r>
        <w:rPr>
          <w:rFonts w:eastAsia="Times New Roman" w:cs="Tahoma"/>
          <w:color w:val="000000"/>
        </w:rPr>
        <w:t>Hydrogen flows from the lower pressure storage tanks to the high pressure compressor(s), which reduces the volume and increases the pressure, preparing the hydrogen for fueling at either 350 bar (5,000 psi) or 700 bar (10,000 psi</w:t>
      </w:r>
      <w:r w:rsidR="00D0694F">
        <w:rPr>
          <w:rFonts w:eastAsia="Times New Roman" w:cs="Tahoma"/>
          <w:color w:val="000000"/>
        </w:rPr>
        <w:t xml:space="preserve">). Large capacity stations </w:t>
      </w:r>
      <w:r>
        <w:rPr>
          <w:rFonts w:eastAsia="Times New Roman" w:cs="Tahoma"/>
          <w:color w:val="000000"/>
        </w:rPr>
        <w:t>feature multiple compressors. Every station type also contains real-time monitoring controls and pressure relief systems.</w:t>
      </w:r>
    </w:p>
    <w:p w14:paraId="6CD5FBA1" w14:textId="77777777" w:rsidR="00FC2A46" w:rsidRPr="005A3D2D" w:rsidRDefault="00FC2A46" w:rsidP="006A600E">
      <w:pPr>
        <w:widowControl w:val="0"/>
        <w:suppressAutoHyphens/>
        <w:autoSpaceDE w:val="0"/>
        <w:autoSpaceDN w:val="0"/>
        <w:adjustRightInd w:val="0"/>
        <w:spacing w:after="0"/>
        <w:textAlignment w:val="center"/>
        <w:rPr>
          <w:rFonts w:eastAsia="Times New Roman" w:cs="Tahoma"/>
          <w:b/>
          <w:color w:val="000000"/>
        </w:rPr>
      </w:pPr>
    </w:p>
    <w:p w14:paraId="68234A38" w14:textId="77777777" w:rsidR="00FC2A46" w:rsidRPr="005A3D2D" w:rsidRDefault="00FC2A46" w:rsidP="006A600E">
      <w:pPr>
        <w:widowControl w:val="0"/>
        <w:numPr>
          <w:ilvl w:val="0"/>
          <w:numId w:val="10"/>
        </w:numPr>
        <w:suppressAutoHyphens/>
        <w:autoSpaceDE w:val="0"/>
        <w:autoSpaceDN w:val="0"/>
        <w:adjustRightInd w:val="0"/>
        <w:spacing w:after="0"/>
        <w:textAlignment w:val="center"/>
        <w:rPr>
          <w:rFonts w:eastAsia="Times New Roman" w:cs="Tahoma"/>
          <w:b/>
          <w:color w:val="000000"/>
        </w:rPr>
      </w:pPr>
      <w:r w:rsidRPr="005A3D2D">
        <w:rPr>
          <w:rFonts w:eastAsia="Times New Roman" w:cs="Tahoma"/>
          <w:b/>
          <w:color w:val="000000"/>
        </w:rPr>
        <w:t>Chiller</w:t>
      </w:r>
    </w:p>
    <w:p w14:paraId="2CE33491" w14:textId="77777777" w:rsidR="00FC2A46" w:rsidRDefault="00FC2A46" w:rsidP="006A600E">
      <w:pPr>
        <w:widowControl w:val="0"/>
        <w:suppressAutoHyphens/>
        <w:autoSpaceDE w:val="0"/>
        <w:autoSpaceDN w:val="0"/>
        <w:adjustRightInd w:val="0"/>
        <w:spacing w:after="0"/>
        <w:ind w:left="720"/>
        <w:textAlignment w:val="center"/>
        <w:rPr>
          <w:rFonts w:eastAsia="Times New Roman" w:cs="Tahoma"/>
          <w:color w:val="000000"/>
        </w:rPr>
      </w:pPr>
      <w:r>
        <w:rPr>
          <w:rFonts w:eastAsia="Times New Roman" w:cs="Tahoma"/>
          <w:color w:val="000000"/>
        </w:rPr>
        <w:t>After leaving the compressor and prior to dispensing, hydrogen typically enters a closed-loop cooling system to chill the molecules to a predetermined temperature appropriate to the fueling protocol used at the station.  The chiller compensates for heat of compression and enables high-pressure, fast fills.</w:t>
      </w:r>
    </w:p>
    <w:p w14:paraId="23645992" w14:textId="77777777" w:rsidR="00FC2A46" w:rsidRPr="005A3D2D" w:rsidRDefault="00FC2A46" w:rsidP="006A600E">
      <w:pPr>
        <w:widowControl w:val="0"/>
        <w:suppressAutoHyphens/>
        <w:autoSpaceDE w:val="0"/>
        <w:autoSpaceDN w:val="0"/>
        <w:adjustRightInd w:val="0"/>
        <w:spacing w:after="0"/>
        <w:textAlignment w:val="center"/>
        <w:rPr>
          <w:rFonts w:eastAsia="Times New Roman" w:cs="Tahoma"/>
          <w:b/>
          <w:color w:val="000000"/>
        </w:rPr>
      </w:pPr>
    </w:p>
    <w:p w14:paraId="5BCD0709" w14:textId="77777777" w:rsidR="00FC2A46" w:rsidRPr="00D56E2A" w:rsidRDefault="00FC2A46" w:rsidP="006A600E">
      <w:pPr>
        <w:widowControl w:val="0"/>
        <w:numPr>
          <w:ilvl w:val="0"/>
          <w:numId w:val="10"/>
        </w:numPr>
        <w:suppressAutoHyphens/>
        <w:autoSpaceDE w:val="0"/>
        <w:autoSpaceDN w:val="0"/>
        <w:adjustRightInd w:val="0"/>
        <w:spacing w:after="0"/>
        <w:textAlignment w:val="center"/>
        <w:rPr>
          <w:rFonts w:ascii="Tahoma" w:eastAsia="Times New Roman" w:hAnsi="Tahoma" w:cs="Times New Roman"/>
          <w:b/>
          <w:bCs/>
          <w:lang w:val="en-GB"/>
        </w:rPr>
      </w:pPr>
      <w:r w:rsidRPr="005A3D2D">
        <w:rPr>
          <w:rFonts w:eastAsia="Times New Roman" w:cs="Tahoma"/>
          <w:b/>
          <w:color w:val="000000"/>
        </w:rPr>
        <w:t>Dispenser</w:t>
      </w:r>
    </w:p>
    <w:p w14:paraId="6CA3F645" w14:textId="77777777" w:rsidR="00FC2A46" w:rsidRDefault="00FC2A46" w:rsidP="006A600E">
      <w:pPr>
        <w:pStyle w:val="ListParagraph"/>
        <w:widowControl w:val="0"/>
        <w:suppressAutoHyphens/>
        <w:autoSpaceDE w:val="0"/>
        <w:autoSpaceDN w:val="0"/>
        <w:adjustRightInd w:val="0"/>
        <w:spacing w:after="0"/>
        <w:textAlignment w:val="center"/>
        <w:rPr>
          <w:rFonts w:ascii="Calibri" w:eastAsia="Times New Roman" w:hAnsi="Calibri" w:cs="Tahoma"/>
          <w:color w:val="000000"/>
        </w:rPr>
      </w:pPr>
      <w:r w:rsidRPr="005E4958">
        <w:rPr>
          <w:rFonts w:ascii="Calibri" w:eastAsia="Times New Roman" w:hAnsi="Calibri" w:cs="Tahoma"/>
          <w:color w:val="000000"/>
        </w:rPr>
        <w:t xml:space="preserve">Hydrogen dispensers are </w:t>
      </w:r>
      <w:r>
        <w:rPr>
          <w:rFonts w:ascii="Calibri" w:eastAsia="Times New Roman" w:hAnsi="Calibri" w:cs="Tahoma"/>
          <w:color w:val="000000"/>
        </w:rPr>
        <w:t xml:space="preserve">designed to appear </w:t>
      </w:r>
      <w:r w:rsidRPr="005E4958">
        <w:rPr>
          <w:rFonts w:ascii="Calibri" w:eastAsia="Times New Roman" w:hAnsi="Calibri" w:cs="Tahoma"/>
          <w:color w:val="000000"/>
        </w:rPr>
        <w:t>very similar to typical gasoline or diesel dispensers. To fuel, a driver places the dispenser nozzle onto the FCEV tank receptacle, squeezes the trigger and locks the lever in the “fill” position – the dispenser manages the fill once the hose is properly connected. After filling, the driver removes the nozzle, places it back onto the dispenser, closes the fuel tank cap, and drives away.</w:t>
      </w:r>
    </w:p>
    <w:p w14:paraId="199D1624" w14:textId="77777777" w:rsidR="00FC2A46" w:rsidRDefault="00FC2A46" w:rsidP="006A600E">
      <w:pPr>
        <w:pStyle w:val="ListParagraph"/>
        <w:widowControl w:val="0"/>
        <w:suppressAutoHyphens/>
        <w:autoSpaceDE w:val="0"/>
        <w:autoSpaceDN w:val="0"/>
        <w:adjustRightInd w:val="0"/>
        <w:spacing w:after="0"/>
        <w:textAlignment w:val="center"/>
        <w:rPr>
          <w:rFonts w:ascii="Calibri" w:eastAsia="Times New Roman" w:hAnsi="Calibri" w:cs="Tahoma"/>
          <w:color w:val="000000"/>
        </w:rPr>
      </w:pPr>
    </w:p>
    <w:p w14:paraId="37F95270" w14:textId="64A0BB02" w:rsidR="00FC2A46" w:rsidRPr="00FC2A46" w:rsidRDefault="00FC2A46" w:rsidP="006A600E">
      <w:pPr>
        <w:pStyle w:val="ListParagraph"/>
        <w:widowControl w:val="0"/>
        <w:suppressAutoHyphens/>
        <w:autoSpaceDE w:val="0"/>
        <w:autoSpaceDN w:val="0"/>
        <w:adjustRightInd w:val="0"/>
        <w:spacing w:after="0"/>
        <w:textAlignment w:val="center"/>
        <w:rPr>
          <w:rFonts w:ascii="Calibri" w:eastAsia="Times New Roman" w:hAnsi="Calibri" w:cs="Tahoma"/>
          <w:color w:val="000000"/>
        </w:rPr>
      </w:pPr>
      <w:r w:rsidRPr="00FC2A46">
        <w:rPr>
          <w:rFonts w:ascii="Calibri" w:eastAsia="Times New Roman" w:hAnsi="Calibri" w:cs="Tahoma"/>
          <w:color w:val="000000"/>
        </w:rPr>
        <w:t>Dispensing equipment is often placed under the canopy at an existing fueling station. However</w:t>
      </w:r>
      <w:r w:rsidR="005039E2">
        <w:rPr>
          <w:rFonts w:ascii="Calibri" w:eastAsia="Times New Roman" w:hAnsi="Calibri" w:cs="Tahoma"/>
          <w:color w:val="000000"/>
        </w:rPr>
        <w:t>,</w:t>
      </w:r>
      <w:r w:rsidRPr="00FC2A46">
        <w:rPr>
          <w:rFonts w:ascii="Calibri" w:eastAsia="Times New Roman" w:hAnsi="Calibri" w:cs="Tahoma"/>
          <w:color w:val="000000"/>
        </w:rPr>
        <w:t xml:space="preserve"> some station agreements dictate that alternative fuels be located under a separate canopy. </w:t>
      </w:r>
    </w:p>
    <w:p w14:paraId="0A9E86DA" w14:textId="57EC0A8B" w:rsidR="00FC2A46" w:rsidRPr="00F06B8A"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7EA80D6B" w14:textId="77777777" w:rsidR="00FC2A46" w:rsidRDefault="00FC2A46" w:rsidP="006A600E">
      <w:pPr>
        <w:pStyle w:val="Heading4"/>
      </w:pPr>
      <w:r>
        <w:t>Delivered Hydrogen</w:t>
      </w:r>
    </w:p>
    <w:p w14:paraId="1017B2DE" w14:textId="77777777" w:rsidR="00FC2A46" w:rsidRPr="005A3D2D"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Hydrogen fuel delivery methods depend on the physical state of the hydrogen and station infrastructure. If fuel is </w:t>
      </w:r>
      <w:r w:rsidRPr="0004719C">
        <w:rPr>
          <w:rFonts w:ascii="Calibri" w:eastAsia="Times New Roman" w:hAnsi="Calibri" w:cs="Tahoma"/>
          <w:color w:val="000000"/>
        </w:rPr>
        <w:t>delivered</w:t>
      </w:r>
      <w:r w:rsidRPr="005A3D2D">
        <w:rPr>
          <w:rFonts w:ascii="Calibri" w:eastAsia="Times New Roman" w:hAnsi="Calibri" w:cs="Tahoma"/>
          <w:color w:val="000000"/>
        </w:rPr>
        <w:t xml:space="preserve"> (as opposed to</w:t>
      </w:r>
      <w:r>
        <w:rPr>
          <w:rFonts w:ascii="Calibri" w:eastAsia="Times New Roman" w:hAnsi="Calibri" w:cs="Tahoma"/>
          <w:color w:val="000000"/>
        </w:rPr>
        <w:t xml:space="preserve"> created</w:t>
      </w:r>
      <w:r w:rsidRPr="005A3D2D">
        <w:rPr>
          <w:rFonts w:ascii="Calibri" w:eastAsia="Times New Roman" w:hAnsi="Calibri" w:cs="Tahoma"/>
          <w:color w:val="000000"/>
        </w:rPr>
        <w:t xml:space="preserve"> on-site), a hydrogen provider and station operator negotiate a contract and arrange a delivery schedule.</w:t>
      </w:r>
      <w:r>
        <w:rPr>
          <w:rFonts w:ascii="Calibri" w:eastAsia="Times New Roman" w:hAnsi="Calibri" w:cs="Tahoma"/>
          <w:color w:val="000000"/>
        </w:rPr>
        <w:t xml:space="preserve"> The station layout/footprint is also optimized for ingress/egress of larger hydrogen delivery vehicles.  </w:t>
      </w:r>
    </w:p>
    <w:p w14:paraId="78359ED3" w14:textId="77777777" w:rsidR="00FC2A46" w:rsidRPr="005A3D2D"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3C1AFCFD" w14:textId="77777777" w:rsidR="00FC2A46" w:rsidRPr="005A3D2D" w:rsidRDefault="00FC2A46" w:rsidP="006A600E">
      <w:pPr>
        <w:widowControl w:val="0"/>
        <w:numPr>
          <w:ilvl w:val="0"/>
          <w:numId w:val="11"/>
        </w:numPr>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Gaseous hydrogen is typically delivered using one of two approaches: </w:t>
      </w:r>
    </w:p>
    <w:p w14:paraId="726844F5" w14:textId="77777777" w:rsidR="00FC2A46" w:rsidRPr="005A3D2D" w:rsidRDefault="00FC2A46" w:rsidP="006A600E">
      <w:pPr>
        <w:widowControl w:val="0"/>
        <w:suppressAutoHyphens/>
        <w:autoSpaceDE w:val="0"/>
        <w:autoSpaceDN w:val="0"/>
        <w:adjustRightInd w:val="0"/>
        <w:spacing w:after="0"/>
        <w:ind w:left="1440"/>
        <w:textAlignment w:val="center"/>
        <w:rPr>
          <w:rFonts w:ascii="Calibri" w:eastAsia="Times New Roman" w:hAnsi="Calibri" w:cs="Tahoma"/>
          <w:color w:val="000000"/>
        </w:rPr>
      </w:pPr>
    </w:p>
    <w:p w14:paraId="252A5D0C" w14:textId="2825015A" w:rsidR="00FC2A46" w:rsidRPr="005A3D2D" w:rsidRDefault="00FC2A46" w:rsidP="006A600E">
      <w:pPr>
        <w:widowControl w:val="0"/>
        <w:numPr>
          <w:ilvl w:val="1"/>
          <w:numId w:val="11"/>
        </w:numPr>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High-pressure delivery is similar to today’s gasoline deliveries in that hydrogen is </w:t>
      </w:r>
      <w:r>
        <w:rPr>
          <w:rFonts w:ascii="Calibri" w:eastAsia="Times New Roman" w:hAnsi="Calibri" w:cs="Tahoma"/>
          <w:color w:val="000000"/>
        </w:rPr>
        <w:t>transferred by hose</w:t>
      </w:r>
      <w:r w:rsidRPr="005A3D2D">
        <w:rPr>
          <w:rFonts w:ascii="Calibri" w:eastAsia="Times New Roman" w:hAnsi="Calibri" w:cs="Tahoma"/>
          <w:color w:val="000000"/>
        </w:rPr>
        <w:t xml:space="preserve"> from a delivery trailer into on-site storage vessels. This process </w:t>
      </w:r>
      <w:r>
        <w:rPr>
          <w:rFonts w:ascii="Calibri" w:eastAsia="Times New Roman" w:hAnsi="Calibri" w:cs="Tahoma"/>
          <w:color w:val="000000"/>
        </w:rPr>
        <w:t xml:space="preserve">typically </w:t>
      </w:r>
      <w:r w:rsidRPr="005A3D2D">
        <w:rPr>
          <w:rFonts w:ascii="Calibri" w:eastAsia="Times New Roman" w:hAnsi="Calibri" w:cs="Tahoma"/>
          <w:color w:val="000000"/>
        </w:rPr>
        <w:t>takes approximately 30 minutes, depending on site logistics and quantity of hydrogen exchanged. Depending on volumes</w:t>
      </w:r>
      <w:r>
        <w:rPr>
          <w:rFonts w:ascii="Calibri" w:eastAsia="Times New Roman" w:hAnsi="Calibri" w:cs="Tahoma"/>
          <w:color w:val="000000"/>
        </w:rPr>
        <w:t xml:space="preserve"> and station need</w:t>
      </w:r>
      <w:r w:rsidRPr="005A3D2D">
        <w:rPr>
          <w:rFonts w:ascii="Calibri" w:eastAsia="Times New Roman" w:hAnsi="Calibri" w:cs="Tahoma"/>
          <w:color w:val="000000"/>
        </w:rPr>
        <w:t>, a high</w:t>
      </w:r>
      <w:r>
        <w:rPr>
          <w:rFonts w:ascii="Calibri" w:eastAsia="Times New Roman" w:hAnsi="Calibri" w:cs="Tahoma"/>
          <w:color w:val="000000"/>
        </w:rPr>
        <w:t>-</w:t>
      </w:r>
      <w:r w:rsidRPr="005A3D2D">
        <w:rPr>
          <w:rFonts w:ascii="Calibri" w:eastAsia="Times New Roman" w:hAnsi="Calibri" w:cs="Tahoma"/>
          <w:color w:val="000000"/>
        </w:rPr>
        <w:t>pressure delivery truck can fill or top-off multiple stations.</w:t>
      </w:r>
    </w:p>
    <w:p w14:paraId="65405A84" w14:textId="2EB1B2F0" w:rsidR="00FC2A46" w:rsidRPr="005A3D2D" w:rsidRDefault="00FC2A46" w:rsidP="7389CA9D">
      <w:pPr>
        <w:widowControl w:val="0"/>
        <w:numPr>
          <w:ilvl w:val="1"/>
          <w:numId w:val="11"/>
        </w:numPr>
        <w:suppressAutoHyphens/>
        <w:autoSpaceDE w:val="0"/>
        <w:autoSpaceDN w:val="0"/>
        <w:adjustRightInd w:val="0"/>
        <w:spacing w:after="0"/>
        <w:textAlignment w:val="center"/>
        <w:rPr>
          <w:rFonts w:ascii="Calibri" w:eastAsia="Times New Roman" w:hAnsi="Calibri" w:cs="Tahoma"/>
          <w:color w:val="000000" w:themeColor="text1"/>
        </w:rPr>
      </w:pPr>
      <w:r w:rsidRPr="005A3D2D">
        <w:rPr>
          <w:rFonts w:ascii="Calibri" w:eastAsia="Times New Roman" w:hAnsi="Calibri" w:cs="Tahoma"/>
          <w:color w:val="000000"/>
        </w:rPr>
        <w:t xml:space="preserve">Trailer swapping involves </w:t>
      </w:r>
      <w:r>
        <w:rPr>
          <w:rFonts w:ascii="Calibri" w:eastAsia="Times New Roman" w:hAnsi="Calibri" w:cs="Tahoma"/>
          <w:color w:val="000000"/>
        </w:rPr>
        <w:t xml:space="preserve">changing out or </w:t>
      </w:r>
      <w:r w:rsidRPr="005A3D2D">
        <w:rPr>
          <w:rFonts w:ascii="Calibri" w:eastAsia="Times New Roman" w:hAnsi="Calibri" w:cs="Tahoma"/>
          <w:color w:val="000000"/>
        </w:rPr>
        <w:t>swapping trailers when the hydrogen is depleted. For this type of system, storage tubes are permanently mounted on a trailer. The driver opens the gate at the storage area,</w:t>
      </w:r>
      <w:r>
        <w:rPr>
          <w:rFonts w:ascii="Calibri" w:eastAsia="Times New Roman" w:hAnsi="Calibri" w:cs="Tahoma"/>
          <w:color w:val="000000"/>
        </w:rPr>
        <w:t xml:space="preserve"> disconnects and removes the empty trailer and then</w:t>
      </w:r>
      <w:r w:rsidRPr="005A3D2D">
        <w:rPr>
          <w:rFonts w:ascii="Calibri" w:eastAsia="Times New Roman" w:hAnsi="Calibri" w:cs="Tahoma"/>
          <w:color w:val="000000"/>
        </w:rPr>
        <w:t xml:space="preserve"> backs in a full trailer and connects it to the station system. </w:t>
      </w:r>
      <w:r>
        <w:rPr>
          <w:rFonts w:ascii="Calibri" w:eastAsia="Times New Roman" w:hAnsi="Calibri" w:cs="Tahoma"/>
          <w:color w:val="000000"/>
        </w:rPr>
        <w:t>The empty trailer is taken away and refilled at a central facility</w:t>
      </w:r>
      <w:r w:rsidRPr="005A3D2D">
        <w:rPr>
          <w:rFonts w:ascii="Calibri" w:eastAsia="Times New Roman" w:hAnsi="Calibri" w:cs="Tahoma"/>
          <w:color w:val="000000"/>
        </w:rPr>
        <w:t xml:space="preserve">. Swapping trailers can take between 10 minutes and an hour, depending on </w:t>
      </w:r>
      <w:r>
        <w:rPr>
          <w:rFonts w:ascii="Calibri" w:eastAsia="Times New Roman" w:hAnsi="Calibri" w:cs="Tahoma"/>
          <w:color w:val="000000"/>
        </w:rPr>
        <w:t>site logistics</w:t>
      </w:r>
      <w:r w:rsidRPr="005A3D2D">
        <w:rPr>
          <w:rFonts w:ascii="Calibri" w:eastAsia="Times New Roman" w:hAnsi="Calibri" w:cs="Tahoma"/>
          <w:color w:val="000000"/>
        </w:rPr>
        <w:t>.</w:t>
      </w:r>
      <w:r w:rsidR="00FE0329">
        <w:rPr>
          <w:rFonts w:ascii="Calibri" w:eastAsia="Times New Roman" w:hAnsi="Calibri" w:cs="Tahoma"/>
          <w:noProof/>
          <w:color w:val="000000"/>
        </w:rPr>
        <w:t xml:space="preserve"> Some of the </w:t>
      </w:r>
      <w:r w:rsidR="00F138D8">
        <w:rPr>
          <w:rFonts w:ascii="Calibri" w:eastAsia="Times New Roman" w:hAnsi="Calibri" w:cs="Tahoma"/>
          <w:noProof/>
          <w:color w:val="000000"/>
        </w:rPr>
        <w:t>original</w:t>
      </w:r>
      <w:r w:rsidR="00FE0329">
        <w:rPr>
          <w:rFonts w:ascii="Calibri" w:eastAsia="Times New Roman" w:hAnsi="Calibri" w:cs="Tahoma"/>
          <w:noProof/>
          <w:color w:val="000000"/>
        </w:rPr>
        <w:t xml:space="preserve"> stations in the network use trailer swapping, but it is uncommon in</w:t>
      </w:r>
      <w:r w:rsidR="00F138D8">
        <w:rPr>
          <w:rFonts w:ascii="Calibri" w:eastAsia="Times New Roman" w:hAnsi="Calibri" w:cs="Tahoma"/>
          <w:noProof/>
          <w:color w:val="000000"/>
        </w:rPr>
        <w:t xml:space="preserve"> newer</w:t>
      </w:r>
      <w:r w:rsidR="00FE0329">
        <w:rPr>
          <w:rFonts w:ascii="Calibri" w:eastAsia="Times New Roman" w:hAnsi="Calibri" w:cs="Tahoma"/>
          <w:noProof/>
          <w:color w:val="000000"/>
        </w:rPr>
        <w:t xml:space="preserve"> stations</w:t>
      </w:r>
      <w:r w:rsidR="00F138D8">
        <w:rPr>
          <w:rFonts w:ascii="Calibri" w:eastAsia="Times New Roman" w:hAnsi="Calibri" w:cs="Tahoma"/>
          <w:noProof/>
          <w:color w:val="000000"/>
        </w:rPr>
        <w:t xml:space="preserve"> and those under development.</w:t>
      </w:r>
      <w:r w:rsidR="00FE0329">
        <w:rPr>
          <w:rFonts w:ascii="Calibri" w:eastAsia="Times New Roman" w:hAnsi="Calibri" w:cs="Tahoma"/>
          <w:noProof/>
          <w:color w:val="000000"/>
        </w:rPr>
        <w:t xml:space="preserve"> </w:t>
      </w:r>
    </w:p>
    <w:p w14:paraId="70DD6CE4" w14:textId="3363FDDD" w:rsidR="00FC2A46" w:rsidRPr="005A3D2D" w:rsidRDefault="00FC2A46" w:rsidP="006A600E">
      <w:pPr>
        <w:widowControl w:val="0"/>
        <w:suppressAutoHyphens/>
        <w:autoSpaceDE w:val="0"/>
        <w:autoSpaceDN w:val="0"/>
        <w:adjustRightInd w:val="0"/>
        <w:spacing w:after="0"/>
        <w:ind w:left="720"/>
        <w:textAlignment w:val="center"/>
        <w:rPr>
          <w:rFonts w:ascii="Calibri" w:eastAsia="Times New Roman" w:hAnsi="Calibri" w:cs="Tahoma"/>
          <w:color w:val="000000"/>
        </w:rPr>
      </w:pPr>
    </w:p>
    <w:p w14:paraId="79A75917" w14:textId="5283E551" w:rsidR="00FC2A46" w:rsidRDefault="00110164" w:rsidP="006A600E">
      <w:pPr>
        <w:widowControl w:val="0"/>
        <w:suppressAutoHyphens/>
        <w:autoSpaceDE w:val="0"/>
        <w:autoSpaceDN w:val="0"/>
        <w:adjustRightInd w:val="0"/>
        <w:spacing w:after="0"/>
        <w:ind w:left="720"/>
        <w:textAlignment w:val="center"/>
        <w:rPr>
          <w:rFonts w:ascii="Calibri" w:eastAsia="Times New Roman" w:hAnsi="Calibri" w:cs="Tahoma"/>
          <w:color w:val="000000"/>
        </w:rPr>
      </w:pPr>
      <w:r>
        <w:rPr>
          <w:rFonts w:ascii="Calibri" w:eastAsia="Times New Roman" w:hAnsi="Calibri" w:cs="Tahoma"/>
          <w:noProof/>
          <w:color w:val="000000"/>
        </w:rPr>
        <mc:AlternateContent>
          <mc:Choice Requires="wps">
            <w:drawing>
              <wp:anchor distT="0" distB="0" distL="114300" distR="114300" simplePos="0" relativeHeight="251658248" behindDoc="0" locked="0" layoutInCell="1" allowOverlap="1" wp14:anchorId="3673FE64" wp14:editId="319A5AF4">
                <wp:simplePos x="0" y="0"/>
                <wp:positionH relativeFrom="page">
                  <wp:posOffset>3524250</wp:posOffset>
                </wp:positionH>
                <wp:positionV relativeFrom="paragraph">
                  <wp:posOffset>85725</wp:posOffset>
                </wp:positionV>
                <wp:extent cx="3733800" cy="6019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3733800" cy="6019800"/>
                        </a:xfrm>
                        <a:prstGeom prst="rect">
                          <a:avLst/>
                        </a:prstGeom>
                        <a:solidFill>
                          <a:schemeClr val="lt1"/>
                        </a:solidFill>
                        <a:ln w="6350">
                          <a:solidFill>
                            <a:prstClr val="black"/>
                          </a:solidFill>
                        </a:ln>
                      </wps:spPr>
                      <wps:txbx>
                        <w:txbxContent>
                          <w:p w14:paraId="6CD0BCDB" w14:textId="77777777" w:rsidR="00493A90" w:rsidRPr="00BF217D" w:rsidRDefault="00493A90" w:rsidP="00BF217D">
                            <w:pPr>
                              <w:jc w:val="center"/>
                              <w:rPr>
                                <w:b/>
                              </w:rPr>
                            </w:pPr>
                            <w:r w:rsidRPr="004C5643">
                              <w:rPr>
                                <w:b/>
                              </w:rPr>
                              <w:t>New Trends in Hydrogen Stations: Larger Capacity and Liquid</w:t>
                            </w:r>
                          </w:p>
                          <w:p w14:paraId="360D561C" w14:textId="77777777" w:rsidR="00493A90" w:rsidRPr="00BF217D" w:rsidRDefault="00493A90" w:rsidP="00BD6848">
                            <w:r w:rsidRPr="00BF217D">
                              <w:t>The early market hydrogen stations were typically small (less than 200 kg/day</w:t>
                            </w:r>
                            <w:r>
                              <w:t>)</w:t>
                            </w:r>
                            <w:r w:rsidRPr="00BF217D">
                              <w:t xml:space="preserve"> with gaseous delivery. Nearly as soon as they these stations were built, hindsight taught us they should have been larger.</w:t>
                            </w:r>
                          </w:p>
                          <w:p w14:paraId="38AD2FC9" w14:textId="77777777" w:rsidR="00493A90" w:rsidRPr="00BF217D" w:rsidRDefault="00493A90" w:rsidP="00BD6848">
                            <w:r w:rsidRPr="00BF217D">
                              <w:t xml:space="preserve">Incorporating those lessons learned, stations under development </w:t>
                            </w:r>
                            <w:r>
                              <w:t xml:space="preserve">and opening </w:t>
                            </w:r>
                            <w:r w:rsidRPr="00BF217D">
                              <w:t>today are substantially larger (~400-800 kg/day) and, increasingly, supplied by delivered liquid hydrogen. These changes are enabling stations to serve more cars with fewer hydrogen deliveries, and at a substantially lower cost – all of which translates to an improved driver experience.</w:t>
                            </w:r>
                          </w:p>
                          <w:p w14:paraId="670F1406" w14:textId="77777777" w:rsidR="00493A90" w:rsidRDefault="00493A90" w:rsidP="00BD6848">
                            <w:r>
                              <w:t>Initial draft</w:t>
                            </w:r>
                            <w:r w:rsidRPr="00BF217D">
                              <w:t xml:space="preserve"> findings of research being performed by CARB </w:t>
                            </w:r>
                            <w:r>
                              <w:t>indicate</w:t>
                            </w:r>
                            <w:r w:rsidRPr="00BF217D">
                              <w:t xml:space="preserve"> that </w:t>
                            </w:r>
                            <w:r>
                              <w:t xml:space="preserve">large stations, between 600-2000 kg/day (with </w:t>
                            </w:r>
                            <w:r w:rsidRPr="00BF217D">
                              <w:t>900</w:t>
                            </w:r>
                            <w:r>
                              <w:t>-1,200 kg/day being the “sweet spot”), show the most promise for self-</w:t>
                            </w:r>
                            <w:r w:rsidRPr="00DF1068">
                              <w:t>sufficiency and generating attractive returns, whereas smaller stations (below ~400 kgs/day) have a difficult time turning a profit, especially without State funding</w:t>
                            </w:r>
                            <w:r>
                              <w:t xml:space="preserve"> (CapEx and OpEx cost reductions may help enable a small rate of return). However, large stations may not be appropriate for all locations, such as in remote areas, and may add unnecessary costs if overbuilt.</w:t>
                            </w:r>
                          </w:p>
                          <w:p w14:paraId="49EAE719" w14:textId="6149C94B" w:rsidR="00493A90" w:rsidRDefault="00493A90" w:rsidP="00BD6848">
                            <w:r>
                              <w:t>As station developers plan their fueling networks, they consider individual station profit potential as well as their overall network potential. Stations in busy, urban centers with high demand can help minimize thin or breakeven profits of smaller or low-utilization 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FE64" id="Text Box 9" o:spid="_x0000_s1032" type="#_x0000_t202" style="position:absolute;left:0;text-align:left;margin-left:277.5pt;margin-top:6.75pt;width:294pt;height:474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" fillcolor="white [3201]" strokeweight=".5pt">
                <v:textbox>
                  <w:txbxContent>
                    <w:p w14:paraId="6CD0BCDB" w14:textId="77777777" w:rsidR="00493A90" w:rsidRPr="00BF217D" w:rsidRDefault="00493A90" w:rsidP="00BF217D">
                      <w:pPr>
                        <w:jc w:val="center"/>
                        <w:rPr>
                          <w:b/>
                        </w:rPr>
                      </w:pPr>
                      <w:r w:rsidRPr="004C5643">
                        <w:rPr>
                          <w:b/>
                        </w:rPr>
                        <w:t>New Trends in Hydrogen Stations: Larger Capacity and Liquid</w:t>
                      </w:r>
                    </w:p>
                    <w:p w14:paraId="360D561C" w14:textId="77777777" w:rsidR="00493A90" w:rsidRPr="00BF217D" w:rsidRDefault="00493A90" w:rsidP="00BD6848">
                      <w:r w:rsidRPr="00BF217D">
                        <w:t>The early market hydrogen stations were typically small (less than 200 kg/day</w:t>
                      </w:r>
                      <w:r>
                        <w:t>)</w:t>
                      </w:r>
                      <w:r w:rsidRPr="00BF217D">
                        <w:t xml:space="preserve"> with gaseous delivery. Nearly as soon as they these stations were built, hindsight taught us they should have been larger.</w:t>
                      </w:r>
                    </w:p>
                    <w:p w14:paraId="38AD2FC9" w14:textId="77777777" w:rsidR="00493A90" w:rsidRPr="00BF217D" w:rsidRDefault="00493A90" w:rsidP="00BD6848">
                      <w:r w:rsidRPr="00BF217D">
                        <w:t xml:space="preserve">Incorporating those lessons learned, stations under development </w:t>
                      </w:r>
                      <w:r>
                        <w:t xml:space="preserve">and opening </w:t>
                      </w:r>
                      <w:r w:rsidRPr="00BF217D">
                        <w:t>today are substantially larger (~400-800 kg/day) and, increasingly, supplied by delivered liquid hydrogen. These changes are enabling stations to serve more cars with fewer hydrogen deliveries, and at a substantially lower cost – all of which translates to an improved driver experience.</w:t>
                      </w:r>
                    </w:p>
                    <w:p w14:paraId="670F1406" w14:textId="77777777" w:rsidR="00493A90" w:rsidRDefault="00493A90" w:rsidP="00BD6848">
                      <w:r>
                        <w:t>Initial draft</w:t>
                      </w:r>
                      <w:r w:rsidRPr="00BF217D">
                        <w:t xml:space="preserve"> findings of research being performed by CARB </w:t>
                      </w:r>
                      <w:r>
                        <w:t>indicate</w:t>
                      </w:r>
                      <w:r w:rsidRPr="00BF217D">
                        <w:t xml:space="preserve"> that </w:t>
                      </w:r>
                      <w:r>
                        <w:t xml:space="preserve">large stations, between 600-2000 kg/day (with </w:t>
                      </w:r>
                      <w:r w:rsidRPr="00BF217D">
                        <w:t>900</w:t>
                      </w:r>
                      <w:r>
                        <w:t>-1,200 kg/day being the “sweet spot”), show the most promise for self-</w:t>
                      </w:r>
                      <w:r w:rsidRPr="00DF1068">
                        <w:t>sufficiency and generating attractive returns, whereas smaller stations (below ~400 kgs/day) have a difficult time turning a profit, especially without State funding</w:t>
                      </w:r>
                      <w:r>
                        <w:t xml:space="preserve"> (CapEx and OpEx cost reductions may help enable a small rate of return). However, large stations may not be appropriate for all locations, such as in remote areas, and may add unnecessary costs if overbuilt.</w:t>
                      </w:r>
                    </w:p>
                    <w:p w14:paraId="49EAE719" w14:textId="6149C94B" w:rsidR="00493A90" w:rsidRDefault="00493A90" w:rsidP="00BD6848">
                      <w:r>
                        <w:t>As station developers plan their fueling networks, they consider individual station profit potential as well as their overall network potential. Stations in busy, urban centers with high demand can help minimize thin or breakeven profits of smaller or low-utilization stations.</w:t>
                      </w:r>
                    </w:p>
                  </w:txbxContent>
                </v:textbox>
                <w10:wrap type="square" anchorx="page"/>
              </v:shape>
            </w:pict>
          </mc:Fallback>
        </mc:AlternateContent>
      </w:r>
      <w:r w:rsidR="00FC2A46" w:rsidRPr="005A3D2D">
        <w:rPr>
          <w:rFonts w:ascii="Calibri" w:eastAsia="Times New Roman" w:hAnsi="Calibri" w:cs="Tahoma"/>
          <w:color w:val="000000"/>
        </w:rPr>
        <w:t xml:space="preserve">The </w:t>
      </w:r>
      <w:r w:rsidR="00FC2A46">
        <w:rPr>
          <w:rFonts w:ascii="Calibri" w:eastAsia="Times New Roman" w:hAnsi="Calibri" w:cs="Tahoma"/>
          <w:color w:val="000000"/>
        </w:rPr>
        <w:t xml:space="preserve">average </w:t>
      </w:r>
      <w:r w:rsidR="00FC2A46" w:rsidRPr="005A3D2D">
        <w:rPr>
          <w:rFonts w:ascii="Calibri" w:eastAsia="Times New Roman" w:hAnsi="Calibri" w:cs="Tahoma"/>
          <w:color w:val="000000"/>
        </w:rPr>
        <w:t>dispensable capacity of</w:t>
      </w:r>
      <w:r w:rsidR="00FC2A46">
        <w:rPr>
          <w:rFonts w:ascii="Calibri" w:eastAsia="Times New Roman" w:hAnsi="Calibri" w:cs="Tahoma"/>
          <w:color w:val="000000"/>
        </w:rPr>
        <w:t xml:space="preserve"> the first </w:t>
      </w:r>
      <w:r w:rsidR="00770B94">
        <w:rPr>
          <w:rFonts w:ascii="Calibri" w:eastAsia="Times New Roman" w:hAnsi="Calibri" w:cs="Tahoma"/>
          <w:color w:val="000000"/>
        </w:rPr>
        <w:t xml:space="preserve">25-30 </w:t>
      </w:r>
      <w:r w:rsidR="00FC2A46" w:rsidRPr="005A3D2D">
        <w:rPr>
          <w:rFonts w:ascii="Calibri" w:eastAsia="Times New Roman" w:hAnsi="Calibri" w:cs="Tahoma"/>
          <w:color w:val="000000"/>
        </w:rPr>
        <w:t xml:space="preserve">gaseous delivered stations </w:t>
      </w:r>
      <w:r w:rsidR="00FC2A46">
        <w:rPr>
          <w:rFonts w:ascii="Calibri" w:eastAsia="Times New Roman" w:hAnsi="Calibri" w:cs="Tahoma"/>
          <w:color w:val="000000"/>
        </w:rPr>
        <w:t>designed for passenger vehicles was</w:t>
      </w:r>
      <w:r w:rsidR="00FC2A46" w:rsidRPr="005A3D2D">
        <w:rPr>
          <w:rFonts w:ascii="Calibri" w:eastAsia="Times New Roman" w:hAnsi="Calibri" w:cs="Tahoma"/>
          <w:color w:val="000000"/>
        </w:rPr>
        <w:t xml:space="preserve"> </w:t>
      </w:r>
      <w:r w:rsidR="00FC2A46">
        <w:rPr>
          <w:rFonts w:ascii="Calibri" w:eastAsia="Times New Roman" w:hAnsi="Calibri" w:cs="Tahoma"/>
          <w:color w:val="000000"/>
        </w:rPr>
        <w:t>just under 200kg</w:t>
      </w:r>
      <w:r w:rsidR="00FC2A46" w:rsidRPr="005A3D2D">
        <w:rPr>
          <w:rFonts w:ascii="Calibri" w:eastAsia="Times New Roman" w:hAnsi="Calibri" w:cs="Tahoma"/>
          <w:color w:val="000000"/>
        </w:rPr>
        <w:t xml:space="preserve"> per day, which is enough to fill approximately </w:t>
      </w:r>
      <w:r w:rsidR="00FC2A46">
        <w:rPr>
          <w:rFonts w:ascii="Calibri" w:eastAsia="Times New Roman" w:hAnsi="Calibri" w:cs="Tahoma"/>
          <w:color w:val="000000"/>
        </w:rPr>
        <w:t>50</w:t>
      </w:r>
      <w:r w:rsidR="00FC2A46" w:rsidRPr="005A3D2D">
        <w:rPr>
          <w:rFonts w:ascii="Calibri" w:eastAsia="Times New Roman" w:hAnsi="Calibri" w:cs="Tahoma"/>
          <w:color w:val="000000"/>
        </w:rPr>
        <w:t xml:space="preserve"> light duty vehicles per day.</w:t>
      </w:r>
      <w:r w:rsidR="00FC2A46" w:rsidRPr="005A3D2D">
        <w:rPr>
          <w:rFonts w:ascii="Calibri" w:eastAsia="Times New Roman" w:hAnsi="Calibri" w:cs="Tahoma"/>
          <w:color w:val="000000"/>
          <w:vertAlign w:val="superscript"/>
        </w:rPr>
        <w:footnoteReference w:id="25"/>
      </w:r>
      <w:r w:rsidR="00FC2A46">
        <w:rPr>
          <w:rFonts w:ascii="Calibri" w:eastAsia="Times New Roman" w:hAnsi="Calibri" w:cs="Tahoma"/>
          <w:color w:val="000000"/>
        </w:rPr>
        <w:t xml:space="preserve"> Newer light duty stations being built and opened today average 400-800 kg/day or more and feature multiple fueling positions and dispensers. Depending on fleet size, fuel cell bus and heavy duty truck stations will be designed to dispense in excess of 1000 kg/day using multiple dispensers as well. </w:t>
      </w:r>
    </w:p>
    <w:p w14:paraId="2411C7B6" w14:textId="6F101401" w:rsidR="00FC2A46" w:rsidRPr="005A3D2D" w:rsidRDefault="00FC2A46" w:rsidP="006A600E">
      <w:pPr>
        <w:widowControl w:val="0"/>
        <w:suppressAutoHyphens/>
        <w:autoSpaceDE w:val="0"/>
        <w:autoSpaceDN w:val="0"/>
        <w:adjustRightInd w:val="0"/>
        <w:spacing w:after="0"/>
        <w:ind w:left="720"/>
        <w:textAlignment w:val="center"/>
        <w:rPr>
          <w:rFonts w:ascii="Calibri" w:eastAsia="Times New Roman" w:hAnsi="Calibri" w:cs="Tahoma"/>
          <w:color w:val="000000"/>
        </w:rPr>
      </w:pPr>
    </w:p>
    <w:p w14:paraId="59274A70" w14:textId="13A8124F" w:rsidR="00FC2A46" w:rsidRDefault="00FC2A46" w:rsidP="006A600E">
      <w:pPr>
        <w:widowControl w:val="0"/>
        <w:numPr>
          <w:ilvl w:val="0"/>
          <w:numId w:val="11"/>
        </w:numPr>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Liquid hydrogen is delivered by a tanker truck. The driver connects the hose from the truck to a valve on the storage tank and offloads liquid hydrogen. Because liquid hydrogen is at a cryogenic temperature, a vapor cloud forms around the transfer point. Filling the storage tank can take between 10 minutes and an hour, depending on the size of the tank. </w:t>
      </w:r>
      <w:r>
        <w:rPr>
          <w:rFonts w:ascii="Calibri" w:eastAsia="Times New Roman" w:hAnsi="Calibri" w:cs="Tahoma"/>
          <w:color w:val="000000"/>
        </w:rPr>
        <w:t>Today’s light duty, l</w:t>
      </w:r>
      <w:r w:rsidRPr="005A3D2D">
        <w:rPr>
          <w:rFonts w:ascii="Calibri" w:eastAsia="Times New Roman" w:hAnsi="Calibri" w:cs="Tahoma"/>
          <w:color w:val="000000"/>
        </w:rPr>
        <w:t xml:space="preserve">iquid hydrogen stations typically </w:t>
      </w:r>
      <w:r>
        <w:rPr>
          <w:rFonts w:ascii="Calibri" w:eastAsia="Times New Roman" w:hAnsi="Calibri" w:cs="Tahoma"/>
          <w:color w:val="000000"/>
        </w:rPr>
        <w:t>can dispense</w:t>
      </w:r>
      <w:r w:rsidRPr="005A3D2D">
        <w:rPr>
          <w:rFonts w:ascii="Calibri" w:eastAsia="Times New Roman" w:hAnsi="Calibri" w:cs="Tahoma"/>
          <w:color w:val="000000"/>
        </w:rPr>
        <w:t xml:space="preserve"> </w:t>
      </w:r>
      <w:r>
        <w:rPr>
          <w:rFonts w:ascii="Calibri" w:eastAsia="Times New Roman" w:hAnsi="Calibri" w:cs="Tahoma"/>
          <w:color w:val="000000"/>
        </w:rPr>
        <w:t xml:space="preserve">between about </w:t>
      </w:r>
      <w:r w:rsidRPr="005A3D2D">
        <w:rPr>
          <w:rFonts w:ascii="Calibri" w:eastAsia="Times New Roman" w:hAnsi="Calibri" w:cs="Tahoma"/>
          <w:color w:val="000000"/>
        </w:rPr>
        <w:t>350</w:t>
      </w:r>
      <w:r>
        <w:rPr>
          <w:rFonts w:ascii="Calibri" w:eastAsia="Times New Roman" w:hAnsi="Calibri" w:cs="Tahoma"/>
          <w:color w:val="000000"/>
        </w:rPr>
        <w:t>-800</w:t>
      </w:r>
      <w:r w:rsidRPr="005A3D2D">
        <w:rPr>
          <w:rFonts w:ascii="Calibri" w:eastAsia="Times New Roman" w:hAnsi="Calibri" w:cs="Tahoma"/>
          <w:color w:val="000000"/>
        </w:rPr>
        <w:t xml:space="preserve"> kg</w:t>
      </w:r>
      <w:r>
        <w:rPr>
          <w:rFonts w:ascii="Calibri" w:eastAsia="Times New Roman" w:hAnsi="Calibri" w:cs="Tahoma"/>
          <w:color w:val="000000"/>
        </w:rPr>
        <w:t xml:space="preserve"> per day (about 90-200 light duty vehicles per day)</w:t>
      </w:r>
      <w:r w:rsidRPr="005A3D2D">
        <w:rPr>
          <w:rFonts w:ascii="Calibri" w:eastAsia="Times New Roman" w:hAnsi="Calibri" w:cs="Tahoma"/>
          <w:color w:val="000000"/>
        </w:rPr>
        <w:t>.</w:t>
      </w:r>
    </w:p>
    <w:p w14:paraId="535F82CD" w14:textId="77777777" w:rsidR="00FC2A46" w:rsidRDefault="00FC2A46" w:rsidP="006A600E">
      <w:pPr>
        <w:widowControl w:val="0"/>
        <w:suppressAutoHyphens/>
        <w:autoSpaceDE w:val="0"/>
        <w:autoSpaceDN w:val="0"/>
        <w:adjustRightInd w:val="0"/>
        <w:spacing w:after="0"/>
        <w:ind w:left="720"/>
        <w:textAlignment w:val="center"/>
        <w:rPr>
          <w:rFonts w:ascii="Calibri" w:eastAsia="Times New Roman" w:hAnsi="Calibri" w:cs="Tahoma"/>
          <w:color w:val="000000"/>
        </w:rPr>
      </w:pPr>
    </w:p>
    <w:p w14:paraId="1229E3B1" w14:textId="48DED52C" w:rsidR="00FC2A46" w:rsidRDefault="00FC2A46" w:rsidP="006A600E">
      <w:pPr>
        <w:pStyle w:val="ListParagraph"/>
        <w:widowControl w:val="0"/>
        <w:numPr>
          <w:ilvl w:val="0"/>
          <w:numId w:val="11"/>
        </w:numPr>
        <w:suppressAutoHyphens/>
        <w:autoSpaceDE w:val="0"/>
        <w:autoSpaceDN w:val="0"/>
        <w:adjustRightInd w:val="0"/>
        <w:spacing w:after="0"/>
        <w:textAlignment w:val="center"/>
        <w:rPr>
          <w:rFonts w:ascii="Calibri" w:eastAsia="Times New Roman" w:hAnsi="Calibri" w:cs="Tahoma"/>
          <w:color w:val="000000"/>
        </w:rPr>
      </w:pPr>
      <w:r w:rsidRPr="00771AC3">
        <w:rPr>
          <w:rFonts w:ascii="Calibri" w:eastAsia="Times New Roman" w:hAnsi="Calibri" w:cs="Tahoma"/>
          <w:color w:val="000000"/>
        </w:rPr>
        <w:t xml:space="preserve">Pipeline hydrogen </w:t>
      </w:r>
      <w:r>
        <w:rPr>
          <w:rFonts w:ascii="Calibri" w:eastAsia="Times New Roman" w:hAnsi="Calibri" w:cs="Tahoma"/>
          <w:color w:val="000000"/>
        </w:rPr>
        <w:t xml:space="preserve">may be </w:t>
      </w:r>
      <w:r w:rsidRPr="00771AC3">
        <w:rPr>
          <w:rFonts w:ascii="Calibri" w:eastAsia="Times New Roman" w:hAnsi="Calibri" w:cs="Tahoma"/>
          <w:color w:val="000000"/>
        </w:rPr>
        <w:t xml:space="preserve">available in </w:t>
      </w:r>
      <w:r>
        <w:rPr>
          <w:rFonts w:ascii="Calibri" w:eastAsia="Times New Roman" w:hAnsi="Calibri" w:cs="Tahoma"/>
          <w:color w:val="000000"/>
        </w:rPr>
        <w:t xml:space="preserve">some </w:t>
      </w:r>
      <w:r w:rsidRPr="00771AC3">
        <w:rPr>
          <w:rFonts w:ascii="Calibri" w:eastAsia="Times New Roman" w:hAnsi="Calibri" w:cs="Tahoma"/>
          <w:color w:val="000000"/>
        </w:rPr>
        <w:t xml:space="preserve">situations. If available, a </w:t>
      </w:r>
      <w:r>
        <w:rPr>
          <w:rFonts w:ascii="Calibri" w:eastAsia="Times New Roman" w:hAnsi="Calibri" w:cs="Tahoma"/>
          <w:color w:val="000000"/>
        </w:rPr>
        <w:t>station can draw from a nearby</w:t>
      </w:r>
      <w:r w:rsidRPr="00771AC3">
        <w:rPr>
          <w:rFonts w:ascii="Calibri" w:eastAsia="Times New Roman" w:hAnsi="Calibri" w:cs="Tahoma"/>
          <w:color w:val="000000"/>
        </w:rPr>
        <w:t xml:space="preserve"> hydrogen pipeline, then purify, compress and dispense the hydrogen on-site.</w:t>
      </w:r>
      <w:r w:rsidRPr="001F1CD8">
        <w:rPr>
          <w:rStyle w:val="FootnoteReference"/>
          <w:rFonts w:ascii="Calibri" w:eastAsia="Times New Roman" w:hAnsi="Calibri" w:cs="Tahoma"/>
          <w:color w:val="000000"/>
        </w:rPr>
        <w:t xml:space="preserve"> </w:t>
      </w:r>
      <w:r>
        <w:rPr>
          <w:rStyle w:val="FootnoteReference"/>
          <w:rFonts w:ascii="Calibri" w:eastAsia="Times New Roman" w:hAnsi="Calibri" w:cs="Tahoma"/>
          <w:color w:val="000000"/>
        </w:rPr>
        <w:footnoteReference w:id="26"/>
      </w:r>
      <w:r w:rsidRPr="00771AC3">
        <w:rPr>
          <w:rFonts w:ascii="Calibri" w:eastAsia="Times New Roman" w:hAnsi="Calibri" w:cs="Tahoma"/>
          <w:color w:val="000000"/>
        </w:rPr>
        <w:t xml:space="preserve"> The Torrance Pipeline Station</w:t>
      </w:r>
      <w:r>
        <w:rPr>
          <w:rFonts w:ascii="Calibri" w:eastAsia="Times New Roman" w:hAnsi="Calibri" w:cs="Tahoma"/>
          <w:color w:val="000000"/>
        </w:rPr>
        <w:t xml:space="preserve"> (</w:t>
      </w:r>
      <w:r w:rsidRPr="00C92835">
        <w:rPr>
          <w:rFonts w:ascii="Calibri" w:eastAsia="Times New Roman" w:hAnsi="Calibri" w:cs="Tahoma"/>
          <w:color w:val="000000"/>
        </w:rPr>
        <w:t>2051 W</w:t>
      </w:r>
      <w:r>
        <w:rPr>
          <w:rFonts w:ascii="Calibri" w:eastAsia="Times New Roman" w:hAnsi="Calibri" w:cs="Tahoma"/>
          <w:color w:val="000000"/>
        </w:rPr>
        <w:t>est</w:t>
      </w:r>
      <w:r w:rsidRPr="00C92835">
        <w:rPr>
          <w:rFonts w:ascii="Calibri" w:eastAsia="Times New Roman" w:hAnsi="Calibri" w:cs="Tahoma"/>
          <w:color w:val="000000"/>
        </w:rPr>
        <w:t xml:space="preserve"> 190th Street, Torrance</w:t>
      </w:r>
      <w:r>
        <w:rPr>
          <w:rFonts w:ascii="Calibri" w:eastAsia="Times New Roman" w:hAnsi="Calibri" w:cs="Tahoma"/>
          <w:color w:val="000000"/>
        </w:rPr>
        <w:t>,</w:t>
      </w:r>
      <w:r w:rsidRPr="00C92835">
        <w:rPr>
          <w:rFonts w:ascii="Calibri" w:eastAsia="Times New Roman" w:hAnsi="Calibri" w:cs="Tahoma"/>
          <w:color w:val="000000"/>
        </w:rPr>
        <w:t xml:space="preserve"> CA 90504</w:t>
      </w:r>
      <w:r>
        <w:rPr>
          <w:rFonts w:ascii="Calibri" w:eastAsia="Times New Roman" w:hAnsi="Calibri" w:cs="Tahoma"/>
          <w:color w:val="000000"/>
        </w:rPr>
        <w:t>)</w:t>
      </w:r>
      <w:r w:rsidRPr="00771AC3">
        <w:rPr>
          <w:rFonts w:ascii="Calibri" w:eastAsia="Times New Roman" w:hAnsi="Calibri" w:cs="Tahoma"/>
          <w:color w:val="000000"/>
        </w:rPr>
        <w:t xml:space="preserve"> </w:t>
      </w:r>
      <w:r>
        <w:rPr>
          <w:rFonts w:ascii="Calibri" w:eastAsia="Times New Roman" w:hAnsi="Calibri" w:cs="Tahoma"/>
          <w:color w:val="000000"/>
        </w:rPr>
        <w:t>connects to a</w:t>
      </w:r>
      <w:r w:rsidRPr="00771AC3">
        <w:rPr>
          <w:rFonts w:ascii="Calibri" w:eastAsia="Times New Roman" w:hAnsi="Calibri" w:cs="Tahoma"/>
          <w:color w:val="000000"/>
        </w:rPr>
        <w:t xml:space="preserve"> hydrogen pipeline used primarily to carry hydrogen from the production plant to oil refineries for use in the refining process. Pipeline stations are expected to be economically attractive at high throughput levels</w:t>
      </w:r>
      <w:r>
        <w:rPr>
          <w:rFonts w:ascii="Calibri" w:eastAsia="Times New Roman" w:hAnsi="Calibri" w:cs="Tahoma"/>
          <w:color w:val="000000"/>
        </w:rPr>
        <w:t xml:space="preserve"> and could play a significant role in future stations.</w:t>
      </w:r>
      <w:r w:rsidRPr="00771AC3">
        <w:rPr>
          <w:rFonts w:ascii="Calibri" w:eastAsia="Times New Roman" w:hAnsi="Calibri" w:cs="Tahoma"/>
          <w:color w:val="000000"/>
        </w:rPr>
        <w:t xml:space="preserve"> </w:t>
      </w:r>
    </w:p>
    <w:p w14:paraId="6C10C262" w14:textId="739CB574" w:rsidR="00FC2A46"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59FE1592" w14:textId="77777777" w:rsidR="00FC2A46" w:rsidRDefault="00FC2A46" w:rsidP="006A600E">
      <w:pPr>
        <w:pStyle w:val="Heading4"/>
        <w:rPr>
          <w:rFonts w:eastAsia="Times New Roman"/>
        </w:rPr>
      </w:pPr>
      <w:r>
        <w:rPr>
          <w:rFonts w:eastAsia="Times New Roman"/>
        </w:rPr>
        <w:t>Onsite Generated Hydrogen</w:t>
      </w:r>
    </w:p>
    <w:p w14:paraId="038E7881" w14:textId="77777777" w:rsidR="00FC2A46" w:rsidRPr="005A3D2D"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There are multiple technologies that can produce hydrogen on-site. If </w:t>
      </w:r>
      <w:r w:rsidRPr="00E51BD7">
        <w:rPr>
          <w:rFonts w:ascii="Calibri" w:eastAsia="Times New Roman" w:hAnsi="Calibri" w:cs="Tahoma"/>
          <w:color w:val="000000"/>
        </w:rPr>
        <w:t>fuel is created on-site, all</w:t>
      </w:r>
      <w:r w:rsidRPr="005A3D2D">
        <w:rPr>
          <w:rFonts w:ascii="Calibri" w:eastAsia="Times New Roman" w:hAnsi="Calibri" w:cs="Tahoma"/>
          <w:color w:val="000000"/>
        </w:rPr>
        <w:t xml:space="preserve"> the necessary production equipment is located on the same grounds or nearby. </w:t>
      </w:r>
      <w:r>
        <w:rPr>
          <w:rFonts w:ascii="Calibri" w:eastAsia="Times New Roman" w:hAnsi="Calibri" w:cs="Tahoma"/>
          <w:color w:val="000000"/>
        </w:rPr>
        <w:t xml:space="preserve">Currently, the primary </w:t>
      </w:r>
      <w:r w:rsidRPr="005A3D2D">
        <w:rPr>
          <w:rFonts w:ascii="Calibri" w:eastAsia="Times New Roman" w:hAnsi="Calibri" w:cs="Tahoma"/>
          <w:color w:val="000000"/>
        </w:rPr>
        <w:t xml:space="preserve">technologies for on-site hydrogen production </w:t>
      </w:r>
      <w:r>
        <w:rPr>
          <w:rFonts w:ascii="Calibri" w:eastAsia="Times New Roman" w:hAnsi="Calibri" w:cs="Tahoma"/>
          <w:color w:val="000000"/>
        </w:rPr>
        <w:t>are</w:t>
      </w:r>
      <w:r w:rsidRPr="005A3D2D">
        <w:rPr>
          <w:rFonts w:ascii="Calibri" w:eastAsia="Times New Roman" w:hAnsi="Calibri" w:cs="Tahoma"/>
          <w:color w:val="000000"/>
        </w:rPr>
        <w:t>:</w:t>
      </w:r>
    </w:p>
    <w:p w14:paraId="0BB1A703" w14:textId="77777777" w:rsidR="00FC2A46" w:rsidRPr="005A3D2D"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520F7C73" w14:textId="538C7845" w:rsidR="00FC2A46" w:rsidRPr="00A671CF" w:rsidRDefault="00FC2A46" w:rsidP="006A600E">
      <w:pPr>
        <w:widowControl w:val="0"/>
        <w:numPr>
          <w:ilvl w:val="0"/>
          <w:numId w:val="11"/>
        </w:numPr>
        <w:suppressAutoHyphens/>
        <w:autoSpaceDE w:val="0"/>
        <w:autoSpaceDN w:val="0"/>
        <w:adjustRightInd w:val="0"/>
        <w:spacing w:after="120"/>
        <w:textAlignment w:val="center"/>
        <w:rPr>
          <w:rFonts w:ascii="Calibri" w:eastAsia="Times New Roman" w:hAnsi="Calibri" w:cs="Tahoma"/>
          <w:color w:val="000000"/>
        </w:rPr>
      </w:pPr>
      <w:r>
        <w:rPr>
          <w:rFonts w:ascii="Calibri" w:eastAsia="Times New Roman" w:hAnsi="Calibri" w:cs="Tahoma"/>
          <w:b/>
          <w:color w:val="000000"/>
        </w:rPr>
        <w:t xml:space="preserve">Steam </w:t>
      </w:r>
      <w:r w:rsidRPr="00C97BC4">
        <w:rPr>
          <w:rFonts w:ascii="Calibri" w:eastAsia="Times New Roman" w:hAnsi="Calibri" w:cs="Tahoma"/>
          <w:b/>
          <w:color w:val="000000"/>
        </w:rPr>
        <w:t>refor</w:t>
      </w:r>
      <w:r>
        <w:rPr>
          <w:rFonts w:ascii="Calibri" w:eastAsia="Times New Roman" w:hAnsi="Calibri" w:cs="Tahoma"/>
          <w:b/>
          <w:color w:val="000000"/>
        </w:rPr>
        <w:t>mers</w:t>
      </w:r>
      <w:r w:rsidRPr="005A3D2D">
        <w:rPr>
          <w:rFonts w:ascii="Calibri" w:eastAsia="Times New Roman" w:hAnsi="Calibri" w:cs="Tahoma"/>
          <w:color w:val="000000"/>
        </w:rPr>
        <w:t xml:space="preserve"> produce hydrogen from natural gas or biogas</w:t>
      </w:r>
      <w:r>
        <w:rPr>
          <w:rFonts w:ascii="Calibri" w:eastAsia="Times New Roman" w:hAnsi="Calibri" w:cs="Tahoma"/>
          <w:color w:val="000000"/>
        </w:rPr>
        <w:t xml:space="preserve"> and can be sized according to expected station throughput</w:t>
      </w:r>
      <w:r w:rsidRPr="005A3D2D">
        <w:rPr>
          <w:rFonts w:ascii="Calibri" w:eastAsia="Times New Roman" w:hAnsi="Calibri" w:cs="Tahoma"/>
          <w:color w:val="000000"/>
        </w:rPr>
        <w:t>. The reformer</w:t>
      </w:r>
      <w:r w:rsidRPr="00CA5AF7">
        <w:rPr>
          <w:noProof/>
        </w:rPr>
        <w:t xml:space="preserve"> </w:t>
      </w:r>
      <w:r w:rsidRPr="005A3D2D">
        <w:rPr>
          <w:rFonts w:ascii="Calibri" w:eastAsia="Times New Roman" w:hAnsi="Calibri" w:cs="Tahoma"/>
          <w:color w:val="000000"/>
        </w:rPr>
        <w:t>may be housed in a small building (or shippi</w:t>
      </w:r>
      <w:r>
        <w:rPr>
          <w:rFonts w:ascii="Calibri" w:eastAsia="Times New Roman" w:hAnsi="Calibri" w:cs="Tahoma"/>
          <w:color w:val="000000"/>
        </w:rPr>
        <w:t>ng container) or may not</w:t>
      </w:r>
      <w:r w:rsidRPr="005A3D2D">
        <w:rPr>
          <w:rFonts w:ascii="Calibri" w:eastAsia="Times New Roman" w:hAnsi="Calibri" w:cs="Tahoma"/>
          <w:color w:val="000000"/>
        </w:rPr>
        <w:t xml:space="preserve"> be enclosed at all, depending on the layout of the station. Additional equipment to compress and store the hydrogen would be located nearby</w:t>
      </w:r>
      <w:r>
        <w:rPr>
          <w:rFonts w:ascii="Calibri" w:eastAsia="Times New Roman" w:hAnsi="Calibri" w:cs="Tahoma"/>
          <w:color w:val="000000"/>
        </w:rPr>
        <w:t>, often on the same equipment pad</w:t>
      </w:r>
      <w:r w:rsidR="00A671CF">
        <w:rPr>
          <w:rFonts w:ascii="Calibri" w:eastAsia="Times New Roman" w:hAnsi="Calibri" w:cs="Tahoma"/>
          <w:color w:val="000000"/>
        </w:rPr>
        <w:t>.</w:t>
      </w:r>
    </w:p>
    <w:p w14:paraId="50261691" w14:textId="285AFA12" w:rsidR="00FC2A46" w:rsidRPr="00A671CF" w:rsidRDefault="00FC2A46" w:rsidP="006A600E">
      <w:pPr>
        <w:widowControl w:val="0"/>
        <w:numPr>
          <w:ilvl w:val="0"/>
          <w:numId w:val="11"/>
        </w:numPr>
        <w:autoSpaceDE w:val="0"/>
        <w:autoSpaceDN w:val="0"/>
        <w:adjustRightInd w:val="0"/>
        <w:spacing w:after="120"/>
        <w:textAlignment w:val="center"/>
        <w:rPr>
          <w:rFonts w:ascii="Calibri" w:eastAsia="Times New Roman" w:hAnsi="Calibri" w:cs="Tahoma"/>
          <w:color w:val="000000"/>
        </w:rPr>
      </w:pPr>
      <w:r w:rsidRPr="002322F6">
        <w:rPr>
          <w:rFonts w:ascii="Calibri" w:eastAsia="Times New Roman" w:hAnsi="Calibri" w:cs="Tahoma"/>
          <w:b/>
          <w:color w:val="000000"/>
        </w:rPr>
        <w:t>Electrolyzers</w:t>
      </w:r>
      <w:r w:rsidRPr="005A3D2D">
        <w:rPr>
          <w:rFonts w:ascii="Calibri" w:eastAsia="Times New Roman" w:hAnsi="Calibri" w:cs="Tahoma"/>
          <w:color w:val="000000"/>
        </w:rPr>
        <w:t xml:space="preserve"> </w:t>
      </w:r>
      <w:r>
        <w:rPr>
          <w:rFonts w:ascii="Calibri" w:eastAsia="Times New Roman" w:hAnsi="Calibri" w:cs="Tahoma"/>
          <w:color w:val="000000"/>
        </w:rPr>
        <w:t xml:space="preserve">use electricity to </w:t>
      </w:r>
      <w:r w:rsidRPr="005A3D2D">
        <w:rPr>
          <w:rFonts w:ascii="Calibri" w:eastAsia="Times New Roman" w:hAnsi="Calibri" w:cs="Tahoma"/>
          <w:color w:val="000000"/>
        </w:rPr>
        <w:t xml:space="preserve">produce </w:t>
      </w:r>
      <w:r>
        <w:rPr>
          <w:rFonts w:ascii="Calibri" w:eastAsia="Times New Roman" w:hAnsi="Calibri" w:cs="Tahoma"/>
          <w:color w:val="000000"/>
        </w:rPr>
        <w:t xml:space="preserve">gaseous </w:t>
      </w:r>
      <w:r w:rsidRPr="005A3D2D">
        <w:rPr>
          <w:rFonts w:ascii="Calibri" w:eastAsia="Times New Roman" w:hAnsi="Calibri" w:cs="Tahoma"/>
          <w:color w:val="000000"/>
        </w:rPr>
        <w:t>hydrogen by splitting water molecules into their component elements</w:t>
      </w:r>
      <w:r>
        <w:rPr>
          <w:rFonts w:ascii="Calibri" w:eastAsia="Times New Roman" w:hAnsi="Calibri" w:cs="Tahoma"/>
          <w:color w:val="000000"/>
        </w:rPr>
        <w:t xml:space="preserve"> – </w:t>
      </w:r>
      <w:r w:rsidRPr="005A3D2D">
        <w:rPr>
          <w:rFonts w:ascii="Calibri" w:eastAsia="Times New Roman" w:hAnsi="Calibri" w:cs="Tahoma"/>
          <w:color w:val="000000"/>
        </w:rPr>
        <w:t>hydrogen and oxygen.</w:t>
      </w:r>
      <w:r w:rsidRPr="005A3D2D">
        <w:rPr>
          <w:rFonts w:ascii="Calibri" w:eastAsia="Times New Roman" w:hAnsi="Calibri" w:cs="Tahoma"/>
          <w:color w:val="000000"/>
          <w:vertAlign w:val="superscript"/>
        </w:rPr>
        <w:footnoteReference w:id="27"/>
      </w:r>
      <w:r w:rsidRPr="005A3D2D">
        <w:rPr>
          <w:rFonts w:ascii="Calibri" w:eastAsia="Times New Roman" w:hAnsi="Calibri" w:cs="Tahoma"/>
          <w:color w:val="000000"/>
        </w:rPr>
        <w:t xml:space="preserve"> </w:t>
      </w:r>
      <w:r>
        <w:rPr>
          <w:rFonts w:ascii="Calibri" w:eastAsia="Times New Roman" w:hAnsi="Calibri" w:cs="Tahoma"/>
          <w:color w:val="000000"/>
        </w:rPr>
        <w:t>One or more e</w:t>
      </w:r>
      <w:r w:rsidRPr="005A3D2D">
        <w:rPr>
          <w:rFonts w:ascii="Calibri" w:eastAsia="Times New Roman" w:hAnsi="Calibri" w:cs="Tahoma"/>
          <w:color w:val="000000"/>
        </w:rPr>
        <w:t xml:space="preserve">lectrolyzers are </w:t>
      </w:r>
      <w:r>
        <w:rPr>
          <w:rFonts w:ascii="Calibri" w:eastAsia="Times New Roman" w:hAnsi="Calibri" w:cs="Tahoma"/>
          <w:color w:val="000000"/>
        </w:rPr>
        <w:t xml:space="preserve">connected </w:t>
      </w:r>
      <w:r w:rsidRPr="005A3D2D">
        <w:rPr>
          <w:rFonts w:ascii="Calibri" w:eastAsia="Times New Roman" w:hAnsi="Calibri" w:cs="Tahoma"/>
          <w:color w:val="000000"/>
        </w:rPr>
        <w:t xml:space="preserve">to </w:t>
      </w:r>
      <w:r>
        <w:rPr>
          <w:rFonts w:ascii="Calibri" w:eastAsia="Times New Roman" w:hAnsi="Calibri" w:cs="Tahoma"/>
          <w:color w:val="000000"/>
        </w:rPr>
        <w:t>a</w:t>
      </w:r>
      <w:r w:rsidRPr="005A3D2D">
        <w:rPr>
          <w:rFonts w:ascii="Calibri" w:eastAsia="Times New Roman" w:hAnsi="Calibri" w:cs="Tahoma"/>
          <w:color w:val="000000"/>
        </w:rPr>
        <w:t xml:space="preserve"> water line and </w:t>
      </w:r>
      <w:r>
        <w:rPr>
          <w:rFonts w:ascii="Calibri" w:eastAsia="Times New Roman" w:hAnsi="Calibri" w:cs="Tahoma"/>
          <w:color w:val="000000"/>
        </w:rPr>
        <w:t>can be powered by several electricity supply arrangements: direct connection to the electrical grid, often leveraging renewable power purchase agreements, and /or direct connection to adjacent</w:t>
      </w:r>
      <w:r w:rsidRPr="005A3D2D">
        <w:rPr>
          <w:rFonts w:ascii="Calibri" w:eastAsia="Times New Roman" w:hAnsi="Calibri" w:cs="Tahoma"/>
          <w:color w:val="000000"/>
        </w:rPr>
        <w:t xml:space="preserve"> solar panels or wind generators.</w:t>
      </w:r>
      <w:r w:rsidRPr="005A3D2D">
        <w:rPr>
          <w:rFonts w:ascii="Calibri" w:eastAsia="Times New Roman" w:hAnsi="Calibri" w:cs="Tahoma"/>
          <w:color w:val="000000"/>
          <w:vertAlign w:val="superscript"/>
        </w:rPr>
        <w:footnoteReference w:id="28"/>
      </w:r>
      <w:r w:rsidRPr="005A3D2D">
        <w:rPr>
          <w:rFonts w:ascii="Calibri" w:eastAsia="Times New Roman" w:hAnsi="Calibri" w:cs="Tahoma"/>
          <w:color w:val="000000"/>
        </w:rPr>
        <w:t xml:space="preserve"> </w:t>
      </w:r>
    </w:p>
    <w:p w14:paraId="603C8C38" w14:textId="6CBA4C08" w:rsidR="00FC2A46" w:rsidRDefault="00FC2A46" w:rsidP="006A600E">
      <w:pPr>
        <w:pStyle w:val="ListParagraph"/>
        <w:widowControl w:val="0"/>
        <w:numPr>
          <w:ilvl w:val="0"/>
          <w:numId w:val="11"/>
        </w:numPr>
        <w:suppressAutoHyphens/>
        <w:autoSpaceDE w:val="0"/>
        <w:autoSpaceDN w:val="0"/>
        <w:adjustRightInd w:val="0"/>
        <w:spacing w:after="0"/>
        <w:textAlignment w:val="center"/>
        <w:rPr>
          <w:rFonts w:ascii="Calibri" w:eastAsia="Times New Roman" w:hAnsi="Calibri" w:cs="Tahoma"/>
          <w:color w:val="000000"/>
        </w:rPr>
      </w:pPr>
      <w:r w:rsidRPr="00C372B4">
        <w:rPr>
          <w:rFonts w:ascii="Calibri" w:eastAsia="Times New Roman" w:hAnsi="Calibri" w:cs="Tahoma"/>
          <w:b/>
          <w:color w:val="000000"/>
        </w:rPr>
        <w:t xml:space="preserve">Co-generation </w:t>
      </w:r>
      <w:r>
        <w:rPr>
          <w:rFonts w:ascii="Calibri" w:eastAsia="Times New Roman" w:hAnsi="Calibri" w:cs="Tahoma"/>
          <w:b/>
          <w:color w:val="000000"/>
        </w:rPr>
        <w:t xml:space="preserve">by </w:t>
      </w:r>
      <w:r w:rsidRPr="00C372B4">
        <w:rPr>
          <w:rFonts w:ascii="Calibri" w:eastAsia="Times New Roman" w:hAnsi="Calibri" w:cs="Tahoma"/>
          <w:b/>
          <w:color w:val="000000"/>
        </w:rPr>
        <w:t>high temperature fuel cell systems</w:t>
      </w:r>
      <w:r w:rsidRPr="001F1CD8">
        <w:rPr>
          <w:rFonts w:ascii="Calibri" w:eastAsia="Times New Roman" w:hAnsi="Calibri" w:cs="Tahoma"/>
          <w:color w:val="000000"/>
        </w:rPr>
        <w:t xml:space="preserve"> generate heat and hydrogen from natural gas or biogas. Tri-generation systems add electricity as a production product.</w:t>
      </w:r>
      <w:r>
        <w:rPr>
          <w:rStyle w:val="FootnoteReference"/>
          <w:rFonts w:ascii="Calibri" w:eastAsia="Times New Roman" w:hAnsi="Calibri" w:cs="Tahoma"/>
          <w:color w:val="000000"/>
        </w:rPr>
        <w:footnoteReference w:id="29"/>
      </w:r>
      <w:r>
        <w:rPr>
          <w:rFonts w:ascii="Calibri" w:eastAsia="Times New Roman" w:hAnsi="Calibri" w:cs="Tahoma"/>
          <w:color w:val="000000"/>
          <w:vertAlign w:val="superscript"/>
        </w:rPr>
        <w:t>,</w:t>
      </w:r>
      <w:r>
        <w:rPr>
          <w:rStyle w:val="FootnoteReference"/>
          <w:rFonts w:ascii="Calibri" w:eastAsia="Times New Roman" w:hAnsi="Calibri" w:cs="Tahoma"/>
          <w:color w:val="000000"/>
        </w:rPr>
        <w:footnoteReference w:id="30"/>
      </w:r>
      <w:r w:rsidRPr="001F1CD8">
        <w:rPr>
          <w:rFonts w:ascii="Calibri" w:eastAsia="Times New Roman" w:hAnsi="Calibri" w:cs="Tahoma"/>
          <w:color w:val="000000"/>
        </w:rPr>
        <w:t xml:space="preserve"> These systems can generate the electricity to power the station or adjacent building</w:t>
      </w:r>
      <w:r>
        <w:rPr>
          <w:rFonts w:ascii="Calibri" w:eastAsia="Times New Roman" w:hAnsi="Calibri" w:cs="Tahoma"/>
          <w:color w:val="000000"/>
        </w:rPr>
        <w:t>s</w:t>
      </w:r>
      <w:r w:rsidRPr="001F1CD8">
        <w:rPr>
          <w:rFonts w:ascii="Calibri" w:eastAsia="Times New Roman" w:hAnsi="Calibri" w:cs="Tahoma"/>
          <w:color w:val="000000"/>
        </w:rPr>
        <w:t>, heat to support any number</w:t>
      </w:r>
      <w:r>
        <w:rPr>
          <w:rFonts w:ascii="Calibri" w:eastAsia="Times New Roman" w:hAnsi="Calibri" w:cs="Tahoma"/>
          <w:color w:val="000000"/>
        </w:rPr>
        <w:t xml:space="preserve"> </w:t>
      </w:r>
      <w:r w:rsidRPr="001F1CD8">
        <w:rPr>
          <w:rFonts w:ascii="Calibri" w:eastAsia="Times New Roman" w:hAnsi="Calibri" w:cs="Tahoma"/>
          <w:color w:val="000000"/>
        </w:rPr>
        <w:t xml:space="preserve">of industrial processes, and hydrogen for fueling. </w:t>
      </w:r>
    </w:p>
    <w:p w14:paraId="0DDC2E7E" w14:textId="75C75831" w:rsidR="00FC2A46" w:rsidRPr="007B2CF3" w:rsidRDefault="00FC2A46" w:rsidP="006A600E">
      <w:pPr>
        <w:pStyle w:val="ListParagraph"/>
        <w:widowControl w:val="0"/>
        <w:suppressAutoHyphens/>
        <w:autoSpaceDE w:val="0"/>
        <w:autoSpaceDN w:val="0"/>
        <w:adjustRightInd w:val="0"/>
        <w:spacing w:after="0"/>
        <w:textAlignment w:val="center"/>
        <w:rPr>
          <w:rFonts w:ascii="Calibri" w:eastAsia="Times New Roman" w:hAnsi="Calibri" w:cs="Tahoma"/>
        </w:rPr>
      </w:pPr>
    </w:p>
    <w:p w14:paraId="39568C54" w14:textId="1B46DDE5" w:rsidR="00880CA0" w:rsidRDefault="00FC2A46" w:rsidP="006A600E">
      <w:pPr>
        <w:widowControl w:val="0"/>
        <w:suppressAutoHyphens/>
        <w:autoSpaceDE w:val="0"/>
        <w:autoSpaceDN w:val="0"/>
        <w:adjustRightInd w:val="0"/>
        <w:textAlignment w:val="center"/>
        <w:rPr>
          <w:rFonts w:ascii="Calibri" w:eastAsia="Times New Roman" w:hAnsi="Calibri" w:cs="Tahoma"/>
          <w:vertAlign w:val="superscript"/>
        </w:rPr>
      </w:pPr>
      <w:r w:rsidRPr="007B2CF3">
        <w:rPr>
          <w:rFonts w:ascii="Calibri" w:eastAsia="Times New Roman" w:hAnsi="Calibri" w:cs="Tahoma"/>
        </w:rPr>
        <w:t xml:space="preserve">Hydrogen ready for fueling, in its </w:t>
      </w:r>
      <w:r w:rsidR="00880CA0">
        <w:rPr>
          <w:rFonts w:ascii="Calibri" w:eastAsia="Times New Roman" w:hAnsi="Calibri" w:cs="Tahoma"/>
        </w:rPr>
        <w:t>c</w:t>
      </w:r>
      <w:r w:rsidRPr="007B2CF3">
        <w:rPr>
          <w:rFonts w:ascii="Calibri" w:eastAsia="Times New Roman" w:hAnsi="Calibri" w:cs="Tahoma"/>
        </w:rPr>
        <w:t>ompressed gas</w:t>
      </w:r>
      <w:r>
        <w:rPr>
          <w:rFonts w:ascii="Calibri" w:eastAsia="Times New Roman" w:hAnsi="Calibri" w:cs="Tahoma"/>
        </w:rPr>
        <w:t xml:space="preserve"> </w:t>
      </w:r>
      <w:r w:rsidRPr="007B2CF3">
        <w:rPr>
          <w:rFonts w:ascii="Calibri" w:eastAsia="Times New Roman" w:hAnsi="Calibri" w:cs="Tahoma"/>
        </w:rPr>
        <w:t>form, is currently stored above ground in approved steel or composite pressure vessels, manufactured in accordance with American Society of Mechanical Engineers</w:t>
      </w:r>
      <w:r w:rsidRPr="00CB71C4">
        <w:rPr>
          <w:rFonts w:ascii="Calibri" w:hAnsi="Calibri" w:cs="Tahoma"/>
        </w:rPr>
        <w:t xml:space="preserve"> (ASME) standards</w:t>
      </w:r>
      <w:r w:rsidRPr="007B2CF3">
        <w:rPr>
          <w:rFonts w:ascii="Calibri" w:eastAsia="Times New Roman" w:hAnsi="Calibri" w:cs="Tahoma"/>
        </w:rPr>
        <w:t>.</w:t>
      </w:r>
      <w:r w:rsidRPr="007B2CF3">
        <w:rPr>
          <w:rFonts w:ascii="Calibri" w:eastAsia="Times New Roman" w:hAnsi="Calibri" w:cs="Tahoma"/>
          <w:vertAlign w:val="superscript"/>
        </w:rPr>
        <w:footnoteReference w:id="31"/>
      </w:r>
      <w:r w:rsidRPr="007B2CF3">
        <w:rPr>
          <w:rFonts w:ascii="Calibri" w:eastAsia="Times New Roman" w:hAnsi="Calibri" w:cs="Tahoma"/>
          <w:vertAlign w:val="superscript"/>
        </w:rPr>
        <w:t>,</w:t>
      </w:r>
      <w:r w:rsidRPr="007B2CF3">
        <w:rPr>
          <w:rFonts w:ascii="Calibri" w:eastAsia="Times New Roman" w:hAnsi="Calibri" w:cs="Tahoma"/>
          <w:vertAlign w:val="superscript"/>
        </w:rPr>
        <w:footnoteReference w:id="32"/>
      </w:r>
      <w:r w:rsidRPr="007B2CF3">
        <w:rPr>
          <w:rFonts w:ascii="Calibri" w:eastAsia="Times New Roman" w:hAnsi="Calibri" w:cs="Tahoma"/>
          <w:vertAlign w:val="superscript"/>
        </w:rPr>
        <w:t xml:space="preserve"> </w:t>
      </w:r>
      <w:r w:rsidR="00880CA0">
        <w:rPr>
          <w:rFonts w:ascii="Calibri" w:eastAsia="Times New Roman" w:hAnsi="Calibri" w:cs="Tahoma"/>
        </w:rPr>
        <w:t>In</w:t>
      </w:r>
      <w:r w:rsidR="00880CA0" w:rsidRPr="007B2CF3">
        <w:rPr>
          <w:rFonts w:ascii="Calibri" w:eastAsia="Times New Roman" w:hAnsi="Calibri" w:cs="Tahoma"/>
        </w:rPr>
        <w:t xml:space="preserve"> the future, underground storage of hydrogen may become an economically viable option</w:t>
      </w:r>
      <w:r w:rsidR="00880CA0">
        <w:rPr>
          <w:rFonts w:ascii="Calibri" w:eastAsia="Times New Roman" w:hAnsi="Calibri" w:cs="Tahoma"/>
        </w:rPr>
        <w:t>.</w:t>
      </w:r>
    </w:p>
    <w:p w14:paraId="6794E725" w14:textId="083AC47A" w:rsidR="00FC2A46" w:rsidRDefault="00FC2A46" w:rsidP="006A600E">
      <w:pPr>
        <w:pStyle w:val="Heading4"/>
      </w:pPr>
      <w:r>
        <w:t xml:space="preserve">How to </w:t>
      </w:r>
      <w:commentRangeStart w:id="23"/>
      <w:r>
        <w:t>Fuel</w:t>
      </w:r>
      <w:commentRangeEnd w:id="23"/>
      <w:r w:rsidR="00DE29F5">
        <w:rPr>
          <w:rStyle w:val="CommentReference"/>
          <w:rFonts w:asciiTheme="minorHAnsi" w:eastAsiaTheme="minorHAnsi" w:hAnsiTheme="minorHAnsi" w:cstheme="minorBidi"/>
          <w:i w:val="0"/>
          <w:iCs w:val="0"/>
          <w:color w:val="auto"/>
        </w:rPr>
        <w:commentReference w:id="23"/>
      </w:r>
    </w:p>
    <w:p w14:paraId="77508B3B" w14:textId="4E1305CD" w:rsidR="00FC2A46"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Hydrogen dispensers are designed for self-serve operation. Vehicle operators (or vehicle owners) receive fueling training one time and then are ready to fill at a hydrogen station. Training methods vary. The vehicle operator might receive training from </w:t>
      </w:r>
      <w:r>
        <w:rPr>
          <w:rFonts w:ascii="Calibri" w:eastAsia="Times New Roman" w:hAnsi="Calibri" w:cs="Tahoma"/>
          <w:color w:val="000000"/>
        </w:rPr>
        <w:t xml:space="preserve">the </w:t>
      </w:r>
      <w:r w:rsidRPr="005A3D2D">
        <w:rPr>
          <w:rFonts w:ascii="Calibri" w:eastAsia="Times New Roman" w:hAnsi="Calibri" w:cs="Tahoma"/>
          <w:color w:val="000000"/>
        </w:rPr>
        <w:t xml:space="preserve">station developer, FCEV salesperson, or a video screen on the dispenser. </w:t>
      </w:r>
      <w:r w:rsidRPr="005A3D2D">
        <w:rPr>
          <w:rFonts w:ascii="Calibri" w:eastAsia="Times New Roman" w:hAnsi="Calibri" w:cs="Tahoma"/>
          <w:color w:val="000000"/>
          <w:spacing w:val="-4"/>
        </w:rPr>
        <w:t xml:space="preserve">Filling with hydrogen is fast, easy, and safe. Throughout the fueling cycle, the system performs pressure checks to ensure appropriate levels of hydrogen. A full tank of hydrogen </w:t>
      </w:r>
      <w:r>
        <w:rPr>
          <w:rFonts w:ascii="Calibri" w:eastAsia="Times New Roman" w:hAnsi="Calibri" w:cs="Tahoma"/>
          <w:color w:val="000000"/>
          <w:spacing w:val="-4"/>
        </w:rPr>
        <w:t xml:space="preserve">for a passenger vehicle </w:t>
      </w:r>
      <w:r w:rsidRPr="005A3D2D">
        <w:rPr>
          <w:rFonts w:ascii="Calibri" w:eastAsia="Times New Roman" w:hAnsi="Calibri" w:cs="Tahoma"/>
          <w:color w:val="000000"/>
          <w:spacing w:val="-4"/>
        </w:rPr>
        <w:t xml:space="preserve">(3 to 6 kilograms) </w:t>
      </w:r>
      <w:r>
        <w:rPr>
          <w:rFonts w:ascii="Calibri" w:eastAsia="Times New Roman" w:hAnsi="Calibri" w:cs="Tahoma"/>
          <w:color w:val="000000"/>
          <w:spacing w:val="-4"/>
        </w:rPr>
        <w:t xml:space="preserve">typically </w:t>
      </w:r>
      <w:r w:rsidRPr="005A3D2D">
        <w:rPr>
          <w:rFonts w:ascii="Calibri" w:eastAsia="Times New Roman" w:hAnsi="Calibri" w:cs="Tahoma"/>
          <w:color w:val="000000"/>
          <w:spacing w:val="-4"/>
        </w:rPr>
        <w:t xml:space="preserve">fills in 3-5 minutes. </w:t>
      </w:r>
      <w:r>
        <w:rPr>
          <w:rFonts w:ascii="Calibri" w:eastAsia="Times New Roman" w:hAnsi="Calibri" w:cs="Tahoma"/>
          <w:color w:val="000000"/>
          <w:spacing w:val="-4"/>
        </w:rPr>
        <w:t>Fuel cell buses have larger tanks 40 kg or more fill in 10 to 15 minutes</w:t>
      </w:r>
      <w:r w:rsidR="00532D68">
        <w:rPr>
          <w:rFonts w:ascii="Calibri" w:eastAsia="Times New Roman" w:hAnsi="Calibri" w:cs="Tahoma"/>
          <w:color w:val="000000"/>
          <w:spacing w:val="-4"/>
        </w:rPr>
        <w:t>, similar to filling a diesel bus</w:t>
      </w:r>
      <w:r>
        <w:rPr>
          <w:rFonts w:ascii="Calibri" w:eastAsia="Times New Roman" w:hAnsi="Calibri" w:cs="Tahoma"/>
          <w:color w:val="000000"/>
          <w:spacing w:val="-4"/>
        </w:rPr>
        <w:t>.</w:t>
      </w:r>
    </w:p>
    <w:p w14:paraId="30DD2F7B" w14:textId="42D14D05" w:rsidR="00FC2A46" w:rsidRDefault="00FC2A46"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50328211" w14:textId="28A72FB0" w:rsidR="00A048C3" w:rsidRPr="00FC2A46"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spacing w:val="-1"/>
        </w:rPr>
        <w:t>A hydrogen station has several different safety systems (</w:t>
      </w:r>
      <w:r w:rsidR="003C4A6D">
        <w:rPr>
          <w:rFonts w:ascii="Calibri" w:eastAsia="Times New Roman" w:hAnsi="Calibri" w:cs="Tahoma"/>
          <w:color w:val="000000"/>
          <w:spacing w:val="-1"/>
        </w:rPr>
        <w:t>like</w:t>
      </w:r>
      <w:r w:rsidRPr="005A3D2D">
        <w:rPr>
          <w:rFonts w:ascii="Calibri" w:eastAsia="Times New Roman" w:hAnsi="Calibri" w:cs="Tahoma"/>
          <w:color w:val="000000"/>
          <w:spacing w:val="-1"/>
        </w:rPr>
        <w:t xml:space="preserve"> a gasoline station) that work together to keep vehicle operators safe while fueling. If flame detectors or gas sensors detect a fire or leak, safety devices turn on automatically, sealing storage tanks, stopping hydrogen flow</w:t>
      </w:r>
      <w:r w:rsidR="005E1092">
        <w:rPr>
          <w:rFonts w:ascii="Calibri" w:eastAsia="Times New Roman" w:hAnsi="Calibri" w:cs="Tahoma"/>
          <w:color w:val="000000"/>
          <w:spacing w:val="-1"/>
        </w:rPr>
        <w:t>,</w:t>
      </w:r>
      <w:r w:rsidRPr="005A3D2D">
        <w:rPr>
          <w:rFonts w:ascii="Calibri" w:eastAsia="Times New Roman" w:hAnsi="Calibri" w:cs="Tahoma"/>
          <w:color w:val="000000"/>
          <w:spacing w:val="-1"/>
        </w:rPr>
        <w:t xml:space="preserve"> or</w:t>
      </w:r>
      <w:r>
        <w:rPr>
          <w:rFonts w:ascii="Calibri" w:eastAsia="Times New Roman" w:hAnsi="Calibri" w:cs="Tahoma"/>
          <w:color w:val="000000"/>
          <w:spacing w:val="-1"/>
        </w:rPr>
        <w:t xml:space="preserve"> </w:t>
      </w:r>
      <w:r w:rsidRPr="005A3D2D">
        <w:rPr>
          <w:rFonts w:ascii="Calibri" w:eastAsia="Times New Roman" w:hAnsi="Calibri" w:cs="Tahoma"/>
          <w:color w:val="000000"/>
          <w:spacing w:val="-1"/>
        </w:rPr>
        <w:t>in the case of a fire when the pressure exceeds limits</w:t>
      </w:r>
      <w:r>
        <w:rPr>
          <w:rFonts w:ascii="Calibri" w:eastAsia="Times New Roman" w:hAnsi="Calibri" w:cs="Tahoma"/>
          <w:color w:val="000000"/>
          <w:spacing w:val="-1"/>
        </w:rPr>
        <w:t xml:space="preserve">, </w:t>
      </w:r>
      <w:r w:rsidRPr="005A3D2D">
        <w:rPr>
          <w:rFonts w:ascii="Calibri" w:eastAsia="Times New Roman" w:hAnsi="Calibri" w:cs="Tahoma"/>
          <w:color w:val="000000"/>
          <w:spacing w:val="-1"/>
        </w:rPr>
        <w:t>safely venting the hydrogen. Strategically placed emergency stops are designed to automatically shut down hydrogen equipment and isolate the gas supply, if activated. Retaining walls</w:t>
      </w:r>
      <w:r w:rsidR="00737AC4">
        <w:rPr>
          <w:rFonts w:ascii="Calibri" w:eastAsia="Times New Roman" w:hAnsi="Calibri" w:cs="Tahoma"/>
          <w:color w:val="000000"/>
          <w:spacing w:val="-1"/>
        </w:rPr>
        <w:t xml:space="preserve"> and</w:t>
      </w:r>
      <w:r w:rsidRPr="005A3D2D">
        <w:rPr>
          <w:rFonts w:ascii="Calibri" w:eastAsia="Times New Roman" w:hAnsi="Calibri" w:cs="Tahoma"/>
          <w:color w:val="000000"/>
          <w:spacing w:val="-1"/>
        </w:rPr>
        <w:t xml:space="preserve"> equipment setbacks are designed into the site plan to maximize safety. In addition to physical safety systems, hydrogen fueling stations also have logic systems that use sensors to detect illogical patterns or flows. If a sensor detects something illogical, the system </w:t>
      </w:r>
      <w:r>
        <w:rPr>
          <w:rFonts w:ascii="Calibri" w:eastAsia="Times New Roman" w:hAnsi="Calibri" w:cs="Tahoma"/>
          <w:color w:val="000000"/>
          <w:spacing w:val="-1"/>
        </w:rPr>
        <w:t xml:space="preserve">will </w:t>
      </w:r>
      <w:r w:rsidRPr="005A3D2D">
        <w:rPr>
          <w:rFonts w:ascii="Calibri" w:eastAsia="Times New Roman" w:hAnsi="Calibri" w:cs="Tahoma"/>
          <w:color w:val="000000"/>
          <w:spacing w:val="-1"/>
        </w:rPr>
        <w:t>shut down</w:t>
      </w:r>
      <w:r>
        <w:rPr>
          <w:rFonts w:ascii="Calibri" w:eastAsia="Times New Roman" w:hAnsi="Calibri" w:cs="Tahoma"/>
          <w:color w:val="000000"/>
          <w:spacing w:val="-1"/>
        </w:rPr>
        <w:t xml:space="preserve"> if necessary</w:t>
      </w:r>
      <w:r w:rsidRPr="005A3D2D">
        <w:rPr>
          <w:rFonts w:ascii="Calibri" w:eastAsia="Times New Roman" w:hAnsi="Calibri" w:cs="Tahoma"/>
          <w:color w:val="000000"/>
          <w:spacing w:val="-1"/>
        </w:rPr>
        <w:t>.</w:t>
      </w:r>
    </w:p>
    <w:p w14:paraId="3CB49B85" w14:textId="77777777" w:rsidR="00A048C3" w:rsidRPr="005A3D2D"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77BF12E2" w14:textId="463F3464" w:rsidR="00A048C3" w:rsidRPr="005A3D2D"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Hydrogen is dispensed as a gaseous fuel to fill at either H35 (35 MPa, 5,000psi) or H70 (70</w:t>
      </w:r>
      <w:r>
        <w:rPr>
          <w:rFonts w:ascii="Calibri" w:eastAsia="Times New Roman" w:hAnsi="Calibri" w:cs="Tahoma"/>
          <w:color w:val="000000"/>
        </w:rPr>
        <w:t xml:space="preserve"> </w:t>
      </w:r>
      <w:r w:rsidRPr="005A3D2D">
        <w:rPr>
          <w:rFonts w:ascii="Calibri" w:eastAsia="Times New Roman" w:hAnsi="Calibri" w:cs="Tahoma"/>
          <w:color w:val="000000"/>
        </w:rPr>
        <w:t>MPa, 10,000psi) pressures.</w:t>
      </w:r>
      <w:r w:rsidRPr="005A3D2D">
        <w:rPr>
          <w:rFonts w:ascii="Calibri" w:eastAsia="Times New Roman" w:hAnsi="Calibri" w:cs="Tahoma"/>
          <w:color w:val="000000"/>
          <w:vertAlign w:val="superscript"/>
        </w:rPr>
        <w:footnoteReference w:id="33"/>
      </w:r>
      <w:r w:rsidRPr="005A3D2D">
        <w:rPr>
          <w:rFonts w:ascii="Calibri" w:eastAsia="Times New Roman" w:hAnsi="Calibri" w:cs="Tahoma"/>
          <w:color w:val="000000"/>
        </w:rPr>
        <w:t xml:space="preserve"> A hydrogen dispenser looks similar to other retail gasoline dispensers and usually has one hose and nozzle for each pressure. </w:t>
      </w:r>
      <w:r w:rsidR="006F595B">
        <w:rPr>
          <w:rFonts w:ascii="Calibri" w:eastAsia="Times New Roman" w:hAnsi="Calibri" w:cs="Tahoma"/>
          <w:color w:val="000000"/>
        </w:rPr>
        <w:t xml:space="preserve">The newer stations </w:t>
      </w:r>
      <w:r w:rsidR="00CC4B8E">
        <w:rPr>
          <w:rFonts w:ascii="Calibri" w:eastAsia="Times New Roman" w:hAnsi="Calibri" w:cs="Tahoma"/>
          <w:color w:val="000000"/>
        </w:rPr>
        <w:t>(beginning around 2019) have two H70</w:t>
      </w:r>
      <w:r w:rsidR="00A80B81">
        <w:rPr>
          <w:rFonts w:ascii="Calibri" w:eastAsia="Times New Roman" w:hAnsi="Calibri" w:cs="Tahoma"/>
          <w:color w:val="000000"/>
        </w:rPr>
        <w:t xml:space="preserve"> </w:t>
      </w:r>
      <w:r w:rsidR="005A4274">
        <w:rPr>
          <w:rFonts w:ascii="Calibri" w:eastAsia="Times New Roman" w:hAnsi="Calibri" w:cs="Tahoma"/>
          <w:color w:val="000000"/>
        </w:rPr>
        <w:t>hoses</w:t>
      </w:r>
      <w:r w:rsidR="00765DFD">
        <w:rPr>
          <w:rFonts w:ascii="Calibri" w:eastAsia="Times New Roman" w:hAnsi="Calibri" w:cs="Tahoma"/>
          <w:color w:val="000000"/>
        </w:rPr>
        <w:t xml:space="preserve"> available</w:t>
      </w:r>
      <w:r w:rsidR="00A80B81">
        <w:rPr>
          <w:rFonts w:ascii="Calibri" w:eastAsia="Times New Roman" w:hAnsi="Calibri" w:cs="Tahoma"/>
          <w:color w:val="000000"/>
        </w:rPr>
        <w:t xml:space="preserve">, with or without a H35 </w:t>
      </w:r>
      <w:r w:rsidR="005A4274">
        <w:rPr>
          <w:rFonts w:ascii="Calibri" w:eastAsia="Times New Roman" w:hAnsi="Calibri" w:cs="Tahoma"/>
          <w:color w:val="000000"/>
        </w:rPr>
        <w:t>hose</w:t>
      </w:r>
      <w:r w:rsidR="00765DFD">
        <w:rPr>
          <w:rFonts w:ascii="Calibri" w:eastAsia="Times New Roman" w:hAnsi="Calibri" w:cs="Tahoma"/>
          <w:color w:val="000000"/>
        </w:rPr>
        <w:t>.</w:t>
      </w:r>
      <w:r w:rsidR="00A80B81">
        <w:rPr>
          <w:rFonts w:ascii="Calibri" w:eastAsia="Times New Roman" w:hAnsi="Calibri" w:cs="Tahoma"/>
          <w:color w:val="000000"/>
        </w:rPr>
        <w:t xml:space="preserve"> </w:t>
      </w:r>
      <w:r w:rsidRPr="005A3D2D">
        <w:rPr>
          <w:rFonts w:ascii="Calibri" w:eastAsia="Times New Roman" w:hAnsi="Calibri" w:cs="Tahoma"/>
          <w:color w:val="000000"/>
        </w:rPr>
        <w:t xml:space="preserve">Vehicle operators cannot attach the high-pressure nozzle to a lower pressure </w:t>
      </w:r>
      <w:r>
        <w:rPr>
          <w:rFonts w:ascii="Calibri" w:eastAsia="Times New Roman" w:hAnsi="Calibri" w:cs="Tahoma"/>
          <w:color w:val="000000"/>
        </w:rPr>
        <w:t>vehicle receptacle</w:t>
      </w:r>
      <w:r w:rsidRPr="005A3D2D">
        <w:rPr>
          <w:rFonts w:ascii="Calibri" w:eastAsia="Times New Roman" w:hAnsi="Calibri" w:cs="Tahoma"/>
          <w:color w:val="000000"/>
        </w:rPr>
        <w:t xml:space="preserve">, </w:t>
      </w:r>
      <w:r w:rsidR="00547069" w:rsidRPr="005A3D2D">
        <w:rPr>
          <w:rFonts w:ascii="Calibri" w:eastAsia="Times New Roman" w:hAnsi="Calibri" w:cs="Tahoma"/>
          <w:color w:val="000000"/>
        </w:rPr>
        <w:t>like</w:t>
      </w:r>
      <w:r w:rsidRPr="005A3D2D">
        <w:rPr>
          <w:rFonts w:ascii="Calibri" w:eastAsia="Times New Roman" w:hAnsi="Calibri" w:cs="Tahoma"/>
          <w:color w:val="000000"/>
        </w:rPr>
        <w:t xml:space="preserve"> a diesel nozzle not fitting into a gasoline </w:t>
      </w:r>
      <w:r>
        <w:rPr>
          <w:rFonts w:ascii="Calibri" w:eastAsia="Times New Roman" w:hAnsi="Calibri" w:cs="Tahoma"/>
          <w:color w:val="000000"/>
        </w:rPr>
        <w:t>receptacle.</w:t>
      </w:r>
    </w:p>
    <w:p w14:paraId="78445292" w14:textId="77777777" w:rsidR="00A048C3" w:rsidRPr="005A3D2D"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7020AF96" w14:textId="77777777" w:rsidR="00A048C3" w:rsidRPr="005A3D2D"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Like a gasoline dispenser, a hydrogen dispenser typically has two sides, each with a similar</w:t>
      </w:r>
      <w:r>
        <w:rPr>
          <w:rFonts w:ascii="Calibri" w:eastAsia="Times New Roman" w:hAnsi="Calibri" w:cs="Tahoma"/>
          <w:color w:val="000000"/>
        </w:rPr>
        <w:t xml:space="preserve"> user</w:t>
      </w:r>
      <w:r w:rsidRPr="005A3D2D">
        <w:rPr>
          <w:rFonts w:ascii="Calibri" w:eastAsia="Times New Roman" w:hAnsi="Calibri" w:cs="Tahoma"/>
          <w:color w:val="000000"/>
        </w:rPr>
        <w:t xml:space="preserve"> interface. The dispensers are designed to accept credit cards and display sales information in accordance with state weights and measures requirements.</w:t>
      </w:r>
      <w:r w:rsidRPr="005A3D2D">
        <w:rPr>
          <w:rFonts w:ascii="Calibri" w:eastAsia="Times New Roman" w:hAnsi="Calibri" w:cs="Tahoma"/>
          <w:color w:val="000000"/>
          <w:vertAlign w:val="superscript"/>
        </w:rPr>
        <w:footnoteReference w:id="34"/>
      </w:r>
      <w:r w:rsidRPr="005A3D2D">
        <w:rPr>
          <w:rFonts w:ascii="Calibri" w:eastAsia="Times New Roman" w:hAnsi="Calibri" w:cs="Tahoma"/>
          <w:color w:val="000000"/>
        </w:rPr>
        <w:t xml:space="preserve"> The quantity of fuel dispensed (units of measurement) is displayed in kilograms (kg).</w:t>
      </w:r>
      <w:r w:rsidRPr="005A3D2D">
        <w:rPr>
          <w:rFonts w:ascii="Calibri" w:eastAsia="Times New Roman" w:hAnsi="Calibri" w:cs="Tahoma"/>
          <w:color w:val="000000"/>
          <w:vertAlign w:val="superscript"/>
        </w:rPr>
        <w:footnoteReference w:id="35"/>
      </w:r>
    </w:p>
    <w:p w14:paraId="30FCF3C5" w14:textId="77777777" w:rsidR="00A048C3" w:rsidRPr="005A3D2D" w:rsidRDefault="00A048C3"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6FD78933" w14:textId="77777777" w:rsidR="005E4958" w:rsidRPr="005A3D2D" w:rsidRDefault="005E4958" w:rsidP="006A600E">
      <w:pPr>
        <w:widowControl w:val="0"/>
        <w:suppressAutoHyphens/>
        <w:autoSpaceDE w:val="0"/>
        <w:autoSpaceDN w:val="0"/>
        <w:adjustRightInd w:val="0"/>
        <w:spacing w:after="0"/>
        <w:textAlignment w:val="center"/>
        <w:rPr>
          <w:rFonts w:ascii="Calibri" w:hAnsi="Calibri" w:cs="Tahoma"/>
        </w:rPr>
      </w:pPr>
      <w:r w:rsidRPr="005A3D2D">
        <w:rPr>
          <w:rFonts w:ascii="Calibri" w:hAnsi="Calibri" w:cs="Tahoma"/>
        </w:rPr>
        <w:t xml:space="preserve">When a vehicle operator activates the dispenser, hydrogen flows from the storage tanks to the dispenser and through the nozzle into the vehicle in a closed-loop system. If filling with H70 (10,000 psi), the hydrogen either passes through a booster compressor or is dispensed from high pressure storage tanks and then a chiller before entering the dispenser. </w:t>
      </w:r>
      <w:r>
        <w:rPr>
          <w:rFonts w:ascii="Calibri" w:hAnsi="Calibri" w:cs="Tahoma"/>
        </w:rPr>
        <w:t xml:space="preserve">Every fill goes through a brief safety check. </w:t>
      </w:r>
      <w:r w:rsidRPr="005A3D2D">
        <w:rPr>
          <w:rFonts w:ascii="Calibri" w:hAnsi="Calibri" w:cs="Tahoma"/>
        </w:rPr>
        <w:t>If initial safety checks fail</w:t>
      </w:r>
      <w:r>
        <w:rPr>
          <w:rFonts w:ascii="Calibri" w:hAnsi="Calibri" w:cs="Tahoma"/>
        </w:rPr>
        <w:t>, for example if the nozzle is not correctly attached</w:t>
      </w:r>
      <w:r w:rsidRPr="005A3D2D">
        <w:rPr>
          <w:rFonts w:ascii="Calibri" w:hAnsi="Calibri" w:cs="Tahoma"/>
        </w:rPr>
        <w:t>, fueling will not commence.</w:t>
      </w:r>
      <w:r>
        <w:rPr>
          <w:rFonts w:ascii="Calibri" w:hAnsi="Calibri" w:cs="Tahoma"/>
        </w:rPr>
        <w:t xml:space="preserve"> </w:t>
      </w:r>
    </w:p>
    <w:p w14:paraId="3AB75C51" w14:textId="77777777" w:rsidR="005E4958" w:rsidRPr="005A3D2D" w:rsidRDefault="005E4958" w:rsidP="006A600E">
      <w:pPr>
        <w:widowControl w:val="0"/>
        <w:suppressAutoHyphens/>
        <w:autoSpaceDE w:val="0"/>
        <w:autoSpaceDN w:val="0"/>
        <w:adjustRightInd w:val="0"/>
        <w:spacing w:after="0"/>
        <w:textAlignment w:val="center"/>
        <w:rPr>
          <w:rFonts w:ascii="Calibri" w:hAnsi="Calibri" w:cs="Tahoma"/>
        </w:rPr>
      </w:pPr>
    </w:p>
    <w:p w14:paraId="275D73C2" w14:textId="50FC1E51" w:rsidR="005E4958" w:rsidRPr="005A3D2D" w:rsidRDefault="005E4958" w:rsidP="006A600E">
      <w:pPr>
        <w:widowControl w:val="0"/>
        <w:suppressAutoHyphens/>
        <w:autoSpaceDE w:val="0"/>
        <w:autoSpaceDN w:val="0"/>
        <w:adjustRightInd w:val="0"/>
        <w:spacing w:after="0"/>
        <w:textAlignment w:val="center"/>
        <w:rPr>
          <w:rFonts w:ascii="Calibri" w:eastAsia="Times New Roman" w:hAnsi="Calibri" w:cs="Tahoma"/>
          <w:color w:val="000000"/>
        </w:rPr>
      </w:pPr>
      <w:r w:rsidRPr="005A3D2D">
        <w:rPr>
          <w:rFonts w:ascii="Calibri" w:eastAsia="Times New Roman" w:hAnsi="Calibri" w:cs="Tahoma"/>
          <w:color w:val="000000"/>
        </w:rPr>
        <w:t xml:space="preserve">During the fill, at intervals of approximately 3,000 psi, the dispenser conducts </w:t>
      </w:r>
      <w:r>
        <w:rPr>
          <w:rFonts w:ascii="Calibri" w:eastAsia="Times New Roman" w:hAnsi="Calibri" w:cs="Tahoma"/>
          <w:color w:val="000000"/>
        </w:rPr>
        <w:t xml:space="preserve">pressure </w:t>
      </w:r>
      <w:r w:rsidRPr="005A3D2D">
        <w:rPr>
          <w:rFonts w:ascii="Calibri" w:eastAsia="Times New Roman" w:hAnsi="Calibri" w:cs="Tahoma"/>
          <w:color w:val="000000"/>
        </w:rPr>
        <w:t>integrity checks where it momentarily stops the flow of hydrogen</w:t>
      </w:r>
      <w:r w:rsidRPr="00A671CF">
        <w:rPr>
          <w:rFonts w:ascii="Calibri" w:eastAsia="Times New Roman" w:hAnsi="Calibri" w:cs="Tahoma"/>
          <w:color w:val="000000"/>
          <w:highlight w:val="yellow"/>
        </w:rPr>
        <w:t>.</w:t>
      </w:r>
      <w:r w:rsidRPr="00A671CF">
        <w:rPr>
          <w:rFonts w:ascii="Calibri" w:eastAsia="Times New Roman" w:hAnsi="Calibri" w:cs="Tahoma"/>
          <w:color w:val="000000"/>
          <w:highlight w:val="yellow"/>
          <w:vertAlign w:val="superscript"/>
        </w:rPr>
        <w:t xml:space="preserve"> </w:t>
      </w:r>
      <w:commentRangeStart w:id="24"/>
      <w:r w:rsidRPr="00A671CF">
        <w:rPr>
          <w:rFonts w:ascii="Calibri" w:eastAsia="Times New Roman" w:hAnsi="Calibri" w:cs="Tahoma"/>
          <w:color w:val="000000"/>
          <w:highlight w:val="yellow"/>
          <w:vertAlign w:val="superscript"/>
        </w:rPr>
        <w:footnoteReference w:id="36"/>
      </w:r>
      <w:commentRangeEnd w:id="24"/>
      <w:r w:rsidR="00A671CF">
        <w:rPr>
          <w:rStyle w:val="CommentReference"/>
        </w:rPr>
        <w:commentReference w:id="24"/>
      </w:r>
      <w:r w:rsidRPr="005A3D2D">
        <w:rPr>
          <w:rFonts w:ascii="Calibri" w:eastAsia="Times New Roman" w:hAnsi="Calibri" w:cs="Tahoma"/>
          <w:color w:val="000000"/>
        </w:rPr>
        <w:t xml:space="preserve"> These pauses generally last from 10 to 15 seconds, </w:t>
      </w:r>
      <w:r>
        <w:rPr>
          <w:rFonts w:ascii="Calibri" w:eastAsia="Times New Roman" w:hAnsi="Calibri" w:cs="Tahoma"/>
          <w:color w:val="000000"/>
        </w:rPr>
        <w:t xml:space="preserve">after which, </w:t>
      </w:r>
      <w:r w:rsidRPr="005A3D2D">
        <w:rPr>
          <w:rFonts w:ascii="Calibri" w:eastAsia="Times New Roman" w:hAnsi="Calibri" w:cs="Tahoma"/>
          <w:color w:val="000000"/>
        </w:rPr>
        <w:t>the fill resumes.  On most vehicles there is an infrared wireless communication system that sends various storage tank parameters to the dispenser, which then utilizes this information to calculate the appropriate pressure at w</w:t>
      </w:r>
      <w:r>
        <w:rPr>
          <w:rFonts w:ascii="Calibri" w:eastAsia="Times New Roman" w:hAnsi="Calibri" w:cs="Tahoma"/>
          <w:color w:val="000000"/>
        </w:rPr>
        <w:t>hich to end the fill.</w:t>
      </w:r>
      <w:r>
        <w:rPr>
          <w:rStyle w:val="FootnoteReference"/>
          <w:rFonts w:ascii="Calibri" w:eastAsia="Times New Roman" w:hAnsi="Calibri" w:cs="Tahoma"/>
          <w:color w:val="000000"/>
        </w:rPr>
        <w:footnoteReference w:id="37"/>
      </w:r>
      <w:r>
        <w:rPr>
          <w:rFonts w:ascii="Calibri" w:eastAsia="Times New Roman" w:hAnsi="Calibri" w:cs="Tahoma"/>
          <w:color w:val="000000"/>
        </w:rPr>
        <w:t xml:space="preserve"> This helps ensure the customer obtains a full fill every time.</w:t>
      </w:r>
    </w:p>
    <w:p w14:paraId="472E9545" w14:textId="2C9BAD5C" w:rsidR="005E4958" w:rsidRPr="005A3D2D" w:rsidRDefault="005E4958" w:rsidP="006A600E">
      <w:pPr>
        <w:widowControl w:val="0"/>
        <w:suppressAutoHyphens/>
        <w:autoSpaceDE w:val="0"/>
        <w:autoSpaceDN w:val="0"/>
        <w:adjustRightInd w:val="0"/>
        <w:spacing w:after="0"/>
        <w:textAlignment w:val="center"/>
        <w:rPr>
          <w:rFonts w:ascii="Calibri" w:eastAsia="Times New Roman" w:hAnsi="Calibri" w:cs="Tahoma"/>
          <w:color w:val="000000"/>
        </w:rPr>
      </w:pPr>
    </w:p>
    <w:p w14:paraId="61214FF5" w14:textId="1EBDCE9B" w:rsidR="005E4958" w:rsidRDefault="005E4958" w:rsidP="006A600E">
      <w:pPr>
        <w:widowControl w:val="0"/>
        <w:suppressAutoHyphens/>
        <w:autoSpaceDE w:val="0"/>
        <w:autoSpaceDN w:val="0"/>
        <w:adjustRightInd w:val="0"/>
        <w:textAlignment w:val="center"/>
        <w:rPr>
          <w:rFonts w:ascii="Calibri" w:eastAsia="Times New Roman" w:hAnsi="Calibri" w:cs="Tahoma"/>
          <w:color w:val="000000"/>
        </w:rPr>
      </w:pPr>
      <w:r w:rsidRPr="005A3D2D">
        <w:rPr>
          <w:rFonts w:ascii="Calibri" w:eastAsia="Times New Roman" w:hAnsi="Calibri" w:cs="Tahoma"/>
          <w:color w:val="000000"/>
        </w:rPr>
        <w:t>Refueling times are dependent on the temperature</w:t>
      </w:r>
      <w:r>
        <w:rPr>
          <w:rFonts w:ascii="Calibri" w:eastAsia="Times New Roman" w:hAnsi="Calibri" w:cs="Tahoma"/>
          <w:color w:val="000000"/>
        </w:rPr>
        <w:t xml:space="preserve"> of the chiller system employed.</w:t>
      </w:r>
      <w:r w:rsidRPr="005A3D2D">
        <w:rPr>
          <w:rFonts w:ascii="Calibri" w:eastAsia="Times New Roman" w:hAnsi="Calibri" w:cs="Tahoma"/>
          <w:color w:val="000000"/>
        </w:rPr>
        <w:t xml:space="preserve"> The </w:t>
      </w:r>
      <w:r>
        <w:rPr>
          <w:rFonts w:ascii="Calibri" w:eastAsia="Times New Roman" w:hAnsi="Calibri" w:cs="Tahoma"/>
          <w:color w:val="000000"/>
        </w:rPr>
        <w:t xml:space="preserve">current state of the art </w:t>
      </w:r>
      <w:r w:rsidRPr="005A3D2D">
        <w:rPr>
          <w:rFonts w:ascii="Calibri" w:eastAsia="Times New Roman" w:hAnsi="Calibri" w:cs="Tahoma"/>
          <w:color w:val="000000"/>
        </w:rPr>
        <w:t xml:space="preserve">dispensers chill the hydrogen to nearly -40 °C, resulting in refueling times of approximately 3 to </w:t>
      </w:r>
      <w:r>
        <w:rPr>
          <w:rFonts w:ascii="Calibri" w:eastAsia="Times New Roman" w:hAnsi="Calibri" w:cs="Tahoma"/>
          <w:color w:val="000000"/>
        </w:rPr>
        <w:t>5</w:t>
      </w:r>
      <w:r w:rsidRPr="005A3D2D">
        <w:rPr>
          <w:rFonts w:ascii="Calibri" w:eastAsia="Times New Roman" w:hAnsi="Calibri" w:cs="Tahoma"/>
          <w:color w:val="000000"/>
        </w:rPr>
        <w:t xml:space="preserve"> minutes under most</w:t>
      </w:r>
      <w:r>
        <w:rPr>
          <w:rFonts w:ascii="Calibri" w:eastAsia="Times New Roman" w:hAnsi="Calibri" w:cs="Tahoma"/>
          <w:color w:val="000000"/>
        </w:rPr>
        <w:t xml:space="preserve"> ambient temperature conditions.</w:t>
      </w:r>
      <w:r>
        <w:rPr>
          <w:rStyle w:val="FootnoteReference"/>
          <w:rFonts w:ascii="Calibri" w:eastAsia="Times New Roman" w:hAnsi="Calibri" w:cs="Tahoma"/>
          <w:color w:val="000000"/>
        </w:rPr>
        <w:footnoteReference w:id="38"/>
      </w:r>
    </w:p>
    <w:p w14:paraId="29500B11" w14:textId="54DE10C1" w:rsidR="00B509B3" w:rsidRDefault="0021346A" w:rsidP="006A600E">
      <w:pPr>
        <w:pStyle w:val="Heading4"/>
        <w:rPr>
          <w:rStyle w:val="Heading2Char"/>
        </w:rPr>
      </w:pPr>
      <w:r>
        <w:t>S</w:t>
      </w:r>
      <w:r w:rsidR="00D62AB0">
        <w:t>elling Hydrogen in Californ</w:t>
      </w:r>
      <w:r w:rsidR="006A600E">
        <w:t>ia</w:t>
      </w:r>
    </w:p>
    <w:p w14:paraId="2BEC7943" w14:textId="7C10FF7D" w:rsidR="00607B47" w:rsidRDefault="00607B47" w:rsidP="006A600E">
      <w:pPr>
        <w:widowControl w:val="0"/>
        <w:suppressAutoHyphens/>
        <w:autoSpaceDE w:val="0"/>
        <w:autoSpaceDN w:val="0"/>
        <w:adjustRightInd w:val="0"/>
        <w:textAlignment w:val="center"/>
        <w:rPr>
          <w:rFonts w:ascii="Calibri" w:eastAsia="Times New Roman" w:hAnsi="Calibri" w:cs="Tahoma"/>
          <w:color w:val="000000"/>
          <w:spacing w:val="-4"/>
        </w:rPr>
      </w:pPr>
      <w:r w:rsidRPr="005A3D2D">
        <w:rPr>
          <w:rFonts w:ascii="Calibri" w:eastAsiaTheme="majorEastAsia" w:hAnsi="Calibri" w:cstheme="majorBidi"/>
          <w:bCs/>
          <w14:textOutline w14:w="0" w14:cap="flat" w14:cmpd="sng" w14:algn="ctr">
            <w14:solidFill>
              <w14:srgbClr w14:val="000000"/>
            </w14:solidFill>
            <w14:prstDash w14:val="solid"/>
            <w14:bevel/>
          </w14:textOutline>
        </w:rPr>
        <w:t>California has taken important steps to enable the retail sale of hydrogen. The California Department of Food and Agriculture’s Division of Measurement Standards (DMS) adopted market enabling hydrogen gas measuring devices regulations on June 16, 2014</w:t>
      </w:r>
      <w:commentRangeStart w:id="25"/>
      <w:r w:rsidR="00920244">
        <w:rPr>
          <w:rFonts w:ascii="Calibri" w:eastAsiaTheme="majorEastAsia" w:hAnsi="Calibri" w:cstheme="majorBidi"/>
          <w:bCs/>
          <w14:textOutline w14:w="0" w14:cap="flat" w14:cmpd="sng" w14:algn="ctr">
            <w14:solidFill>
              <w14:srgbClr w14:val="000000"/>
            </w14:solidFill>
            <w14:prstDash w14:val="solid"/>
            <w14:bevel/>
          </w14:textOutline>
        </w:rPr>
        <w:t>, and updates to the regulation were made XXXX</w:t>
      </w:r>
      <w:commentRangeEnd w:id="25"/>
      <w:r w:rsidR="00920244">
        <w:rPr>
          <w:rStyle w:val="CommentReference"/>
        </w:rPr>
        <w:commentReference w:id="25"/>
      </w:r>
      <w:r w:rsidRPr="005A3D2D">
        <w:rPr>
          <w:rFonts w:ascii="Calibri" w:eastAsiaTheme="majorEastAsia" w:hAnsi="Calibri" w:cstheme="majorBidi"/>
          <w:bCs/>
          <w14:textOutline w14:w="0" w14:cap="flat" w14:cmpd="sng" w14:algn="ctr">
            <w14:solidFill>
              <w14:srgbClr w14:val="000000"/>
            </w14:solidFill>
            <w14:prstDash w14:val="solid"/>
            <w14:bevel/>
          </w14:textOutline>
        </w:rPr>
        <w:t>.</w:t>
      </w:r>
      <w:r w:rsidRPr="005A3D2D">
        <w:rPr>
          <w:rFonts w:ascii="Calibri" w:eastAsiaTheme="majorEastAsia" w:hAnsi="Calibri" w:cstheme="majorBidi"/>
          <w:bCs/>
          <w:vertAlign w:val="superscript"/>
          <w14:textOutline w14:w="0" w14:cap="flat" w14:cmpd="sng" w14:algn="ctr">
            <w14:solidFill>
              <w14:srgbClr w14:val="000000"/>
            </w14:solidFill>
            <w14:prstDash w14:val="solid"/>
            <w14:bevel/>
          </w14:textOutline>
        </w:rPr>
        <w:footnoteReference w:id="39"/>
      </w:r>
      <w:r w:rsidR="005E4958">
        <w:rPr>
          <w:rFonts w:ascii="Calibri" w:eastAsiaTheme="majorEastAsia" w:hAnsi="Calibri" w:cstheme="majorBidi"/>
          <w:bCs/>
          <w14:textOutline w14:w="0" w14:cap="flat" w14:cmpd="sng" w14:algn="ctr">
            <w14:solidFill>
              <w14:srgbClr w14:val="000000"/>
            </w14:solidFill>
            <w14:prstDash w14:val="solid"/>
            <w14:bevel/>
          </w14:textOutline>
        </w:rPr>
        <w:t xml:space="preserve"> These regul</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ations established realistic, near-, mid- and long-term targets for measuring </w:t>
      </w:r>
      <w:r w:rsidR="005E4958">
        <w:rPr>
          <w:rFonts w:ascii="Calibri" w:eastAsiaTheme="majorEastAsia" w:hAnsi="Calibri" w:cstheme="majorBidi"/>
          <w:bCs/>
          <w14:textOutline w14:w="0" w14:cap="flat" w14:cmpd="sng" w14:algn="ctr">
            <w14:solidFill>
              <w14:srgbClr w14:val="000000"/>
            </w14:solidFill>
            <w14:prstDash w14:val="solid"/>
            <w14:bevel/>
          </w14:textOutline>
        </w:rPr>
        <w:t xml:space="preserve">the mass of </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hydrogen </w:t>
      </w:r>
      <w:r w:rsidR="005E4958">
        <w:rPr>
          <w:rFonts w:ascii="Calibri" w:eastAsiaTheme="majorEastAsia" w:hAnsi="Calibri" w:cstheme="majorBidi"/>
          <w:bCs/>
          <w14:textOutline w14:w="0" w14:cap="flat" w14:cmpd="sng" w14:algn="ctr">
            <w14:solidFill>
              <w14:srgbClr w14:val="000000"/>
            </w14:solidFill>
            <w14:prstDash w14:val="solid"/>
            <w14:bevel/>
          </w14:textOutline>
        </w:rPr>
        <w:t xml:space="preserve">delivered, </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given the current and expected status of hydrogen measurement technology. Once a dispenser passes DMS inspection and is type certified, hydrogen can be legally sold </w:t>
      </w:r>
      <w:r w:rsidR="005E4958">
        <w:rPr>
          <w:rFonts w:ascii="Calibri" w:eastAsiaTheme="majorEastAsia" w:hAnsi="Calibri" w:cstheme="majorBidi"/>
          <w:bCs/>
          <w14:textOutline w14:w="0" w14:cap="flat" w14:cmpd="sng" w14:algn="ctr">
            <w14:solidFill>
              <w14:srgbClr w14:val="000000"/>
            </w14:solidFill>
            <w14:prstDash w14:val="solid"/>
            <w14:bevel/>
          </w14:textOutline>
        </w:rPr>
        <w:t xml:space="preserve">by the kilogram unit, </w:t>
      </w:r>
      <w:r w:rsidRPr="005A3D2D">
        <w:rPr>
          <w:rFonts w:ascii="Calibri" w:eastAsiaTheme="majorEastAsia" w:hAnsi="Calibri" w:cstheme="majorBidi"/>
          <w:bCs/>
          <w14:textOutline w14:w="0" w14:cap="flat" w14:cmpd="sng" w14:algn="ctr">
            <w14:solidFill>
              <w14:srgbClr w14:val="000000"/>
            </w14:solidFill>
            <w14:prstDash w14:val="solid"/>
            <w14:bevel/>
          </w14:textOutline>
        </w:rPr>
        <w:t>through that dispenser (and dispensers that are the same model) to retail consumers.</w:t>
      </w:r>
      <w:r w:rsidR="00CE6056">
        <w:rPr>
          <w:rFonts w:ascii="Calibri" w:eastAsiaTheme="majorEastAsia" w:hAnsi="Calibri" w:cstheme="majorBidi"/>
          <w:bCs/>
          <w14:textOutline w14:w="0" w14:cap="flat" w14:cmpd="sng" w14:algn="ctr">
            <w14:solidFill>
              <w14:srgbClr w14:val="000000"/>
            </w14:solidFill>
            <w14:prstDash w14:val="solid"/>
            <w14:bevel/>
          </w14:textOutline>
        </w:rPr>
        <w:t xml:space="preserve"> When the equipment is actually place</w:t>
      </w:r>
      <w:r w:rsidR="00920244">
        <w:rPr>
          <w:rFonts w:ascii="Calibri" w:eastAsiaTheme="majorEastAsia" w:hAnsi="Calibri" w:cstheme="majorBidi"/>
          <w:bCs/>
          <w14:textOutline w14:w="0" w14:cap="flat" w14:cmpd="sng" w14:algn="ctr">
            <w14:solidFill>
              <w14:srgbClr w14:val="000000"/>
            </w14:solidFill>
            <w14:prstDash w14:val="solid"/>
            <w14:bevel/>
          </w14:textOutline>
        </w:rPr>
        <w:t>d</w:t>
      </w:r>
      <w:r w:rsidR="00CE6056">
        <w:rPr>
          <w:rFonts w:ascii="Calibri" w:eastAsiaTheme="majorEastAsia" w:hAnsi="Calibri" w:cstheme="majorBidi"/>
          <w:bCs/>
          <w14:textOutline w14:w="0" w14:cap="flat" w14:cmpd="sng" w14:algn="ctr">
            <w14:solidFill>
              <w14:srgbClr w14:val="000000"/>
            </w14:solidFill>
            <w14:prstDash w14:val="solid"/>
            <w14:bevel/>
          </w14:textOutline>
        </w:rPr>
        <w:t xml:space="preserve"> at the site, the device must pass field testing by the county sealer of weights and measures. Note that in practice, th</w:t>
      </w:r>
      <w:r w:rsidR="00920244">
        <w:rPr>
          <w:rFonts w:ascii="Calibri" w:eastAsiaTheme="majorEastAsia" w:hAnsi="Calibri" w:cstheme="majorBidi"/>
          <w:bCs/>
          <w14:textOutline w14:w="0" w14:cap="flat" w14:cmpd="sng" w14:algn="ctr">
            <w14:solidFill>
              <w14:srgbClr w14:val="000000"/>
            </w14:solidFill>
            <w14:prstDash w14:val="solid"/>
            <w14:bevel/>
          </w14:textOutline>
        </w:rPr>
        <w:t>e tests are typically done by a</w:t>
      </w:r>
      <w:r w:rsidR="00CE6056">
        <w:rPr>
          <w:rFonts w:ascii="Calibri" w:eastAsiaTheme="majorEastAsia" w:hAnsi="Calibri" w:cstheme="majorBidi"/>
          <w:bCs/>
          <w14:textOutline w14:w="0" w14:cap="flat" w14:cmpd="sng" w14:algn="ctr">
            <w14:solidFill>
              <w14:srgbClr w14:val="000000"/>
            </w14:solidFill>
            <w14:prstDash w14:val="solid"/>
            <w14:bevel/>
          </w14:textOutline>
        </w:rPr>
        <w:t xml:space="preserve"> registered service agency and witnessed by county officials.</w:t>
      </w:r>
      <w:r w:rsidR="00CE6056">
        <w:rPr>
          <w:rStyle w:val="FootnoteReference"/>
          <w:rFonts w:ascii="Calibri" w:eastAsiaTheme="majorEastAsia" w:hAnsi="Calibri" w:cstheme="majorBidi"/>
          <w:bCs/>
          <w14:textOutline w14:w="0" w14:cap="flat" w14:cmpd="sng" w14:algn="ctr">
            <w14:solidFill>
              <w14:srgbClr w14:val="000000"/>
            </w14:solidFill>
            <w14:prstDash w14:val="solid"/>
            <w14:bevel/>
          </w14:textOutline>
        </w:rPr>
        <w:footnoteReference w:id="40"/>
      </w:r>
    </w:p>
    <w:p w14:paraId="29F4C699" w14:textId="11562BCA" w:rsidR="00607B47" w:rsidRPr="00ED1108" w:rsidRDefault="00607B47" w:rsidP="006A600E">
      <w:pPr>
        <w:widowControl w:val="0"/>
        <w:suppressAutoHyphens/>
        <w:autoSpaceDE w:val="0"/>
        <w:autoSpaceDN w:val="0"/>
        <w:adjustRightInd w:val="0"/>
        <w:textAlignment w:val="center"/>
        <w:rPr>
          <w:rFonts w:ascii="Calibri" w:eastAsia="Times New Roman" w:hAnsi="Calibri" w:cs="Tahoma"/>
          <w:color w:val="000000"/>
          <w:spacing w:val="-4"/>
        </w:rPr>
      </w:pP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Hydrogen prices </w:t>
      </w:r>
      <w:r w:rsidR="00532D68">
        <w:rPr>
          <w:rFonts w:ascii="Calibri" w:eastAsiaTheme="majorEastAsia" w:hAnsi="Calibri" w:cstheme="majorBidi"/>
          <w:bCs/>
          <w14:textOutline w14:w="0" w14:cap="flat" w14:cmpd="sng" w14:algn="ctr">
            <w14:solidFill>
              <w14:srgbClr w14:val="000000"/>
            </w14:solidFill>
            <w14:prstDash w14:val="solid"/>
            <w14:bevel/>
          </w14:textOutline>
        </w:rPr>
        <w:t xml:space="preserve">are </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determined by the </w:t>
      </w:r>
      <w:r>
        <w:rPr>
          <w:rFonts w:ascii="Calibri" w:eastAsiaTheme="majorEastAsia" w:hAnsi="Calibri" w:cstheme="majorBidi"/>
          <w:bCs/>
          <w14:textOutline w14:w="0" w14:cap="flat" w14:cmpd="sng" w14:algn="ctr">
            <w14:solidFill>
              <w14:srgbClr w14:val="000000"/>
            </w14:solidFill>
            <w14:prstDash w14:val="solid"/>
            <w14:bevel/>
          </w14:textOutline>
        </w:rPr>
        <w:t>businesses retailing the</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 fuel. </w:t>
      </w:r>
      <w:r w:rsidR="00230D53">
        <w:rPr>
          <w:rFonts w:ascii="Calibri" w:eastAsiaTheme="majorEastAsia" w:hAnsi="Calibri" w:cstheme="majorBidi"/>
          <w:bCs/>
          <w14:textOutline w14:w="0" w14:cap="flat" w14:cmpd="sng" w14:algn="ctr">
            <w14:solidFill>
              <w14:srgbClr w14:val="000000"/>
            </w14:solidFill>
            <w14:prstDash w14:val="solid"/>
            <w14:bevel/>
          </w14:textOutline>
        </w:rPr>
        <w:t>In the early phases of the market</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 most industry experts expect costs to the consumer to be competitive with gasoline on a per mile basis. As with all fuels, hydrogen prices are associated with the </w:t>
      </w:r>
      <w:r>
        <w:rPr>
          <w:rFonts w:ascii="Calibri" w:eastAsiaTheme="majorEastAsia" w:hAnsi="Calibri" w:cstheme="majorBidi"/>
          <w:bCs/>
          <w14:textOutline w14:w="0" w14:cap="flat" w14:cmpd="sng" w14:algn="ctr">
            <w14:solidFill>
              <w14:srgbClr w14:val="000000"/>
            </w14:solidFill>
            <w14:prstDash w14:val="solid"/>
            <w14:bevel/>
          </w14:textOutline>
        </w:rPr>
        <w:t>quantity</w:t>
      </w:r>
      <w:r w:rsidRPr="005A3D2D">
        <w:rPr>
          <w:rFonts w:ascii="Calibri" w:eastAsiaTheme="majorEastAsia" w:hAnsi="Calibri" w:cstheme="majorBidi"/>
          <w:bCs/>
          <w14:textOutline w14:w="0" w14:cap="flat" w14:cmpd="sng" w14:algn="ctr">
            <w14:solidFill>
              <w14:srgbClr w14:val="000000"/>
            </w14:solidFill>
            <w14:prstDash w14:val="solid"/>
            <w14:bevel/>
          </w14:textOutline>
        </w:rPr>
        <w:t xml:space="preserve"> sold. </w:t>
      </w:r>
      <w:commentRangeStart w:id="26"/>
      <w:r w:rsidRPr="005A3D2D">
        <w:rPr>
          <w:rFonts w:ascii="Calibri" w:eastAsiaTheme="majorEastAsia" w:hAnsi="Calibri" w:cstheme="majorBidi"/>
          <w:bCs/>
          <w14:textOutline w14:w="0" w14:cap="flat" w14:cmpd="sng" w14:algn="ctr">
            <w14:solidFill>
              <w14:srgbClr w14:val="000000"/>
            </w14:solidFill>
            <w14:prstDash w14:val="solid"/>
            <w14:bevel/>
          </w14:textOutline>
        </w:rPr>
        <w:t>Over time, as demand for hydrogen fuel increases, the price of hydrogen is expected to decline</w:t>
      </w:r>
      <w:r w:rsidR="00264F58">
        <w:rPr>
          <w:rFonts w:ascii="Calibri" w:eastAsiaTheme="majorEastAsia" w:hAnsi="Calibri" w:cstheme="majorBidi"/>
          <w:bCs/>
          <w14:textOutline w14:w="0" w14:cap="flat" w14:cmpd="sng" w14:algn="ctr">
            <w14:solidFill>
              <w14:srgbClr w14:val="000000"/>
            </w14:solidFill>
            <w14:prstDash w14:val="solid"/>
            <w14:bevel/>
          </w14:textOutline>
        </w:rPr>
        <w:t xml:space="preserve"> to below parity with gasoline</w:t>
      </w:r>
      <w:r w:rsidRPr="005A3D2D">
        <w:rPr>
          <w:rFonts w:ascii="Calibri" w:eastAsiaTheme="majorEastAsia" w:hAnsi="Calibri" w:cstheme="majorBidi"/>
          <w:bCs/>
          <w14:textOutline w14:w="0" w14:cap="flat" w14:cmpd="sng" w14:algn="ctr">
            <w14:solidFill>
              <w14:srgbClr w14:val="000000"/>
            </w14:solidFill>
            <w14:prstDash w14:val="solid"/>
            <w14:bevel/>
          </w14:textOutline>
        </w:rPr>
        <w:t>.</w:t>
      </w:r>
      <w:r w:rsidRPr="005A3D2D">
        <w:rPr>
          <w:rFonts w:ascii="Calibri" w:eastAsiaTheme="majorEastAsia" w:hAnsi="Calibri" w:cstheme="majorBidi"/>
          <w:bCs/>
          <w:vertAlign w:val="superscript"/>
          <w14:textOutline w14:w="0" w14:cap="flat" w14:cmpd="sng" w14:algn="ctr">
            <w14:solidFill>
              <w14:srgbClr w14:val="000000"/>
            </w14:solidFill>
            <w14:prstDash w14:val="solid"/>
            <w14:bevel/>
          </w14:textOutline>
        </w:rPr>
        <w:footnoteReference w:id="41"/>
      </w:r>
      <w:commentRangeEnd w:id="26"/>
      <w:r w:rsidR="00920244">
        <w:rPr>
          <w:rStyle w:val="CommentReference"/>
        </w:rPr>
        <w:commentReference w:id="26"/>
      </w:r>
    </w:p>
    <w:p w14:paraId="76761ABB" w14:textId="4E04419B" w:rsidR="00607B47" w:rsidRPr="00743018" w:rsidRDefault="00607B47" w:rsidP="006A600E">
      <w:pPr>
        <w:pStyle w:val="BodyText"/>
        <w:spacing w:line="276" w:lineRule="auto"/>
        <w:rPr>
          <w:rFonts w:asciiTheme="minorHAnsi" w:eastAsiaTheme="majorEastAsia" w:hAnsiTheme="minorHAnsi"/>
          <w:sz w:val="22"/>
          <w:szCs w:val="22"/>
        </w:rPr>
      </w:pPr>
      <w:r w:rsidRPr="00E51BD7">
        <w:rPr>
          <w:rFonts w:asciiTheme="minorHAnsi" w:eastAsiaTheme="majorEastAsia" w:hAnsiTheme="minorHAnsi"/>
          <w:sz w:val="22"/>
          <w:szCs w:val="22"/>
        </w:rPr>
        <w:t xml:space="preserve">There </w:t>
      </w:r>
      <w:r w:rsidR="00212007">
        <w:rPr>
          <w:rFonts w:asciiTheme="minorHAnsi" w:eastAsiaTheme="majorEastAsia" w:hAnsiTheme="minorHAnsi"/>
          <w:sz w:val="22"/>
          <w:szCs w:val="22"/>
        </w:rPr>
        <w:t>are</w:t>
      </w:r>
      <w:r w:rsidRPr="00E51BD7">
        <w:rPr>
          <w:rFonts w:asciiTheme="minorHAnsi" w:eastAsiaTheme="majorEastAsia" w:hAnsiTheme="minorHAnsi"/>
          <w:sz w:val="22"/>
          <w:szCs w:val="22"/>
        </w:rPr>
        <w:t xml:space="preserve"> two notable changes in the way hydrogen fuel is sold to the public</w:t>
      </w:r>
      <w:r w:rsidR="00532D68">
        <w:rPr>
          <w:rFonts w:asciiTheme="minorHAnsi" w:eastAsiaTheme="majorEastAsia" w:hAnsiTheme="minorHAnsi"/>
          <w:sz w:val="22"/>
          <w:szCs w:val="22"/>
        </w:rPr>
        <w:t xml:space="preserve"> compared to gasoline</w:t>
      </w:r>
      <w:r w:rsidRPr="00E51BD7">
        <w:rPr>
          <w:rFonts w:asciiTheme="minorHAnsi" w:eastAsiaTheme="majorEastAsia" w:hAnsiTheme="minorHAnsi"/>
          <w:sz w:val="22"/>
          <w:szCs w:val="22"/>
        </w:rPr>
        <w:t xml:space="preserve">. First, all hydrogen dispensers </w:t>
      </w:r>
      <w:r w:rsidR="00212007">
        <w:rPr>
          <w:rFonts w:asciiTheme="minorHAnsi" w:eastAsiaTheme="majorEastAsia" w:hAnsiTheme="minorHAnsi"/>
          <w:sz w:val="22"/>
          <w:szCs w:val="22"/>
        </w:rPr>
        <w:t>are</w:t>
      </w:r>
      <w:r w:rsidRPr="00E51BD7">
        <w:rPr>
          <w:rFonts w:asciiTheme="minorHAnsi" w:eastAsiaTheme="majorEastAsia" w:hAnsiTheme="minorHAnsi"/>
          <w:sz w:val="22"/>
          <w:szCs w:val="22"/>
        </w:rPr>
        <w:t xml:space="preserve"> marked in mass units, e.g., kilograms instead of gallons. Second, DMS endorses the U.S. national method of sale regulation for hydrogen in the National Institute of Standards and Technology Handbook 130, which stipulates that street sign pricing be shown in terms of whole cents (e.g., $9.50 per kg, not $9.499 per kg).</w:t>
      </w:r>
      <w:r w:rsidRPr="00E51BD7">
        <w:rPr>
          <w:rFonts w:asciiTheme="minorHAnsi" w:eastAsiaTheme="majorEastAsia" w:hAnsiTheme="minorHAnsi"/>
          <w:sz w:val="22"/>
          <w:szCs w:val="22"/>
          <w:vertAlign w:val="superscript"/>
        </w:rPr>
        <w:footnoteReference w:id="42"/>
      </w:r>
    </w:p>
    <w:p w14:paraId="7EC559C6" w14:textId="4AFCE0AB" w:rsidR="0021346A" w:rsidRDefault="00166C68" w:rsidP="006A600E">
      <w:pPr>
        <w:pStyle w:val="Heading1"/>
      </w:pPr>
      <w:bookmarkStart w:id="27" w:name="_Toc25217328"/>
      <w:r>
        <w:t xml:space="preserve">Part 3. </w:t>
      </w:r>
      <w:r w:rsidR="00745115" w:rsidRPr="00D63DAF">
        <w:t>Station Development</w:t>
      </w:r>
      <w:bookmarkEnd w:id="27"/>
    </w:p>
    <w:p w14:paraId="29BA9F94" w14:textId="5AE1AA45" w:rsidR="00940745" w:rsidRPr="00D1745E" w:rsidRDefault="00940745" w:rsidP="006A600E">
      <w:pPr>
        <w:tabs>
          <w:tab w:val="left" w:pos="1384"/>
        </w:tabs>
      </w:pPr>
      <w:r w:rsidRPr="005A3D2D">
        <w:t xml:space="preserve">Developing a hydrogen fueling station can be time intensive, especially for the first station in a community. Permitting requirements will differ from station to station depending on the site characteristics, station type, and the local jurisdiction’s unique processes. </w:t>
      </w:r>
      <w:r>
        <w:t>In</w:t>
      </w:r>
      <w:r w:rsidRPr="005A3D2D">
        <w:t xml:space="preserve"> California</w:t>
      </w:r>
      <w:r>
        <w:t>,</w:t>
      </w:r>
      <w:r w:rsidRPr="005A3D2D">
        <w:t xml:space="preserve"> local governments have the ultimate authority to approve (or deny) </w:t>
      </w:r>
      <w:r>
        <w:t xml:space="preserve">any </w:t>
      </w:r>
      <w:r w:rsidRPr="005A3D2D">
        <w:t>project. A design approved in one community does not guarantee approval of the same design in another community (although it often helps). This section of the Guidebook is designed to minimize the research required to permit a station from both the Authorities Having Jurisdiction (AHJs</w:t>
      </w:r>
      <w:r w:rsidR="00F83CCE">
        <w:t>)</w:t>
      </w:r>
      <w:r w:rsidRPr="005A3D2D">
        <w:t xml:space="preserve"> or reviewing entities </w:t>
      </w:r>
      <w:r w:rsidR="001B6AD9">
        <w:t>(</w:t>
      </w:r>
      <w:r w:rsidRPr="005A3D2D">
        <w:t>often a City or County</w:t>
      </w:r>
      <w:r w:rsidR="001B6AD9">
        <w:t>)</w:t>
      </w:r>
      <w:r w:rsidRPr="005A3D2D">
        <w:t xml:space="preserve"> and station developer perspective, offering insight and tools from past experiences and general recommendations for streamlining the permit</w:t>
      </w:r>
      <w:r>
        <w:t>ting</w:t>
      </w:r>
      <w:r w:rsidRPr="005A3D2D">
        <w:t xml:space="preserve"> process.</w:t>
      </w:r>
      <w:r w:rsidRPr="005A3D2D">
        <w:rPr>
          <w:vertAlign w:val="superscript"/>
        </w:rPr>
        <w:footnoteReference w:id="43"/>
      </w:r>
    </w:p>
    <w:p w14:paraId="7788B1E0" w14:textId="1E4E0B42" w:rsidR="00940745" w:rsidRPr="005A3D2D" w:rsidRDefault="00A671CF" w:rsidP="006A600E">
      <w:pPr>
        <w:rPr>
          <w:bCs/>
        </w:rPr>
      </w:pPr>
      <w:r>
        <w:rPr>
          <w:noProof/>
        </w:rPr>
        <mc:AlternateContent>
          <mc:Choice Requires="wps">
            <w:drawing>
              <wp:anchor distT="0" distB="0" distL="114300" distR="114300" simplePos="0" relativeHeight="251658250" behindDoc="0" locked="0" layoutInCell="1" allowOverlap="1" wp14:anchorId="52FA3459" wp14:editId="73CC008F">
                <wp:simplePos x="0" y="0"/>
                <wp:positionH relativeFrom="column">
                  <wp:posOffset>2333625</wp:posOffset>
                </wp:positionH>
                <wp:positionV relativeFrom="paragraph">
                  <wp:posOffset>2540</wp:posOffset>
                </wp:positionV>
                <wp:extent cx="3686175" cy="3571875"/>
                <wp:effectExtent l="0" t="0" r="28575"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686175" cy="3571875"/>
                        </a:xfrm>
                        <a:prstGeom prst="rect">
                          <a:avLst/>
                        </a:prstGeom>
                        <a:solidFill>
                          <a:schemeClr val="lt1"/>
                        </a:solidFill>
                        <a:ln w="6350">
                          <a:solidFill>
                            <a:prstClr val="black"/>
                          </a:solidFill>
                        </a:ln>
                      </wps:spPr>
                      <wps:txbx>
                        <w:txbxContent>
                          <w:p w14:paraId="0DD00DD6" w14:textId="3DA4BDCD" w:rsidR="00493A90" w:rsidRDefault="00493A90">
                            <w:r>
                              <w:t>The vast majority of retail hydrogen stations open and in development today are substantially supported by state funding for capital expenses (50%-80%) and operations and maintenance costs (up to $300,000). Administered by CEC’s Clean Transportation Program, these competitive grant funds are greatly oversubscribed and have a rigorous application and scoring process whereby only the highest of the top ranking applications will receive awards.</w:t>
                            </w:r>
                          </w:p>
                          <w:p w14:paraId="2D01E741" w14:textId="32286EBC" w:rsidR="00493A90" w:rsidRDefault="00493A90">
                            <w:r>
                              <w:t xml:space="preserve">By the time a station gets to the local jurisdiction to begin the permitting process, it has already undergone significant scrutiny to ensure state-of-the-art stations are being built in the right locations, with robust safety and management plans, and by developers with demonstrated experience in building and operating hydrogen fueling stations. This enables AHJs to focus on their city’s specific development requirements once the project begins local level permitting and development processes.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A3459" id="Text Box 17" o:spid="_x0000_s1033" type="#_x0000_t202" style="position:absolute;margin-left:183.75pt;margin-top:.2pt;width:290.25pt;height:281.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" fillcolor="white [3201]" strokeweight=".5pt">
                <v:textbox>
                  <w:txbxContent>
                    <w:p w14:paraId="0DD00DD6" w14:textId="3DA4BDCD" w:rsidR="00493A90" w:rsidRDefault="00493A90">
                      <w:r>
                        <w:t>The vast majority of retail hydrogen stations open and in development today are substantially supported by state funding for capital expenses (50%-80%) and operations and maintenance costs (up to $300,000). Administered by CEC’s Clean Transportation Program, these competitive grant funds are greatly oversubscribed and have a rigorous application and scoring process whereby only the highest of the top ranking applications will receive awards.</w:t>
                      </w:r>
                    </w:p>
                    <w:p w14:paraId="2D01E741" w14:textId="32286EBC" w:rsidR="00493A90" w:rsidRDefault="00493A90">
                      <w:r>
                        <w:t xml:space="preserve">By the time a station gets to the local jurisdiction to begin the permitting process, it has already undergone significant scrutiny to ensure state-of-the-art stations are being built in the right locations, with robust safety and management plans, and by developers with demonstrated experience in building and operating hydrogen fueling stations. This enables AHJs to focus on their city’s specific development requirements once the project begins local level permitting and development processes. </w:t>
                      </w:r>
                    </w:p>
                  </w:txbxContent>
                </v:textbox>
                <w10:wrap type="square"/>
              </v:shape>
            </w:pict>
          </mc:Fallback>
        </mc:AlternateContent>
      </w:r>
      <w:r w:rsidR="00940745">
        <w:rPr>
          <w:bCs/>
        </w:rPr>
        <w:t>A major piece</w:t>
      </w:r>
      <w:r w:rsidR="00940745" w:rsidRPr="005A3D2D">
        <w:rPr>
          <w:bCs/>
        </w:rPr>
        <w:t xml:space="preserve"> of the station permitting process is dedicated to ensuring stations are built to current codes and standards. The following text provides references to California codes and guidance, which can be amended by local jurisdictions</w:t>
      </w:r>
      <w:r w:rsidR="00940745">
        <w:rPr>
          <w:bCs/>
        </w:rPr>
        <w:t xml:space="preserve"> in certain circumstances</w:t>
      </w:r>
      <w:r w:rsidR="00940745" w:rsidRPr="005A3D2D">
        <w:rPr>
          <w:bCs/>
        </w:rPr>
        <w:t xml:space="preserve">. The California Building Code gives authority to each AHJ’s Chief Building Official to be the final authority on the code interpretation in their jurisdiction. Previous experiences have shown that code requests can vary widely with different interpretations from one AHJ to another. </w:t>
      </w:r>
    </w:p>
    <w:p w14:paraId="521CD8A8" w14:textId="77777777" w:rsidR="00940745" w:rsidRDefault="00940745" w:rsidP="006A600E">
      <w:pPr>
        <w:rPr>
          <w:bCs/>
        </w:rPr>
      </w:pPr>
      <w:r w:rsidRPr="005A3D2D">
        <w:rPr>
          <w:bCs/>
        </w:rPr>
        <w:t xml:space="preserve">Given this reality, the California Building Standards Code, Title 24, can be used generally to plan a permit strategy that is applicable statewide. However, as </w:t>
      </w:r>
      <w:r>
        <w:rPr>
          <w:bCs/>
        </w:rPr>
        <w:t>discussed</w:t>
      </w:r>
      <w:r w:rsidRPr="005A3D2D">
        <w:rPr>
          <w:bCs/>
        </w:rPr>
        <w:t xml:space="preserve"> in the Pre-Application Outreach section</w:t>
      </w:r>
      <w:r>
        <w:rPr>
          <w:bCs/>
        </w:rPr>
        <w:t xml:space="preserve"> below</w:t>
      </w:r>
      <w:r w:rsidRPr="005A3D2D">
        <w:rPr>
          <w:bCs/>
        </w:rPr>
        <w:t>, it is critical for station developers to meet early in the process with local authorities to ensure projects are designed in compliance with local interpretations of codes and standards.</w:t>
      </w:r>
    </w:p>
    <w:p w14:paraId="37B08FA8" w14:textId="7D957C22" w:rsidR="00940745" w:rsidRDefault="00940745" w:rsidP="006A600E">
      <w:pPr>
        <w:rPr>
          <w:bCs/>
        </w:rPr>
      </w:pPr>
      <w:r>
        <w:rPr>
          <w:bCs/>
        </w:rPr>
        <w:t xml:space="preserve">Before proceeding through the detailed information in this section, the reader should be aware that there are </w:t>
      </w:r>
      <w:r w:rsidR="00062546">
        <w:rPr>
          <w:bCs/>
        </w:rPr>
        <w:t xml:space="preserve">numerous </w:t>
      </w:r>
      <w:r>
        <w:rPr>
          <w:bCs/>
        </w:rPr>
        <w:t>opportunities to flood or overwhelm the hydrogen station development process with information. A complex permit application may address any questions that may arise, but also greatly increases the amount of time required to review and approve a package. Each jurisdiction is different, but as a rule of thumb, the best permit applications are concise, making each department’s review as simple and straightforward as possible.</w:t>
      </w:r>
    </w:p>
    <w:p w14:paraId="3D5F7CA9" w14:textId="77777777" w:rsidR="0038398A" w:rsidRDefault="0038398A" w:rsidP="006A600E">
      <w:pPr>
        <w:pStyle w:val="Heading2"/>
      </w:pPr>
      <w:bookmarkStart w:id="28" w:name="_Toc25217329"/>
      <w:r>
        <w:t>State Code Requirements</w:t>
      </w:r>
      <w:bookmarkEnd w:id="28"/>
    </w:p>
    <w:p w14:paraId="4ED7B38F" w14:textId="7CCBC47E"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Code requirements are developed and implemented to provide for the safety of people and property, as</w:t>
      </w:r>
      <w:r w:rsidR="002A51D4" w:rsidRPr="00F2370E">
        <w:rPr>
          <w:rFonts w:cstheme="minorHAnsi"/>
          <w:color w:val="000000"/>
        </w:rPr>
        <w:t xml:space="preserve"> </w:t>
      </w:r>
      <w:r w:rsidRPr="00F2370E">
        <w:rPr>
          <w:rFonts w:cstheme="minorHAnsi"/>
          <w:color w:val="000000"/>
        </w:rPr>
        <w:t>well as minimize the environmental impacts associated with project development. The California Building</w:t>
      </w:r>
      <w:r w:rsidR="002A51D4" w:rsidRPr="00F2370E">
        <w:rPr>
          <w:rFonts w:cstheme="minorHAnsi"/>
          <w:color w:val="000000"/>
        </w:rPr>
        <w:t xml:space="preserve"> </w:t>
      </w:r>
      <w:r w:rsidRPr="00F2370E">
        <w:rPr>
          <w:rFonts w:cstheme="minorHAnsi"/>
          <w:color w:val="000000"/>
        </w:rPr>
        <w:t>Standards Code provides uniform requirements for buildings throughout the state. These requirements are</w:t>
      </w:r>
      <w:r w:rsidR="002A51D4" w:rsidRPr="00F2370E">
        <w:rPr>
          <w:rFonts w:cstheme="minorHAnsi"/>
          <w:color w:val="000000"/>
        </w:rPr>
        <w:t xml:space="preserve"> </w:t>
      </w:r>
      <w:r w:rsidRPr="00F2370E">
        <w:rPr>
          <w:rFonts w:cstheme="minorHAnsi"/>
          <w:color w:val="000000"/>
        </w:rPr>
        <w:t>contained in Title 24 of the California Code of Regulations (CCR). The CCR is divided into 28 separate titles</w:t>
      </w:r>
      <w:r w:rsidR="002A51D4" w:rsidRPr="00F2370E">
        <w:rPr>
          <w:rFonts w:cstheme="minorHAnsi"/>
          <w:color w:val="000000"/>
        </w:rPr>
        <w:t xml:space="preserve"> </w:t>
      </w:r>
      <w:r w:rsidRPr="00F2370E">
        <w:rPr>
          <w:rFonts w:cstheme="minorHAnsi"/>
          <w:color w:val="000000"/>
        </w:rPr>
        <w:t>based on subject matter or state agency authority. Title 24 is reserved for state regulations that govern</w:t>
      </w:r>
      <w:r w:rsidR="002A51D4" w:rsidRPr="00F2370E">
        <w:rPr>
          <w:rFonts w:cstheme="minorHAnsi"/>
          <w:color w:val="000000"/>
        </w:rPr>
        <w:t xml:space="preserve"> </w:t>
      </w:r>
      <w:r w:rsidRPr="00F2370E">
        <w:rPr>
          <w:rFonts w:cstheme="minorHAnsi"/>
          <w:color w:val="000000"/>
        </w:rPr>
        <w:t>the design and construction of buildings, associated facilities, and equipment. These regulations are also</w:t>
      </w:r>
      <w:r w:rsidR="002A51D4" w:rsidRPr="00F2370E">
        <w:rPr>
          <w:rFonts w:cstheme="minorHAnsi"/>
          <w:color w:val="000000"/>
        </w:rPr>
        <w:t xml:space="preserve"> </w:t>
      </w:r>
      <w:r w:rsidRPr="00F2370E">
        <w:rPr>
          <w:rFonts w:cstheme="minorHAnsi"/>
          <w:color w:val="000000"/>
        </w:rPr>
        <w:t>known as the “State Building Standards.”</w:t>
      </w:r>
    </w:p>
    <w:p w14:paraId="303E0C16" w14:textId="77777777" w:rsidR="002A51D4" w:rsidRPr="00F2370E" w:rsidRDefault="002A51D4" w:rsidP="006A600E">
      <w:pPr>
        <w:autoSpaceDE w:val="0"/>
        <w:autoSpaceDN w:val="0"/>
        <w:adjustRightInd w:val="0"/>
        <w:spacing w:after="0"/>
        <w:rPr>
          <w:rFonts w:cstheme="minorHAnsi"/>
          <w:color w:val="000000"/>
        </w:rPr>
      </w:pPr>
    </w:p>
    <w:p w14:paraId="77672C2A" w14:textId="6C95AF6A"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Title 24 applies to all building occupancies and related features and equipment throughout the state. It</w:t>
      </w:r>
      <w:r w:rsidR="002A51D4" w:rsidRPr="00F2370E">
        <w:rPr>
          <w:rFonts w:cstheme="minorHAnsi"/>
          <w:color w:val="000000"/>
        </w:rPr>
        <w:t xml:space="preserve"> </w:t>
      </w:r>
      <w:r w:rsidRPr="00F2370E">
        <w:rPr>
          <w:rFonts w:cstheme="minorHAnsi"/>
          <w:color w:val="000000"/>
        </w:rPr>
        <w:t>contains requirements for a building’s structural, mechanical, electrical, and plumbing systems, in addition</w:t>
      </w:r>
      <w:r w:rsidR="00BF30A1" w:rsidRPr="00F2370E">
        <w:rPr>
          <w:rFonts w:cstheme="minorHAnsi"/>
          <w:color w:val="000000"/>
        </w:rPr>
        <w:t xml:space="preserve"> </w:t>
      </w:r>
      <w:r w:rsidRPr="00F2370E">
        <w:rPr>
          <w:rFonts w:cstheme="minorHAnsi"/>
          <w:color w:val="000000"/>
        </w:rPr>
        <w:t>to measures for energy conservation, sustainable construction, maintenance, fire and life safety, and</w:t>
      </w:r>
      <w:r w:rsidR="00BF30A1" w:rsidRPr="00F2370E">
        <w:rPr>
          <w:rFonts w:cstheme="minorHAnsi"/>
          <w:color w:val="000000"/>
        </w:rPr>
        <w:t xml:space="preserve"> </w:t>
      </w:r>
      <w:r w:rsidRPr="00F2370E">
        <w:rPr>
          <w:rFonts w:cstheme="minorHAnsi"/>
          <w:color w:val="000000"/>
        </w:rPr>
        <w:t>accessibility. Specific areas within Title 24 directly relate to hydrogen stations, such as the California Fire</w:t>
      </w:r>
      <w:r w:rsidR="00BF30A1" w:rsidRPr="00F2370E">
        <w:rPr>
          <w:rFonts w:cstheme="minorHAnsi"/>
          <w:color w:val="000000"/>
        </w:rPr>
        <w:t xml:space="preserve"> </w:t>
      </w:r>
      <w:r w:rsidRPr="00F2370E">
        <w:rPr>
          <w:rFonts w:cstheme="minorHAnsi"/>
          <w:color w:val="000000"/>
        </w:rPr>
        <w:t>Code, California Electrical Code</w:t>
      </w:r>
      <w:r w:rsidR="00061ED8">
        <w:rPr>
          <w:rFonts w:cstheme="minorHAnsi"/>
          <w:color w:val="000000"/>
        </w:rPr>
        <w:t>,</w:t>
      </w:r>
      <w:r w:rsidRPr="00F2370E">
        <w:rPr>
          <w:rFonts w:cstheme="minorHAnsi"/>
          <w:color w:val="000000"/>
        </w:rPr>
        <w:t xml:space="preserve"> and California Building Code.</w:t>
      </w:r>
    </w:p>
    <w:p w14:paraId="582DD413" w14:textId="77777777" w:rsidR="00BF30A1" w:rsidRPr="00F2370E" w:rsidRDefault="00BF30A1" w:rsidP="006A600E">
      <w:pPr>
        <w:autoSpaceDE w:val="0"/>
        <w:autoSpaceDN w:val="0"/>
        <w:adjustRightInd w:val="0"/>
        <w:spacing w:after="0"/>
        <w:rPr>
          <w:rFonts w:cstheme="minorHAnsi"/>
          <w:color w:val="000000"/>
        </w:rPr>
      </w:pPr>
    </w:p>
    <w:p w14:paraId="56D0037B" w14:textId="0711DE5F"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State regulations should not be confused with state laws enacted through the legislative process. State</w:t>
      </w:r>
      <w:r w:rsidR="00BF30A1" w:rsidRPr="00F2370E">
        <w:rPr>
          <w:rFonts w:cstheme="minorHAnsi"/>
          <w:color w:val="000000"/>
        </w:rPr>
        <w:t xml:space="preserve"> </w:t>
      </w:r>
      <w:r w:rsidRPr="00F2370E">
        <w:rPr>
          <w:rFonts w:cstheme="minorHAnsi"/>
          <w:color w:val="000000"/>
        </w:rPr>
        <w:t>regulations are adopted by state agencies where necessary to implement, clarify, and specify requirements</w:t>
      </w:r>
      <w:r w:rsidR="00BF30A1" w:rsidRPr="00F2370E">
        <w:rPr>
          <w:rFonts w:cstheme="minorHAnsi"/>
          <w:color w:val="000000"/>
        </w:rPr>
        <w:t xml:space="preserve"> </w:t>
      </w:r>
      <w:r w:rsidRPr="00F2370E">
        <w:rPr>
          <w:rFonts w:cstheme="minorHAnsi"/>
          <w:color w:val="000000"/>
        </w:rPr>
        <w:t>of state law. The California Building Standards Commission (CBSC) and other state agencies (both adopting</w:t>
      </w:r>
      <w:r w:rsidR="00BF30A1" w:rsidRPr="00F2370E">
        <w:rPr>
          <w:rFonts w:cstheme="minorHAnsi"/>
          <w:color w:val="000000"/>
        </w:rPr>
        <w:t xml:space="preserve"> </w:t>
      </w:r>
      <w:r w:rsidRPr="00F2370E">
        <w:rPr>
          <w:rFonts w:cstheme="minorHAnsi"/>
          <w:color w:val="000000"/>
        </w:rPr>
        <w:t>and proposing) review the codes and update Title 24 as appropriate. Title 24 is updated every three years</w:t>
      </w:r>
      <w:r w:rsidR="00D70AA4">
        <w:rPr>
          <w:rFonts w:cstheme="minorHAnsi"/>
          <w:color w:val="000000"/>
        </w:rPr>
        <w:t xml:space="preserve"> or, if needed, </w:t>
      </w:r>
      <w:r w:rsidR="0094760A">
        <w:rPr>
          <w:rFonts w:cstheme="minorHAnsi"/>
          <w:color w:val="000000"/>
        </w:rPr>
        <w:t>during an intervening code adoption cycle</w:t>
      </w:r>
      <w:r w:rsidRPr="00F2370E">
        <w:rPr>
          <w:rFonts w:cstheme="minorHAnsi"/>
          <w:color w:val="000000"/>
        </w:rPr>
        <w:t>.</w:t>
      </w:r>
      <w:r w:rsidR="007009F1" w:rsidRPr="00F2370E">
        <w:rPr>
          <w:rFonts w:cstheme="minorHAnsi"/>
          <w:color w:val="000000"/>
        </w:rPr>
        <w:t xml:space="preserve"> </w:t>
      </w:r>
      <w:r w:rsidRPr="00F2370E">
        <w:rPr>
          <w:rFonts w:cstheme="minorHAnsi"/>
          <w:color w:val="000000"/>
        </w:rPr>
        <w:t xml:space="preserve">The latest edition of </w:t>
      </w:r>
      <w:r w:rsidR="006A7595">
        <w:rPr>
          <w:rFonts w:cstheme="minorHAnsi"/>
          <w:color w:val="000000"/>
        </w:rPr>
        <w:t xml:space="preserve">the </w:t>
      </w:r>
      <w:r w:rsidRPr="00F2370E">
        <w:rPr>
          <w:rFonts w:cstheme="minorHAnsi"/>
          <w:color w:val="000000"/>
        </w:rPr>
        <w:t xml:space="preserve">California Building Code was published </w:t>
      </w:r>
      <w:r w:rsidR="008C1A8C" w:rsidRPr="008C30D5">
        <w:rPr>
          <w:rFonts w:cstheme="minorHAnsi"/>
          <w:color w:val="000000"/>
          <w:shd w:val="clear" w:color="auto" w:fill="FFFFFF"/>
        </w:rPr>
        <w:t>July 1, 2019, with an effective date of January 1, 2020.</w:t>
      </w:r>
    </w:p>
    <w:p w14:paraId="1B973862" w14:textId="12BB19FD" w:rsidR="007009F1" w:rsidRPr="00F2370E" w:rsidRDefault="007009F1" w:rsidP="006A600E">
      <w:pPr>
        <w:autoSpaceDE w:val="0"/>
        <w:autoSpaceDN w:val="0"/>
        <w:adjustRightInd w:val="0"/>
        <w:spacing w:after="0"/>
        <w:rPr>
          <w:rFonts w:cstheme="minorHAnsi"/>
          <w:color w:val="000000"/>
        </w:rPr>
      </w:pPr>
    </w:p>
    <w:p w14:paraId="05227C60" w14:textId="2DB63BA4"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Several portions of Title 24 govern installation of a hydrogen station:</w:t>
      </w:r>
    </w:p>
    <w:p w14:paraId="170A1790" w14:textId="7984AEAD"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 California Building Code, Part 2, Title 24</w:t>
      </w:r>
    </w:p>
    <w:p w14:paraId="7936BAFD" w14:textId="1A44ECB8"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 California Electrical Code, Part 3, Title 24</w:t>
      </w:r>
    </w:p>
    <w:p w14:paraId="43B06748" w14:textId="6139FC2C"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 California Energy Code, Part 6, Title 24</w:t>
      </w:r>
    </w:p>
    <w:p w14:paraId="61771A3C" w14:textId="18FA1BBB" w:rsidR="00233F8E" w:rsidRPr="00F2370E" w:rsidRDefault="00233F8E" w:rsidP="006A600E">
      <w:pPr>
        <w:autoSpaceDE w:val="0"/>
        <w:autoSpaceDN w:val="0"/>
        <w:adjustRightInd w:val="0"/>
        <w:spacing w:after="0"/>
        <w:rPr>
          <w:rFonts w:cstheme="minorHAnsi"/>
          <w:color w:val="000000"/>
        </w:rPr>
      </w:pPr>
      <w:r w:rsidRPr="00F2370E">
        <w:rPr>
          <w:rFonts w:cstheme="minorHAnsi"/>
          <w:color w:val="000000"/>
        </w:rPr>
        <w:t>• California Fire Code, Part 9, Title 24</w:t>
      </w:r>
    </w:p>
    <w:p w14:paraId="1F11CE8A" w14:textId="77777777" w:rsidR="007009F1" w:rsidRPr="00F2370E" w:rsidRDefault="007009F1" w:rsidP="006A600E">
      <w:pPr>
        <w:autoSpaceDE w:val="0"/>
        <w:autoSpaceDN w:val="0"/>
        <w:adjustRightInd w:val="0"/>
        <w:spacing w:after="0"/>
        <w:rPr>
          <w:rFonts w:cstheme="minorHAnsi"/>
          <w:color w:val="000000"/>
        </w:rPr>
      </w:pPr>
    </w:p>
    <w:p w14:paraId="46EA6893" w14:textId="5C2ACC16" w:rsidR="00940745" w:rsidRPr="00F2370E" w:rsidRDefault="00233F8E" w:rsidP="006A600E">
      <w:pPr>
        <w:autoSpaceDE w:val="0"/>
        <w:autoSpaceDN w:val="0"/>
        <w:adjustRightInd w:val="0"/>
        <w:spacing w:after="0"/>
        <w:rPr>
          <w:rFonts w:cstheme="minorHAnsi"/>
          <w:color w:val="000000"/>
        </w:rPr>
      </w:pPr>
      <w:r w:rsidRPr="00F2370E">
        <w:rPr>
          <w:rFonts w:cstheme="minorHAnsi"/>
          <w:color w:val="000000"/>
        </w:rPr>
        <w:t>The intent of this guidebook is to provide consistent application of these Title 24 requirements throughout</w:t>
      </w:r>
      <w:r w:rsidR="007009F1" w:rsidRPr="00F2370E">
        <w:rPr>
          <w:rFonts w:cstheme="minorHAnsi"/>
          <w:color w:val="000000"/>
        </w:rPr>
        <w:t xml:space="preserve"> </w:t>
      </w:r>
      <w:r w:rsidRPr="00F2370E">
        <w:rPr>
          <w:rFonts w:cstheme="minorHAnsi"/>
          <w:color w:val="000000"/>
        </w:rPr>
        <w:t>the state, as they relate to hydrogen stations. This guidebook is not intended to create, explicitly or</w:t>
      </w:r>
      <w:r w:rsidR="007009F1" w:rsidRPr="00F2370E">
        <w:rPr>
          <w:rFonts w:cstheme="minorHAnsi"/>
          <w:color w:val="000000"/>
        </w:rPr>
        <w:t xml:space="preserve"> </w:t>
      </w:r>
      <w:r w:rsidRPr="00F2370E">
        <w:rPr>
          <w:rFonts w:cstheme="minorHAnsi"/>
          <w:color w:val="000000"/>
        </w:rPr>
        <w:t>implicitly, any new requirements. Updated information regarding new code requirements, as well as the</w:t>
      </w:r>
      <w:r w:rsidR="007009F1" w:rsidRPr="00F2370E">
        <w:rPr>
          <w:rFonts w:cstheme="minorHAnsi"/>
          <w:color w:val="000000"/>
        </w:rPr>
        <w:t xml:space="preserve"> </w:t>
      </w:r>
      <w:r w:rsidRPr="00F2370E">
        <w:rPr>
          <w:rFonts w:cstheme="minorHAnsi"/>
          <w:color w:val="000000"/>
        </w:rPr>
        <w:t xml:space="preserve">code updating process, is available on the </w:t>
      </w:r>
      <w:hyperlink r:id="rId31" w:history="1">
        <w:r w:rsidRPr="008C1A8C">
          <w:rPr>
            <w:rStyle w:val="Hyperlink"/>
            <w:rFonts w:cstheme="minorHAnsi"/>
          </w:rPr>
          <w:t>CBSC website</w:t>
        </w:r>
      </w:hyperlink>
      <w:r w:rsidR="00396FE2" w:rsidRPr="00F2370E">
        <w:rPr>
          <w:rFonts w:cstheme="minorHAnsi"/>
          <w:color w:val="000000"/>
        </w:rPr>
        <w:t>.</w:t>
      </w:r>
      <w:r w:rsidR="008C1A8C">
        <w:rPr>
          <w:rFonts w:cstheme="minorHAnsi"/>
          <w:color w:val="000000"/>
        </w:rPr>
        <w:t xml:space="preserve"> </w:t>
      </w:r>
    </w:p>
    <w:p w14:paraId="03C1001F" w14:textId="77777777" w:rsidR="00F2370E" w:rsidRPr="00940745" w:rsidRDefault="00F2370E" w:rsidP="006A600E">
      <w:pPr>
        <w:autoSpaceDE w:val="0"/>
        <w:autoSpaceDN w:val="0"/>
        <w:adjustRightInd w:val="0"/>
        <w:spacing w:after="0"/>
      </w:pPr>
    </w:p>
    <w:p w14:paraId="07A90842" w14:textId="63625D58" w:rsidR="00F2370E" w:rsidRPr="00F2370E" w:rsidRDefault="00F2370E" w:rsidP="006A600E">
      <w:pPr>
        <w:pStyle w:val="Heading2"/>
      </w:pPr>
      <w:bookmarkStart w:id="29" w:name="_Toc423514540"/>
      <w:bookmarkStart w:id="30" w:name="_Toc25217330"/>
      <w:r w:rsidRPr="00F2370E">
        <w:t>Local Government Modifications</w:t>
      </w:r>
      <w:bookmarkEnd w:id="29"/>
      <w:bookmarkEnd w:id="30"/>
      <w:r w:rsidRPr="00F2370E">
        <w:t xml:space="preserve"> </w:t>
      </w:r>
      <w:r w:rsidRPr="00F2370E">
        <w:tab/>
      </w:r>
    </w:p>
    <w:p w14:paraId="7AAE8B70" w14:textId="77777777" w:rsidR="00F2370E" w:rsidRPr="005A3D2D" w:rsidRDefault="00F2370E" w:rsidP="006A600E">
      <w:pPr>
        <w:rPr>
          <w:bCs/>
        </w:rPr>
      </w:pPr>
      <w:r w:rsidRPr="005A3D2D">
        <w:rPr>
          <w:bCs/>
        </w:rPr>
        <w:t>Cities and counties in California are required by state law to enforce Title 24 building standards. However, cities and counties can, and regularly do, adopt local laws (also called “ordinances”) to modify these state building standards to address local climatic, geological, or topographical conditions, and generally are more restrictive. This means that a City or County may have local ordinances that modify or add to the provisions of Title 24 for any section that impacts hydrogen stations. The California Building Code (Sections 1.1.8 and 1.1.8.1) outlines the specific findings that a city or county must make for each amendment, addition, or deletion to the state building codes and be expressly marked and identified to which each finding refers.</w:t>
      </w:r>
      <w:r w:rsidRPr="005A3D2D">
        <w:rPr>
          <w:bCs/>
          <w:vertAlign w:val="superscript"/>
        </w:rPr>
        <w:footnoteReference w:id="44"/>
      </w:r>
    </w:p>
    <w:p w14:paraId="15284220" w14:textId="77777777" w:rsidR="00F2370E" w:rsidRPr="005A3D2D" w:rsidRDefault="00F2370E" w:rsidP="006A600E">
      <w:pPr>
        <w:rPr>
          <w:bCs/>
        </w:rPr>
      </w:pPr>
      <w:r w:rsidRPr="005A3D2D">
        <w:rPr>
          <w:bCs/>
        </w:rPr>
        <w:t xml:space="preserve">Cities, counties, and local fire departments file these local amendments to the state building code with the </w:t>
      </w:r>
      <w:r>
        <w:rPr>
          <w:bCs/>
        </w:rPr>
        <w:t>CBSC</w:t>
      </w:r>
      <w:r w:rsidRPr="005A3D2D">
        <w:rPr>
          <w:bCs/>
        </w:rPr>
        <w:t>. Findings that are prepared by fire protection districts must be ratified by the local government and are then filed with the California Department of Housing and Community Development (refer to Health and Safety Code Sections</w:t>
      </w:r>
      <w:r>
        <w:rPr>
          <w:bCs/>
        </w:rPr>
        <w:t xml:space="preserve"> 13869.7,</w:t>
      </w:r>
      <w:r w:rsidRPr="005A3D2D">
        <w:rPr>
          <w:bCs/>
        </w:rPr>
        <w:t xml:space="preserve"> 18941.5 and 17958.7).</w:t>
      </w:r>
      <w:r w:rsidRPr="005A3D2D">
        <w:rPr>
          <w:bCs/>
          <w:vertAlign w:val="superscript"/>
        </w:rPr>
        <w:footnoteReference w:id="45"/>
      </w:r>
    </w:p>
    <w:p w14:paraId="447D719C" w14:textId="77777777" w:rsidR="00F2370E" w:rsidRPr="005A3D2D" w:rsidRDefault="00F2370E" w:rsidP="006A600E">
      <w:pPr>
        <w:rPr>
          <w:bCs/>
        </w:rPr>
      </w:pPr>
      <w:r w:rsidRPr="005A3D2D">
        <w:rPr>
          <w:bCs/>
        </w:rPr>
        <w:t xml:space="preserve">Additionally, changes made by a city or county to the California Energy Code, Part 6, Title 24 relevant to energy conservation or energy insulation must be submitted to the California Energy Commission </w:t>
      </w:r>
      <w:r>
        <w:rPr>
          <w:bCs/>
        </w:rPr>
        <w:t xml:space="preserve">(CEC) </w:t>
      </w:r>
      <w:r w:rsidRPr="005A3D2D">
        <w:rPr>
          <w:bCs/>
        </w:rPr>
        <w:t>for approval pursuant to the Public Resources Code, Section 25402.1.</w:t>
      </w:r>
      <w:r w:rsidRPr="005A3D2D">
        <w:rPr>
          <w:bCs/>
          <w:vertAlign w:val="superscript"/>
        </w:rPr>
        <w:footnoteReference w:id="46"/>
      </w:r>
    </w:p>
    <w:p w14:paraId="1B7C390D" w14:textId="5A606EDA" w:rsidR="00F2370E" w:rsidRDefault="00F2370E" w:rsidP="006A600E">
      <w:pPr>
        <w:rPr>
          <w:bCs/>
        </w:rPr>
      </w:pPr>
      <w:r w:rsidRPr="005A3D2D">
        <w:rPr>
          <w:bCs/>
        </w:rPr>
        <w:t>Many communities are already familiar with hydrogen</w:t>
      </w:r>
      <w:r>
        <w:rPr>
          <w:bCs/>
        </w:rPr>
        <w:t xml:space="preserve"> </w:t>
      </w:r>
      <w:r w:rsidRPr="005A3D2D">
        <w:rPr>
          <w:bCs/>
        </w:rPr>
        <w:t xml:space="preserve">and relevant safety codes and standards, through </w:t>
      </w:r>
      <w:r>
        <w:rPr>
          <w:bCs/>
        </w:rPr>
        <w:t>their</w:t>
      </w:r>
      <w:r w:rsidRPr="005A3D2D">
        <w:rPr>
          <w:bCs/>
        </w:rPr>
        <w:t xml:space="preserve"> more traditional industrial purposes, such as food processing, petroleum refining, and the semiconductor industry. Hydrogen is also increasingly </w:t>
      </w:r>
      <w:r>
        <w:rPr>
          <w:bCs/>
        </w:rPr>
        <w:t xml:space="preserve">used in fuel cell powered forklifts and </w:t>
      </w:r>
      <w:r w:rsidRPr="005A3D2D">
        <w:rPr>
          <w:bCs/>
        </w:rPr>
        <w:t xml:space="preserve">cell-tower backup applications. </w:t>
      </w:r>
      <w:r w:rsidR="000A1EFD">
        <w:rPr>
          <w:bCs/>
        </w:rPr>
        <w:t xml:space="preserve">Moreover, several cities in the state </w:t>
      </w:r>
      <w:r w:rsidR="00EE4357">
        <w:rPr>
          <w:bCs/>
        </w:rPr>
        <w:t xml:space="preserve">have permitted or are in the process of permitting a hydrogen station, </w:t>
      </w:r>
      <w:r w:rsidR="0007381E">
        <w:rPr>
          <w:bCs/>
        </w:rPr>
        <w:t xml:space="preserve">leading to a growing pool </w:t>
      </w:r>
      <w:r w:rsidR="00462D0C">
        <w:rPr>
          <w:bCs/>
        </w:rPr>
        <w:t xml:space="preserve">of </w:t>
      </w:r>
      <w:r w:rsidR="0007381E">
        <w:rPr>
          <w:bCs/>
        </w:rPr>
        <w:t>planners with experience in hydrogen fueling</w:t>
      </w:r>
      <w:r w:rsidR="00462D0C">
        <w:rPr>
          <w:bCs/>
        </w:rPr>
        <w:t xml:space="preserve"> infrastructure</w:t>
      </w:r>
      <w:r w:rsidR="00725DB3">
        <w:rPr>
          <w:bCs/>
        </w:rPr>
        <w:t xml:space="preserve">, and many of whom are </w:t>
      </w:r>
      <w:r w:rsidR="00722D3F">
        <w:rPr>
          <w:bCs/>
        </w:rPr>
        <w:t xml:space="preserve">happy to share their knowledge and experiences with other jurisdictions. </w:t>
      </w:r>
      <w:r w:rsidR="00725DB3">
        <w:rPr>
          <w:bCs/>
        </w:rPr>
        <w:t>Additionally</w:t>
      </w:r>
      <w:r w:rsidRPr="005A3D2D">
        <w:rPr>
          <w:bCs/>
        </w:rPr>
        <w:t xml:space="preserve">, a wide variety of </w:t>
      </w:r>
      <w:r w:rsidR="00725DB3">
        <w:rPr>
          <w:bCs/>
        </w:rPr>
        <w:t xml:space="preserve">other </w:t>
      </w:r>
      <w:r w:rsidRPr="005A3D2D">
        <w:rPr>
          <w:bCs/>
        </w:rPr>
        <w:t>resources are available to support AHJs as they prepare to apply codes and standards to hydrogen fueling stations.</w:t>
      </w:r>
      <w:r w:rsidRPr="005A3D2D">
        <w:rPr>
          <w:bCs/>
          <w:vertAlign w:val="superscript"/>
        </w:rPr>
        <w:footnoteReference w:id="47"/>
      </w:r>
      <w:r w:rsidRPr="005A3D2D">
        <w:rPr>
          <w:bCs/>
        </w:rPr>
        <w:t xml:space="preserve"> </w:t>
      </w:r>
    </w:p>
    <w:p w14:paraId="080602FB" w14:textId="2ED43F8C" w:rsidR="00F300E4" w:rsidRPr="005A3D2D" w:rsidRDefault="00F300E4" w:rsidP="006A600E">
      <w:pPr>
        <w:rPr>
          <w:b/>
          <w:bCs/>
          <w:lang w:val="en-GB"/>
        </w:rPr>
      </w:pPr>
      <w:r w:rsidRPr="005A3D2D">
        <w:rPr>
          <w:b/>
          <w:bCs/>
          <w:lang w:val="en-GB"/>
        </w:rPr>
        <w:t xml:space="preserve">The overall </w:t>
      </w:r>
      <w:r>
        <w:rPr>
          <w:b/>
          <w:bCs/>
          <w:lang w:val="en-GB"/>
        </w:rPr>
        <w:t xml:space="preserve">local </w:t>
      </w:r>
      <w:r w:rsidRPr="005A3D2D">
        <w:rPr>
          <w:b/>
          <w:bCs/>
          <w:lang w:val="en-GB"/>
        </w:rPr>
        <w:t>permitting process and code review can be divided into five main phases</w:t>
      </w:r>
      <w:r w:rsidR="00AB185E">
        <w:rPr>
          <w:b/>
          <w:bCs/>
          <w:lang w:val="en-GB"/>
        </w:rPr>
        <w:t xml:space="preserve">, each of which are described in greater detail </w:t>
      </w:r>
      <w:r w:rsidR="00396A83">
        <w:rPr>
          <w:b/>
          <w:bCs/>
          <w:lang w:val="en-GB"/>
        </w:rPr>
        <w:t>in this section</w:t>
      </w:r>
      <w:r w:rsidRPr="005A3D2D">
        <w:rPr>
          <w:b/>
          <w:bCs/>
          <w:lang w:val="en-GB"/>
        </w:rPr>
        <w:t xml:space="preserve">: </w:t>
      </w:r>
    </w:p>
    <w:p w14:paraId="69ACFC1F" w14:textId="77777777" w:rsidR="00F300E4" w:rsidRPr="005A3D2D" w:rsidRDefault="00F300E4" w:rsidP="006A600E">
      <w:pPr>
        <w:numPr>
          <w:ilvl w:val="0"/>
          <w:numId w:val="12"/>
        </w:numPr>
        <w:rPr>
          <w:b/>
          <w:bCs/>
          <w:lang w:val="en-GB"/>
        </w:rPr>
      </w:pPr>
      <w:r w:rsidRPr="005A3D2D">
        <w:rPr>
          <w:b/>
          <w:bCs/>
          <w:lang w:val="en-GB"/>
        </w:rPr>
        <w:t>Pre-Application Outreach</w:t>
      </w:r>
    </w:p>
    <w:p w14:paraId="2C512028" w14:textId="77777777" w:rsidR="00F300E4" w:rsidRPr="005A3D2D" w:rsidRDefault="00F300E4" w:rsidP="006A600E">
      <w:pPr>
        <w:numPr>
          <w:ilvl w:val="0"/>
          <w:numId w:val="12"/>
        </w:numPr>
        <w:rPr>
          <w:b/>
          <w:bCs/>
          <w:lang w:val="en-GB"/>
        </w:rPr>
      </w:pPr>
      <w:r w:rsidRPr="005A3D2D">
        <w:rPr>
          <w:b/>
          <w:bCs/>
          <w:lang w:val="en-GB"/>
        </w:rPr>
        <w:t xml:space="preserve">Planning Review </w:t>
      </w:r>
    </w:p>
    <w:p w14:paraId="3F4B71C7" w14:textId="77777777" w:rsidR="00F300E4" w:rsidRPr="005A3D2D" w:rsidRDefault="00F300E4" w:rsidP="006A600E">
      <w:pPr>
        <w:numPr>
          <w:ilvl w:val="0"/>
          <w:numId w:val="12"/>
        </w:numPr>
        <w:rPr>
          <w:b/>
          <w:bCs/>
          <w:lang w:val="en-GB"/>
        </w:rPr>
      </w:pPr>
      <w:r w:rsidRPr="005A3D2D">
        <w:rPr>
          <w:b/>
          <w:bCs/>
          <w:lang w:val="en-GB"/>
        </w:rPr>
        <w:t>Building Review</w:t>
      </w:r>
    </w:p>
    <w:p w14:paraId="4C58B190" w14:textId="77777777" w:rsidR="00F300E4" w:rsidRPr="005A3D2D" w:rsidRDefault="00F300E4" w:rsidP="006A600E">
      <w:pPr>
        <w:numPr>
          <w:ilvl w:val="0"/>
          <w:numId w:val="12"/>
        </w:numPr>
        <w:rPr>
          <w:b/>
          <w:bCs/>
          <w:lang w:val="en-GB"/>
        </w:rPr>
      </w:pPr>
      <w:r w:rsidRPr="005A3D2D">
        <w:rPr>
          <w:b/>
          <w:bCs/>
          <w:lang w:val="en-GB"/>
        </w:rPr>
        <w:t>Construction</w:t>
      </w:r>
    </w:p>
    <w:p w14:paraId="01A0CC17" w14:textId="77777777" w:rsidR="00F300E4" w:rsidRPr="005A3D2D" w:rsidRDefault="00F300E4" w:rsidP="006A600E">
      <w:pPr>
        <w:numPr>
          <w:ilvl w:val="0"/>
          <w:numId w:val="12"/>
        </w:numPr>
        <w:rPr>
          <w:b/>
          <w:bCs/>
          <w:lang w:val="en-GB"/>
        </w:rPr>
      </w:pPr>
      <w:r w:rsidRPr="005A3D2D">
        <w:rPr>
          <w:b/>
          <w:bCs/>
          <w:lang w:val="en-GB"/>
        </w:rPr>
        <w:t>Commissioning</w:t>
      </w:r>
    </w:p>
    <w:p w14:paraId="6ABA3E0A" w14:textId="14718F42" w:rsidR="00D3056E" w:rsidRDefault="005D4995" w:rsidP="006A600E">
      <w:r>
        <w:rPr>
          <w:bCs/>
          <w:noProof/>
        </w:rPr>
        <mc:AlternateContent>
          <mc:Choice Requires="wpi">
            <w:drawing>
              <wp:anchor distT="0" distB="0" distL="114300" distR="114300" simplePos="0" relativeHeight="251658260" behindDoc="0" locked="0" layoutInCell="1" allowOverlap="1" wp14:anchorId="1711FEC3" wp14:editId="1289F726">
                <wp:simplePos x="0" y="0"/>
                <wp:positionH relativeFrom="column">
                  <wp:posOffset>8976608</wp:posOffset>
                </wp:positionH>
                <wp:positionV relativeFrom="paragraph">
                  <wp:posOffset>1208681</wp:posOffset>
                </wp:positionV>
                <wp:extent cx="9360" cy="4320"/>
                <wp:effectExtent l="38100" t="19050" r="48260" b="34290"/>
                <wp:wrapNone/>
                <wp:docPr id="978" name="Ink 978"/>
                <wp:cNvGraphicFramePr/>
                <a:graphic xmlns:a="http://schemas.openxmlformats.org/drawingml/2006/main">
                  <a:graphicData uri="http://schemas.microsoft.com/office/word/2010/wordprocessingInk">
                    <w14:contentPart bwMode="auto" r:id="rId32">
                      <w14:nvContentPartPr>
                        <w14:cNvContentPartPr/>
                      </w14:nvContentPartPr>
                      <w14:xfrm>
                        <a:off x="0" y="0"/>
                        <a:ext cx="9360" cy="4320"/>
                      </w14:xfrm>
                    </w14:contentPart>
                  </a:graphicData>
                </a:graphic>
              </wp:anchor>
            </w:drawing>
          </mc:Choice>
          <mc:Fallback>
            <w:pict>
              <v:shape w14:anchorId="29CBC13E" id="Ink 978" o:spid="_x0000_s1026" type="#_x0000_t75" style="position:absolute;margin-left:706.55pt;margin-top:94.9pt;width:1.15pt;height:.8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">
                <v:imagedata r:id="rId33" o:title=""/>
              </v:shape>
            </w:pict>
          </mc:Fallback>
        </mc:AlternateContent>
      </w:r>
      <w:r w:rsidR="00F300E4" w:rsidRPr="005A3D2D">
        <w:rPr>
          <w:bCs/>
          <w:lang w:val="en-GB"/>
        </w:rPr>
        <w:t xml:space="preserve">The design and permitting processes are interrelated, which is important to keep in mind, as multiple permits and approvals may be required in different stages of the process. The </w:t>
      </w:r>
      <w:commentRangeStart w:id="31"/>
      <w:r w:rsidR="00F300E4" w:rsidRPr="005A3D2D">
        <w:rPr>
          <w:bCs/>
          <w:lang w:val="en-GB"/>
        </w:rPr>
        <w:t>“</w:t>
      </w:r>
      <w:r w:rsidR="00F300E4" w:rsidRPr="005A3D2D">
        <w:rPr>
          <w:bCs/>
        </w:rPr>
        <w:t>Hydrogen Station Development Process”</w:t>
      </w:r>
      <w:commentRangeEnd w:id="31"/>
      <w:r w:rsidR="00DB4087">
        <w:rPr>
          <w:rStyle w:val="CommentReference"/>
        </w:rPr>
        <w:commentReference w:id="31"/>
      </w:r>
      <w:r w:rsidR="00F300E4" w:rsidRPr="005A3D2D">
        <w:rPr>
          <w:bCs/>
        </w:rPr>
        <w:t xml:space="preserve"> Diagram on the next page outlines the processes involved and includes a range of </w:t>
      </w:r>
      <w:r w:rsidR="00ED07A0">
        <w:rPr>
          <w:bCs/>
        </w:rPr>
        <w:t>estimated</w:t>
      </w:r>
      <w:r w:rsidR="00F300E4" w:rsidRPr="005A3D2D">
        <w:rPr>
          <w:bCs/>
        </w:rPr>
        <w:t xml:space="preserve"> timelines. </w:t>
      </w:r>
      <w:r w:rsidR="0094245B">
        <w:rPr>
          <w:bCs/>
        </w:rPr>
        <w:t>Overall</w:t>
      </w:r>
      <w:r w:rsidR="00396A83">
        <w:rPr>
          <w:bCs/>
        </w:rPr>
        <w:t xml:space="preserve">, development timeframes have </w:t>
      </w:r>
      <w:r w:rsidR="004E3C6C">
        <w:rPr>
          <w:bCs/>
        </w:rPr>
        <w:t>decreased</w:t>
      </w:r>
      <w:r w:rsidR="00396A83">
        <w:rPr>
          <w:bCs/>
        </w:rPr>
        <w:t xml:space="preserve"> since the first stations </w:t>
      </w:r>
      <w:r w:rsidR="004E3C6C">
        <w:rPr>
          <w:bCs/>
        </w:rPr>
        <w:t>in the state were buil</w:t>
      </w:r>
      <w:r w:rsidR="00A11C64">
        <w:rPr>
          <w:bCs/>
        </w:rPr>
        <w:t>t</w:t>
      </w:r>
      <w:r w:rsidR="00A405A5">
        <w:rPr>
          <w:bCs/>
        </w:rPr>
        <w:t xml:space="preserve"> from </w:t>
      </w:r>
      <w:r w:rsidR="00D3056E">
        <w:t xml:space="preserve">more than four years </w:t>
      </w:r>
      <w:r w:rsidR="00900777">
        <w:t xml:space="preserve">to complete </w:t>
      </w:r>
      <w:r w:rsidR="00D3056E">
        <w:t>to just over two years</w:t>
      </w:r>
      <w:r w:rsidR="00D3056E">
        <w:rPr>
          <w:rStyle w:val="FootnoteReference"/>
        </w:rPr>
        <w:footnoteReference w:id="48"/>
      </w:r>
      <w:r w:rsidR="00D3056E">
        <w:t>, with stations under development as of the p</w:t>
      </w:r>
      <w:r w:rsidR="00B079D6">
        <w:t>ublishing of this guidebook (GFO</w:t>
      </w:r>
      <w:r w:rsidR="00D3056E">
        <w:t xml:space="preserve">-15-605) anticipated to be completed on average between </w:t>
      </w:r>
      <w:commentRangeStart w:id="32"/>
      <w:r w:rsidR="00D3056E">
        <w:t>18</w:t>
      </w:r>
      <w:r w:rsidR="00F413FC">
        <w:t>-24</w:t>
      </w:r>
      <w:r w:rsidR="00D3056E">
        <w:t xml:space="preserve"> months</w:t>
      </w:r>
      <w:commentRangeEnd w:id="32"/>
      <w:r w:rsidR="00D3056E">
        <w:rPr>
          <w:rStyle w:val="CommentReference"/>
        </w:rPr>
        <w:commentReference w:id="32"/>
      </w:r>
      <w:r w:rsidR="00D3056E">
        <w:t>.</w:t>
      </w:r>
    </w:p>
    <w:p w14:paraId="72B8E15A" w14:textId="77777777" w:rsidR="00575A76" w:rsidRDefault="004921AB" w:rsidP="006A600E">
      <w:pPr>
        <w:pStyle w:val="Heading2"/>
      </w:pPr>
      <w:bookmarkStart w:id="33" w:name="_Toc25217331"/>
      <w:r>
        <w:t>Phase 1: Pre-Application Outreach</w:t>
      </w:r>
      <w:bookmarkEnd w:id="33"/>
    </w:p>
    <w:p w14:paraId="3DAE5B8B" w14:textId="5E283543" w:rsidR="00245840" w:rsidRPr="005A3D2D" w:rsidRDefault="00245840" w:rsidP="006A600E">
      <w:pPr>
        <w:rPr>
          <w:bCs/>
        </w:rPr>
      </w:pPr>
      <w:r w:rsidRPr="00245840">
        <w:rPr>
          <w:bCs/>
        </w:rPr>
        <w:t xml:space="preserve"> </w:t>
      </w:r>
      <w:r w:rsidRPr="005A3D2D">
        <w:rPr>
          <w:bCs/>
        </w:rPr>
        <w:t xml:space="preserve">A city or county planning agency is often the most effective place to first engage a local authority. Ultimately, the planning agency will ensure a project meets zoning requirements, is in compliance with </w:t>
      </w:r>
      <w:r>
        <w:rPr>
          <w:bCs/>
        </w:rPr>
        <w:t>the California Environmental Quality Act (</w:t>
      </w:r>
      <w:r w:rsidRPr="005A3D2D">
        <w:rPr>
          <w:bCs/>
        </w:rPr>
        <w:t>CEQA</w:t>
      </w:r>
      <w:r>
        <w:rPr>
          <w:bCs/>
        </w:rPr>
        <w:t>)</w:t>
      </w:r>
      <w:r w:rsidRPr="005A3D2D">
        <w:rPr>
          <w:bCs/>
        </w:rPr>
        <w:t>, and fits within the jurisdiction’s General Plan. This includes considering impacts to parking, aesthetics</w:t>
      </w:r>
      <w:r>
        <w:rPr>
          <w:bCs/>
        </w:rPr>
        <w:t>, on-site circulation</w:t>
      </w:r>
      <w:r w:rsidR="00C548A3">
        <w:rPr>
          <w:bCs/>
        </w:rPr>
        <w:t>,</w:t>
      </w:r>
      <w:r>
        <w:rPr>
          <w:bCs/>
        </w:rPr>
        <w:t xml:space="preserve"> and </w:t>
      </w:r>
      <w:r w:rsidRPr="005A3D2D">
        <w:rPr>
          <w:bCs/>
        </w:rPr>
        <w:t xml:space="preserve">traffic flow. Planning </w:t>
      </w:r>
      <w:r w:rsidR="00C55686">
        <w:rPr>
          <w:bCs/>
        </w:rPr>
        <w:t>d</w:t>
      </w:r>
      <w:r w:rsidRPr="005A3D2D">
        <w:rPr>
          <w:bCs/>
        </w:rPr>
        <w:t>epartments will often connect applicant</w:t>
      </w:r>
      <w:r>
        <w:rPr>
          <w:bCs/>
        </w:rPr>
        <w:t>s</w:t>
      </w:r>
      <w:r w:rsidRPr="005A3D2D">
        <w:rPr>
          <w:bCs/>
        </w:rPr>
        <w:t xml:space="preserve"> with other relevant departments, as appropriate. </w:t>
      </w:r>
      <w:r w:rsidR="008C4DC2">
        <w:rPr>
          <w:bCs/>
        </w:rPr>
        <w:t>During this phase, it may also be important to initiate community outreach. This will be more crucial in some areas than others and it is important for station developers to understand community dynamics when developing an outreach plan. Planning departments can often provide insight into the community’s willingness for or resistance to development and other potential concerns specific to the communities they represent.</w:t>
      </w:r>
    </w:p>
    <w:p w14:paraId="64FAC666" w14:textId="3F9D7454" w:rsidR="00245840" w:rsidRPr="005A3D2D" w:rsidRDefault="00245840" w:rsidP="006A600E">
      <w:pPr>
        <w:rPr>
          <w:bCs/>
        </w:rPr>
      </w:pPr>
      <w:r w:rsidRPr="005A3D2D">
        <w:rPr>
          <w:bCs/>
        </w:rPr>
        <w:t>Above all else, two of the most important steps in the hydrogen station devel</w:t>
      </w:r>
      <w:r>
        <w:rPr>
          <w:bCs/>
        </w:rPr>
        <w:t>opment process occur during the Pre-A</w:t>
      </w:r>
      <w:r w:rsidRPr="005A3D2D">
        <w:rPr>
          <w:bCs/>
        </w:rPr>
        <w:t xml:space="preserve">pplication </w:t>
      </w:r>
      <w:r>
        <w:rPr>
          <w:bCs/>
        </w:rPr>
        <w:t>O</w:t>
      </w:r>
      <w:r w:rsidRPr="005A3D2D">
        <w:rPr>
          <w:bCs/>
        </w:rPr>
        <w:t xml:space="preserve">utreach phase, before a permit application is submitted: </w:t>
      </w:r>
    </w:p>
    <w:p w14:paraId="039A2E45" w14:textId="522514DD" w:rsidR="00245840" w:rsidRPr="005A3D2D" w:rsidRDefault="00245840" w:rsidP="006A600E">
      <w:pPr>
        <w:numPr>
          <w:ilvl w:val="0"/>
          <w:numId w:val="13"/>
        </w:numPr>
        <w:rPr>
          <w:bCs/>
        </w:rPr>
      </w:pPr>
      <w:r w:rsidRPr="005A3D2D">
        <w:rPr>
          <w:bCs/>
          <w:i/>
        </w:rPr>
        <w:t>Secur</w:t>
      </w:r>
      <w:r w:rsidR="007C4449">
        <w:rPr>
          <w:bCs/>
          <w:i/>
        </w:rPr>
        <w:t>e</w:t>
      </w:r>
      <w:r w:rsidRPr="005A3D2D">
        <w:rPr>
          <w:bCs/>
          <w:i/>
        </w:rPr>
        <w:t xml:space="preserve"> site control.</w:t>
      </w:r>
      <w:r w:rsidRPr="005A3D2D">
        <w:rPr>
          <w:bCs/>
        </w:rPr>
        <w:t xml:space="preserve"> Seamless communication between the station develope</w:t>
      </w:r>
      <w:r w:rsidR="005B1F9A">
        <w:rPr>
          <w:bCs/>
        </w:rPr>
        <w:t xml:space="preserve">r, </w:t>
      </w:r>
      <w:r w:rsidRPr="005A3D2D">
        <w:rPr>
          <w:bCs/>
        </w:rPr>
        <w:t>site owner</w:t>
      </w:r>
      <w:r w:rsidR="005B1F9A">
        <w:rPr>
          <w:bCs/>
        </w:rPr>
        <w:t>, and site operator</w:t>
      </w:r>
      <w:r w:rsidR="00AB1427">
        <w:rPr>
          <w:rStyle w:val="FootnoteReference"/>
          <w:bCs/>
        </w:rPr>
        <w:footnoteReference w:id="49"/>
      </w:r>
      <w:r w:rsidRPr="005A3D2D">
        <w:rPr>
          <w:bCs/>
        </w:rPr>
        <w:t xml:space="preserve"> is </w:t>
      </w:r>
      <w:r w:rsidR="001A42E6" w:rsidRPr="005A3D2D">
        <w:rPr>
          <w:bCs/>
        </w:rPr>
        <w:t>vital</w:t>
      </w:r>
      <w:r w:rsidRPr="005A3D2D">
        <w:rPr>
          <w:bCs/>
        </w:rPr>
        <w:t xml:space="preserve"> in securing the station site. Site owners</w:t>
      </w:r>
      <w:r w:rsidR="005B1F9A">
        <w:rPr>
          <w:bCs/>
        </w:rPr>
        <w:t xml:space="preserve"> and operators</w:t>
      </w:r>
      <w:r w:rsidRPr="005A3D2D">
        <w:rPr>
          <w:bCs/>
        </w:rPr>
        <w:t xml:space="preserve"> must be fully committed to the proposed station arrangement and remain part of the process to quickly enable any necessary changes along the way.</w:t>
      </w:r>
    </w:p>
    <w:p w14:paraId="4CEDC02B" w14:textId="6B292672" w:rsidR="00245840" w:rsidRPr="005A3D2D" w:rsidRDefault="00245840" w:rsidP="006A600E">
      <w:pPr>
        <w:numPr>
          <w:ilvl w:val="0"/>
          <w:numId w:val="13"/>
        </w:numPr>
        <w:rPr>
          <w:bCs/>
        </w:rPr>
      </w:pPr>
      <w:r>
        <w:rPr>
          <w:bCs/>
          <w:i/>
        </w:rPr>
        <w:t xml:space="preserve">Establish </w:t>
      </w:r>
      <w:r w:rsidR="00F547D2">
        <w:rPr>
          <w:bCs/>
          <w:i/>
        </w:rPr>
        <w:t>communication and a</w:t>
      </w:r>
      <w:r>
        <w:rPr>
          <w:bCs/>
          <w:i/>
        </w:rPr>
        <w:t xml:space="preserve"> permitting pathway</w:t>
      </w:r>
      <w:r w:rsidRPr="005A3D2D">
        <w:rPr>
          <w:bCs/>
          <w:i/>
        </w:rPr>
        <w:t xml:space="preserve">. </w:t>
      </w:r>
      <w:r w:rsidRPr="005A3D2D">
        <w:rPr>
          <w:bCs/>
        </w:rPr>
        <w:t xml:space="preserve">Most communities welcome pre-application meetings with the applicant, key AHJ staff and the site owner. These meetings help the applicant ensure their application provides all the information a jurisdiction needs to approve the station, saving time and resources for both the developer and AHJ staff. </w:t>
      </w:r>
    </w:p>
    <w:p w14:paraId="57F206D0" w14:textId="1C5DE9C5" w:rsidR="00245840" w:rsidRPr="00F05BB4" w:rsidRDefault="00F05BB4" w:rsidP="006A600E">
      <w:r>
        <w:t xml:space="preserve">Pre-application meetings are highly recommended and can be required criterion for state grant funding (each grant solicitation has unique project requirements). </w:t>
      </w:r>
      <w:r w:rsidR="002D578D">
        <w:rPr>
          <w:bCs/>
        </w:rPr>
        <w:t>They</w:t>
      </w:r>
      <w:r w:rsidR="00245840" w:rsidRPr="005A3D2D">
        <w:rPr>
          <w:bCs/>
        </w:rPr>
        <w:t xml:space="preserve"> provide an excellent opportunity to bring AHJs up to speed with the broad effort to deploy hydrogen-powered FCEVs. </w:t>
      </w:r>
      <w:r w:rsidR="00245840">
        <w:rPr>
          <w:bCs/>
        </w:rPr>
        <w:t>These early</w:t>
      </w:r>
      <w:r w:rsidR="00245840">
        <w:rPr>
          <w:bCs/>
          <w:lang w:val="en-GB"/>
        </w:rPr>
        <w:t xml:space="preserve"> </w:t>
      </w:r>
      <w:r w:rsidR="00245840" w:rsidRPr="005A3D2D">
        <w:rPr>
          <w:bCs/>
          <w:lang w:val="en-GB"/>
        </w:rPr>
        <w:t xml:space="preserve">meetings provide an opportunity to </w:t>
      </w:r>
      <w:r w:rsidR="00245840">
        <w:rPr>
          <w:bCs/>
          <w:lang w:val="en-GB"/>
        </w:rPr>
        <w:t xml:space="preserve">identify </w:t>
      </w:r>
      <w:r w:rsidR="00245840" w:rsidRPr="005A3D2D">
        <w:rPr>
          <w:bCs/>
          <w:lang w:val="en-GB"/>
        </w:rPr>
        <w:t xml:space="preserve">potential issues that may delay the permitting process or lead to the denial of an application, such as: </w:t>
      </w:r>
    </w:p>
    <w:p w14:paraId="217B7616" w14:textId="77777777" w:rsidR="00FB6188" w:rsidRDefault="00245840" w:rsidP="006A600E">
      <w:pPr>
        <w:pStyle w:val="ListParagraph"/>
        <w:numPr>
          <w:ilvl w:val="0"/>
          <w:numId w:val="21"/>
        </w:numPr>
        <w:rPr>
          <w:bCs/>
          <w:lang w:val="en-GB"/>
        </w:rPr>
      </w:pPr>
      <w:r w:rsidRPr="00FB6188">
        <w:rPr>
          <w:bCs/>
          <w:lang w:val="en-GB"/>
        </w:rPr>
        <w:t>Problems with the proposed site, such as parking, circulation, right-of-way, or clearances</w:t>
      </w:r>
    </w:p>
    <w:p w14:paraId="7322040B" w14:textId="3DA224D3" w:rsidR="00FB6188" w:rsidRDefault="00245840" w:rsidP="006A600E">
      <w:pPr>
        <w:pStyle w:val="ListParagraph"/>
        <w:numPr>
          <w:ilvl w:val="0"/>
          <w:numId w:val="21"/>
        </w:numPr>
        <w:rPr>
          <w:bCs/>
          <w:lang w:val="en-GB"/>
        </w:rPr>
      </w:pPr>
      <w:r w:rsidRPr="00FB6188">
        <w:rPr>
          <w:bCs/>
          <w:lang w:val="en-GB"/>
        </w:rPr>
        <w:t xml:space="preserve">Specific </w:t>
      </w:r>
      <w:r w:rsidR="0058078C">
        <w:rPr>
          <w:bCs/>
          <w:lang w:val="en-GB"/>
        </w:rPr>
        <w:t xml:space="preserve">city </w:t>
      </w:r>
      <w:r w:rsidRPr="00FB6188">
        <w:rPr>
          <w:bCs/>
          <w:lang w:val="en-GB"/>
        </w:rPr>
        <w:t xml:space="preserve">requirements the project must meet </w:t>
      </w:r>
      <w:r w:rsidR="0058078C">
        <w:rPr>
          <w:bCs/>
          <w:lang w:val="en-GB"/>
        </w:rPr>
        <w:t>(</w:t>
      </w:r>
      <w:r w:rsidR="00396460">
        <w:rPr>
          <w:bCs/>
          <w:lang w:val="en-GB"/>
        </w:rPr>
        <w:t>e.g.</w:t>
      </w:r>
      <w:r w:rsidR="0058078C">
        <w:rPr>
          <w:bCs/>
          <w:lang w:val="en-GB"/>
        </w:rPr>
        <w:t xml:space="preserve">, aesthetic, local ordinances, etc.) </w:t>
      </w:r>
      <w:r w:rsidRPr="00FB6188">
        <w:rPr>
          <w:bCs/>
          <w:lang w:val="en-GB"/>
        </w:rPr>
        <w:t>to achieve approval</w:t>
      </w:r>
      <w:r w:rsidR="00C9155D" w:rsidRPr="00FB6188">
        <w:rPr>
          <w:bCs/>
          <w:lang w:val="en-GB"/>
        </w:rPr>
        <w:t xml:space="preserve"> and ways to streamline the approval process</w:t>
      </w:r>
    </w:p>
    <w:p w14:paraId="1BCEE9E1" w14:textId="2C41EDAD" w:rsidR="00FB6188" w:rsidRDefault="00245840" w:rsidP="006A600E">
      <w:pPr>
        <w:pStyle w:val="ListParagraph"/>
        <w:numPr>
          <w:ilvl w:val="0"/>
          <w:numId w:val="21"/>
        </w:numPr>
        <w:rPr>
          <w:bCs/>
          <w:lang w:val="en-GB"/>
        </w:rPr>
      </w:pPr>
      <w:r w:rsidRPr="00FB6188">
        <w:rPr>
          <w:bCs/>
          <w:lang w:val="en-GB"/>
        </w:rPr>
        <w:t>Issues with similar projects in the jurisdiction</w:t>
      </w:r>
    </w:p>
    <w:p w14:paraId="0D3DEC18" w14:textId="075A82E1" w:rsidR="00FB6188" w:rsidRDefault="00245840" w:rsidP="006A600E">
      <w:pPr>
        <w:pStyle w:val="ListParagraph"/>
        <w:numPr>
          <w:ilvl w:val="0"/>
          <w:numId w:val="21"/>
        </w:numPr>
        <w:rPr>
          <w:bCs/>
          <w:lang w:val="en-GB"/>
        </w:rPr>
      </w:pPr>
      <w:r w:rsidRPr="00FB6188">
        <w:rPr>
          <w:bCs/>
        </w:rPr>
        <w:t>Neighborhood</w:t>
      </w:r>
      <w:r w:rsidRPr="00FB6188">
        <w:rPr>
          <w:bCs/>
          <w:lang w:val="en-GB"/>
        </w:rPr>
        <w:t xml:space="preserve"> concerns</w:t>
      </w:r>
    </w:p>
    <w:p w14:paraId="1C59CD79" w14:textId="58305648" w:rsidR="00245840" w:rsidRPr="005A3D2D" w:rsidRDefault="00245840" w:rsidP="006A600E">
      <w:pPr>
        <w:rPr>
          <w:bCs/>
        </w:rPr>
      </w:pPr>
      <w:r w:rsidRPr="005A3D2D">
        <w:rPr>
          <w:bCs/>
        </w:rPr>
        <w:t>The pre-application meeting can take place any time before the permit package is submitted, but earlier in the process is typically better, even if a very rough general arrangement document or aerial photo of the site are the only design documents available. During the pre-application meeting, the applicant should layout the</w:t>
      </w:r>
      <w:r w:rsidR="00741EDD">
        <w:rPr>
          <w:bCs/>
        </w:rPr>
        <w:t xml:space="preserve"> </w:t>
      </w:r>
      <w:r w:rsidRPr="005A3D2D">
        <w:rPr>
          <w:bCs/>
        </w:rPr>
        <w:t>plan, describe the proposed path forward</w:t>
      </w:r>
      <w:r>
        <w:rPr>
          <w:bCs/>
        </w:rPr>
        <w:t>,</w:t>
      </w:r>
      <w:r w:rsidRPr="005A3D2D">
        <w:rPr>
          <w:bCs/>
        </w:rPr>
        <w:t xml:space="preserve"> learn what permits or approvals will be required to complete the project</w:t>
      </w:r>
      <w:r>
        <w:rPr>
          <w:bCs/>
        </w:rPr>
        <w:t>, and gain a clear understanding of the level of detail each department would like to see in the permit application submittal package.</w:t>
      </w:r>
      <w:r>
        <w:rPr>
          <w:rStyle w:val="FootnoteReference"/>
          <w:bCs/>
        </w:rPr>
        <w:footnoteReference w:id="50"/>
      </w:r>
      <w:r>
        <w:rPr>
          <w:bCs/>
        </w:rPr>
        <w:t xml:space="preserve"> </w:t>
      </w:r>
    </w:p>
    <w:p w14:paraId="7061A877" w14:textId="3B93A3B4" w:rsidR="004921AB" w:rsidRDefault="00245840" w:rsidP="006A600E">
      <w:pPr>
        <w:rPr>
          <w:bCs/>
        </w:rPr>
      </w:pPr>
      <w:r w:rsidRPr="005A3D2D">
        <w:rPr>
          <w:bCs/>
        </w:rPr>
        <w:t>During Pre-Application Outreach, developers</w:t>
      </w:r>
      <w:r>
        <w:rPr>
          <w:bCs/>
        </w:rPr>
        <w:t xml:space="preserve"> and AHJs</w:t>
      </w:r>
      <w:r w:rsidRPr="005A3D2D">
        <w:rPr>
          <w:bCs/>
        </w:rPr>
        <w:t xml:space="preserve"> can leverage a variety of resources to help with community outreach and education, including (but not limited to) automakers, the California Fuel Cell Partnership (CaFCP), the California Energy Commission (CEC), the California Air Resources Board (</w:t>
      </w:r>
      <w:r w:rsidR="00C824A6">
        <w:rPr>
          <w:bCs/>
        </w:rPr>
        <w:t>C</w:t>
      </w:r>
      <w:r w:rsidRPr="005A3D2D">
        <w:rPr>
          <w:bCs/>
        </w:rPr>
        <w:t>ARB), the Governor’s Office of Business and Economic Development (GO</w:t>
      </w:r>
      <w:r>
        <w:rPr>
          <w:bCs/>
        </w:rPr>
        <w:t>-</w:t>
      </w:r>
      <w:r w:rsidRPr="005A3D2D">
        <w:rPr>
          <w:bCs/>
        </w:rPr>
        <w:t xml:space="preserve">Biz), and local Air Pollution Control or Management Districts. Contact information for these resources can be found </w:t>
      </w:r>
      <w:r>
        <w:rPr>
          <w:bCs/>
        </w:rPr>
        <w:t>in Appendix E.</w:t>
      </w:r>
    </w:p>
    <w:p w14:paraId="6D88D770" w14:textId="5A8BDF02" w:rsidR="004921AB" w:rsidRDefault="004921AB" w:rsidP="006A600E">
      <w:pPr>
        <w:pStyle w:val="Heading2"/>
      </w:pPr>
      <w:bookmarkStart w:id="34" w:name="_Toc25217332"/>
      <w:r>
        <w:t>Phase 2: Planning Review</w:t>
      </w:r>
      <w:bookmarkEnd w:id="34"/>
    </w:p>
    <w:p w14:paraId="6B1C35C0" w14:textId="77777777" w:rsidR="00D63FA7" w:rsidRDefault="00D63FA7" w:rsidP="006A600E">
      <w:pPr>
        <w:rPr>
          <w:bCs/>
        </w:rPr>
      </w:pPr>
      <w:r w:rsidRPr="005A3D2D">
        <w:rPr>
          <w:bCs/>
        </w:rPr>
        <w:t xml:space="preserve">Planning Review </w:t>
      </w:r>
      <w:r>
        <w:rPr>
          <w:bCs/>
        </w:rPr>
        <w:t xml:space="preserve">is a required part of the permitting process that </w:t>
      </w:r>
      <w:r w:rsidRPr="005A3D2D">
        <w:rPr>
          <w:bCs/>
        </w:rPr>
        <w:t>ensures that a proposed station fits within a community’s</w:t>
      </w:r>
      <w:r>
        <w:rPr>
          <w:bCs/>
        </w:rPr>
        <w:t xml:space="preserve"> zoning codes,</w:t>
      </w:r>
      <w:r w:rsidRPr="005A3D2D">
        <w:rPr>
          <w:bCs/>
        </w:rPr>
        <w:t xml:space="preserve"> General Plan and </w:t>
      </w:r>
      <w:r>
        <w:rPr>
          <w:bCs/>
        </w:rPr>
        <w:t xml:space="preserve">overall </w:t>
      </w:r>
      <w:r w:rsidRPr="005A3D2D">
        <w:rPr>
          <w:bCs/>
        </w:rPr>
        <w:t>aesthetic</w:t>
      </w:r>
      <w:r>
        <w:rPr>
          <w:bCs/>
        </w:rPr>
        <w:t>s</w:t>
      </w:r>
      <w:r w:rsidRPr="005A3D2D">
        <w:rPr>
          <w:bCs/>
        </w:rPr>
        <w:t xml:space="preserve">. </w:t>
      </w:r>
      <w:r>
        <w:rPr>
          <w:bCs/>
        </w:rPr>
        <w:t xml:space="preserve">Experience has shown that gaining planning approval can be the most time consuming portion of the permitting process, underscoring the importance of early engagement with the planning department. </w:t>
      </w:r>
    </w:p>
    <w:p w14:paraId="3446EA1B" w14:textId="3AF56D3B" w:rsidR="00D63FA7" w:rsidRPr="005A3D2D" w:rsidRDefault="00D63FA7" w:rsidP="006A600E">
      <w:pPr>
        <w:rPr>
          <w:bCs/>
        </w:rPr>
      </w:pPr>
      <w:r w:rsidRPr="005A3D2D">
        <w:rPr>
          <w:bCs/>
        </w:rPr>
        <w:t xml:space="preserve">Depending on the community and </w:t>
      </w:r>
      <w:r>
        <w:rPr>
          <w:bCs/>
        </w:rPr>
        <w:t xml:space="preserve">proposed </w:t>
      </w:r>
      <w:r w:rsidRPr="005A3D2D">
        <w:rPr>
          <w:bCs/>
        </w:rPr>
        <w:t xml:space="preserve">project site, the </w:t>
      </w:r>
      <w:r>
        <w:rPr>
          <w:bCs/>
        </w:rPr>
        <w:t xml:space="preserve">planning </w:t>
      </w:r>
      <w:r w:rsidRPr="005A3D2D">
        <w:rPr>
          <w:bCs/>
        </w:rPr>
        <w:t xml:space="preserve">process can be as simple as checking a box </w:t>
      </w:r>
      <w:r>
        <w:rPr>
          <w:bCs/>
        </w:rPr>
        <w:t xml:space="preserve">if the chosen location is zoned to accept more fueling, </w:t>
      </w:r>
      <w:r w:rsidRPr="005A3D2D">
        <w:rPr>
          <w:bCs/>
        </w:rPr>
        <w:t xml:space="preserve">or as complex as </w:t>
      </w:r>
      <w:r>
        <w:rPr>
          <w:bCs/>
        </w:rPr>
        <w:t xml:space="preserve">CEQA analysis coupled with </w:t>
      </w:r>
      <w:r w:rsidRPr="005A3D2D">
        <w:rPr>
          <w:bCs/>
        </w:rPr>
        <w:t xml:space="preserve">multiple architectural review and planning commission hearings. If an item needs to be heard by any public body, agenda requests should be made as soon as possible, as some communities may have protracted processes and/or a back-log of actions </w:t>
      </w:r>
      <w:r>
        <w:rPr>
          <w:bCs/>
        </w:rPr>
        <w:t>that require a</w:t>
      </w:r>
      <w:r w:rsidRPr="005A3D2D">
        <w:rPr>
          <w:bCs/>
        </w:rPr>
        <w:t xml:space="preserve"> public meeting.</w:t>
      </w:r>
    </w:p>
    <w:p w14:paraId="1F8FE241" w14:textId="699C9822" w:rsidR="00D63FA7" w:rsidRPr="005A3D2D" w:rsidRDefault="00666545" w:rsidP="006A600E">
      <w:pPr>
        <w:rPr>
          <w:bCs/>
        </w:rPr>
      </w:pPr>
      <w:r>
        <w:rPr>
          <w:noProof/>
        </w:rPr>
        <mc:AlternateContent>
          <mc:Choice Requires="wps">
            <w:drawing>
              <wp:anchor distT="0" distB="0" distL="114300" distR="114300" simplePos="0" relativeHeight="251658245" behindDoc="0" locked="0" layoutInCell="1" allowOverlap="1" wp14:anchorId="1A3CCA8C" wp14:editId="3B256B51">
                <wp:simplePos x="0" y="0"/>
                <wp:positionH relativeFrom="margin">
                  <wp:posOffset>3067050</wp:posOffset>
                </wp:positionH>
                <wp:positionV relativeFrom="paragraph">
                  <wp:posOffset>6985</wp:posOffset>
                </wp:positionV>
                <wp:extent cx="2938780" cy="1871345"/>
                <wp:effectExtent l="0" t="0" r="13970" b="14605"/>
                <wp:wrapSquare wrapText="bothSides"/>
                <wp:docPr id="10" name="Text Box 10"/>
                <wp:cNvGraphicFramePr/>
                <a:graphic xmlns:a="http://schemas.openxmlformats.org/drawingml/2006/main">
                  <a:graphicData uri="http://schemas.microsoft.com/office/word/2010/wordprocessingShape">
                    <wps:wsp>
                      <wps:cNvSpPr txBox="1"/>
                      <wps:spPr>
                        <a:xfrm>
                          <a:off x="0" y="0"/>
                          <a:ext cx="2938780" cy="1871345"/>
                        </a:xfrm>
                        <a:prstGeom prst="rect">
                          <a:avLst/>
                        </a:prstGeom>
                        <a:noFill/>
                        <a:ln w="6350">
                          <a:solidFill>
                            <a:prstClr val="black"/>
                          </a:solidFill>
                        </a:ln>
                      </wps:spPr>
                      <wps:txbx>
                        <w:txbxContent>
                          <w:p w14:paraId="4CB8DBB1" w14:textId="77777777" w:rsidR="00493A90" w:rsidRPr="009A5000" w:rsidRDefault="00493A90" w:rsidP="00E3359C">
                            <w:pPr>
                              <w:rPr>
                                <w:bCs/>
                              </w:rPr>
                            </w:pPr>
                            <w:r w:rsidRPr="005A3D2D">
                              <w:rPr>
                                <w:bCs/>
                              </w:rPr>
                              <w:t xml:space="preserve">While each jurisdiction will vary slightly, hydrogen stations typically need to </w:t>
                            </w:r>
                            <w:r>
                              <w:rPr>
                                <w:bCs/>
                              </w:rPr>
                              <w:t>satisfy local requirements in each of these four areas</w:t>
                            </w:r>
                            <w:r w:rsidRPr="005A3D2D">
                              <w:rPr>
                                <w:bCs/>
                              </w:rPr>
                              <w:t xml:space="preserve"> to obtain planning approval: Zoning, California Environmental Quality Act (CEQA), Architectural Review, and an initial Fire Department Review. In addition, utility connection plans should be arranged as early as possible to ensure they do not impact planning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CA8C" id="Text Box 10" o:spid="_x0000_s1034" type="#_x0000_t202" style="position:absolute;margin-left:241.5pt;margin-top:.55pt;width:231.4pt;height:147.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" filled="f" strokeweight=".5pt">
                <v:textbox>
                  <w:txbxContent>
                    <w:p w14:paraId="4CB8DBB1" w14:textId="77777777" w:rsidR="00493A90" w:rsidRPr="009A5000" w:rsidRDefault="00493A90" w:rsidP="00E3359C">
                      <w:pPr>
                        <w:rPr>
                          <w:bCs/>
                        </w:rPr>
                      </w:pPr>
                      <w:r w:rsidRPr="005A3D2D">
                        <w:rPr>
                          <w:bCs/>
                        </w:rPr>
                        <w:t xml:space="preserve">While each jurisdiction will vary slightly, hydrogen stations typically need to </w:t>
                      </w:r>
                      <w:r>
                        <w:rPr>
                          <w:bCs/>
                        </w:rPr>
                        <w:t>satisfy local requirements in each of these four areas</w:t>
                      </w:r>
                      <w:r w:rsidRPr="005A3D2D">
                        <w:rPr>
                          <w:bCs/>
                        </w:rPr>
                        <w:t xml:space="preserve"> to obtain planning approval: Zoning, California Environmental Quality Act (CEQA), Architectural Review, and an initial Fire Department Review. In addition, utility connection plans should be arranged as early as possible to ensure they do not impact planning approval. </w:t>
                      </w:r>
                    </w:p>
                  </w:txbxContent>
                </v:textbox>
                <w10:wrap type="square" anchorx="margin"/>
              </v:shape>
            </w:pict>
          </mc:Fallback>
        </mc:AlternateContent>
      </w:r>
      <w:r w:rsidR="00D63FA7" w:rsidRPr="005A3D2D">
        <w:rPr>
          <w:bCs/>
        </w:rPr>
        <w:t xml:space="preserve">The involvement of the city or county planning agency will vary by jurisdiction and station location. In the simplest case, a proposed station will fit within the parameters designated by a jurisdiction’s </w:t>
      </w:r>
      <w:r w:rsidR="00D63FA7">
        <w:rPr>
          <w:bCs/>
        </w:rPr>
        <w:t xml:space="preserve">zoning code and </w:t>
      </w:r>
      <w:r w:rsidR="00D63FA7" w:rsidRPr="005A3D2D">
        <w:rPr>
          <w:bCs/>
        </w:rPr>
        <w:t>General Plan (a local jurisdiction’s plan for long-term development), and not displace any parking spaces, or trigger the need to upgrade facilities to comply with the Americans with Disabilities Act (ADA)</w:t>
      </w:r>
      <w:r w:rsidR="00D63FA7">
        <w:rPr>
          <w:bCs/>
        </w:rPr>
        <w:t>, for example</w:t>
      </w:r>
      <w:r w:rsidR="00D63FA7" w:rsidRPr="005A3D2D">
        <w:rPr>
          <w:bCs/>
        </w:rPr>
        <w:t>. However, many sites are geographically constrained and require special consideration from the local planning agency.</w:t>
      </w:r>
    </w:p>
    <w:p w14:paraId="6DE7A649" w14:textId="01FA44E2" w:rsidR="00D63FA7" w:rsidRPr="005A3D2D" w:rsidRDefault="00D63FA7" w:rsidP="006A600E">
      <w:pPr>
        <w:pStyle w:val="Heading4"/>
      </w:pPr>
      <w:r w:rsidRPr="005A3D2D">
        <w:t>What to prepare for: Zoning, Architectural Review</w:t>
      </w:r>
      <w:r>
        <w:t>,</w:t>
      </w:r>
      <w:r w:rsidRPr="005A3D2D">
        <w:t xml:space="preserve"> CEQA, Fire, and Utility Connection</w:t>
      </w:r>
    </w:p>
    <w:p w14:paraId="2951E352" w14:textId="47F98F3D" w:rsidR="00D63FA7" w:rsidRPr="005A3D2D" w:rsidRDefault="00D63FA7" w:rsidP="006A600E">
      <w:pPr>
        <w:rPr>
          <w:bCs/>
        </w:rPr>
      </w:pPr>
      <w:r w:rsidRPr="005A3D2D">
        <w:rPr>
          <w:bCs/>
        </w:rPr>
        <w:t>The Planning Review process typically does not require detailed engineering drawings. However, any required general arrangement or architectural drawings should take code compliance into account.</w:t>
      </w:r>
      <w:r>
        <w:rPr>
          <w:rStyle w:val="FootnoteReference"/>
          <w:bCs/>
        </w:rPr>
        <w:footnoteReference w:id="51"/>
      </w:r>
      <w:r w:rsidRPr="005A3D2D">
        <w:rPr>
          <w:bCs/>
        </w:rPr>
        <w:t xml:space="preserve"> Interpretation of codes can vary by jurisdiction, underscoring the importa</w:t>
      </w:r>
      <w:r w:rsidR="00640512">
        <w:rPr>
          <w:bCs/>
        </w:rPr>
        <w:t>nce of early fire and building d</w:t>
      </w:r>
      <w:r w:rsidRPr="005A3D2D">
        <w:rPr>
          <w:bCs/>
        </w:rPr>
        <w:t xml:space="preserve">epartment engagement. </w:t>
      </w:r>
      <w:r w:rsidR="00E16B2B">
        <w:rPr>
          <w:bCs/>
        </w:rPr>
        <w:t>For example, i</w:t>
      </w:r>
      <w:r w:rsidRPr="005A3D2D">
        <w:rPr>
          <w:bCs/>
        </w:rPr>
        <w:t xml:space="preserve">f a </w:t>
      </w:r>
      <w:r>
        <w:rPr>
          <w:bCs/>
        </w:rPr>
        <w:t xml:space="preserve">fire </w:t>
      </w:r>
      <w:r w:rsidRPr="005A3D2D">
        <w:rPr>
          <w:bCs/>
        </w:rPr>
        <w:t xml:space="preserve">wall will be required as a mitigation measure, it needs to be included for Planning Review to avoid needing to backtrack through the process. </w:t>
      </w:r>
    </w:p>
    <w:p w14:paraId="458A8499" w14:textId="72EC7CE2" w:rsidR="00D63FA7" w:rsidRPr="005A3D2D" w:rsidRDefault="0058078C" w:rsidP="006A600E">
      <w:pPr>
        <w:pStyle w:val="Heading5"/>
      </w:pPr>
      <w:r>
        <w:rPr>
          <w:noProof/>
        </w:rPr>
        <mc:AlternateContent>
          <mc:Choice Requires="wps">
            <w:drawing>
              <wp:anchor distT="0" distB="0" distL="114300" distR="114300" simplePos="0" relativeHeight="251658246" behindDoc="0" locked="0" layoutInCell="1" allowOverlap="1" wp14:anchorId="2A4B8D4D" wp14:editId="0FF0DA01">
                <wp:simplePos x="0" y="0"/>
                <wp:positionH relativeFrom="margin">
                  <wp:posOffset>3105150</wp:posOffset>
                </wp:positionH>
                <wp:positionV relativeFrom="paragraph">
                  <wp:posOffset>9525</wp:posOffset>
                </wp:positionV>
                <wp:extent cx="2889250" cy="2819400"/>
                <wp:effectExtent l="0" t="0" r="2540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2889250" cy="2819400"/>
                        </a:xfrm>
                        <a:prstGeom prst="rect">
                          <a:avLst/>
                        </a:prstGeom>
                        <a:solidFill>
                          <a:schemeClr val="lt1"/>
                        </a:solidFill>
                        <a:ln w="6350">
                          <a:solidFill>
                            <a:prstClr val="black"/>
                          </a:solidFill>
                        </a:ln>
                      </wps:spPr>
                      <wps:txbx>
                        <w:txbxContent>
                          <w:p w14:paraId="3DC317E3" w14:textId="51E4BEBF" w:rsidR="00493A90" w:rsidRPr="00FE15BC" w:rsidRDefault="00493A90" w:rsidP="00FE15BC">
                            <w:pPr>
                              <w:spacing w:after="120"/>
                              <w:jc w:val="center"/>
                              <w:rPr>
                                <w:b/>
                              </w:rPr>
                            </w:pPr>
                            <w:r w:rsidRPr="00FE15BC">
                              <w:rPr>
                                <w:b/>
                              </w:rPr>
                              <w:t>Plan for Noise</w:t>
                            </w:r>
                          </w:p>
                          <w:p w14:paraId="44A74462" w14:textId="63BCD0B3" w:rsidR="00493A90" w:rsidRDefault="00493A90" w:rsidP="00FE15BC">
                            <w:pPr>
                              <w:spacing w:after="120"/>
                            </w:pPr>
                            <w:r>
                              <w:t xml:space="preserve">Hydrogen stations can make relatively loud and unfamiliar sounds (day and night). Planning to address noise upfront with mitigation practices can save time, money, and help reduce potential for noise complaints. </w:t>
                            </w:r>
                          </w:p>
                          <w:p w14:paraId="17FC0E8B" w14:textId="7E9F3A36" w:rsidR="00493A90" w:rsidRDefault="00493A90">
                            <w:r>
                              <w:t>Taking a baseline sound reading can be a helpful data point if issues do arise. Station developers should also clearly understand local requirements and incorporate them into the station design. Working with a sound consultant may add costs but could be substantially less than the cost of mitigation. measures after the fact.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8D4D" id="Text Box 12" o:spid="_x0000_s1035" type="#_x0000_t202" style="position:absolute;margin-left:244.5pt;margin-top:.75pt;width:227.5pt;height:222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" fillcolor="white [3201]" strokeweight=".5pt">
                <v:textbox>
                  <w:txbxContent>
                    <w:p w14:paraId="3DC317E3" w14:textId="51E4BEBF" w:rsidR="00493A90" w:rsidRPr="00FE15BC" w:rsidRDefault="00493A90" w:rsidP="00FE15BC">
                      <w:pPr>
                        <w:spacing w:after="120"/>
                        <w:jc w:val="center"/>
                        <w:rPr>
                          <w:b/>
                        </w:rPr>
                      </w:pPr>
                      <w:r w:rsidRPr="00FE15BC">
                        <w:rPr>
                          <w:b/>
                        </w:rPr>
                        <w:t>Plan for Noise</w:t>
                      </w:r>
                    </w:p>
                    <w:p w14:paraId="44A74462" w14:textId="63BCD0B3" w:rsidR="00493A90" w:rsidRDefault="00493A90" w:rsidP="00FE15BC">
                      <w:pPr>
                        <w:spacing w:after="120"/>
                      </w:pPr>
                      <w:r>
                        <w:t xml:space="preserve">Hydrogen stations can make relatively loud and unfamiliar sounds (day and night). Planning to address noise upfront with mitigation practices can save time, money, and help reduce potential for noise complaints. </w:t>
                      </w:r>
                    </w:p>
                    <w:p w14:paraId="17FC0E8B" w14:textId="7E9F3A36" w:rsidR="00493A90" w:rsidRDefault="00493A90">
                      <w:r>
                        <w:t>Taking a baseline sound reading can be a helpful data point if issues do arise. Station developers should also clearly understand local requirements and incorporate them into the station design. Working with a sound consultant may add costs but could be substantially less than the cost of mitigation. measures after the fact.</w:t>
                      </w:r>
                    </w:p>
                  </w:txbxContent>
                </v:textbox>
                <w10:wrap type="square" anchorx="margin"/>
              </v:shape>
            </w:pict>
          </mc:Fallback>
        </mc:AlternateContent>
      </w:r>
      <w:r w:rsidR="00A039AE">
        <w:t xml:space="preserve">1. </w:t>
      </w:r>
      <w:r w:rsidR="00D63FA7" w:rsidRPr="005A3D2D">
        <w:t>Zoning</w:t>
      </w:r>
    </w:p>
    <w:p w14:paraId="6E0DCA2E" w14:textId="0AF3582A" w:rsidR="00D63FA7" w:rsidRPr="005A3D2D" w:rsidRDefault="00D63FA7" w:rsidP="006A600E">
      <w:pPr>
        <w:rPr>
          <w:bCs/>
        </w:rPr>
      </w:pPr>
      <w:r>
        <w:rPr>
          <w:bCs/>
        </w:rPr>
        <w:t>An AHJ cannot permit a hydrogen fueling station without proper zoning approval</w:t>
      </w:r>
      <w:r w:rsidRPr="005A3D2D">
        <w:rPr>
          <w:bCs/>
        </w:rPr>
        <w:t xml:space="preserve">. In California, local jurisdictions are responsible for writing or adopting their own zoning </w:t>
      </w:r>
      <w:r>
        <w:rPr>
          <w:bCs/>
        </w:rPr>
        <w:t>ordinances</w:t>
      </w:r>
      <w:r w:rsidRPr="005A3D2D">
        <w:rPr>
          <w:bCs/>
        </w:rPr>
        <w:t>. As such, the rules that govern the siting and construction of hydrogen stations may differ substantially from one jurisdiction to another.</w:t>
      </w:r>
      <w:r>
        <w:rPr>
          <w:rStyle w:val="FootnoteReference"/>
          <w:bCs/>
        </w:rPr>
        <w:footnoteReference w:id="52"/>
      </w:r>
      <w:r w:rsidRPr="005A3D2D">
        <w:rPr>
          <w:bCs/>
        </w:rPr>
        <w:t xml:space="preserve"> For example, jurisdictions may have specific language that covers hydrogen stations in an industrial zone, but not in a commercial zone. Others may simply group hydrogen in with all automotive fuels and, therefore, may allow it in commercial zones. Some jurisdictions may require design reviews or specific discretionary approvals to proceed, while in others</w:t>
      </w:r>
      <w:r>
        <w:rPr>
          <w:bCs/>
        </w:rPr>
        <w:t>,</w:t>
      </w:r>
      <w:r w:rsidRPr="005A3D2D">
        <w:rPr>
          <w:bCs/>
        </w:rPr>
        <w:t xml:space="preserve"> hydrogen dispensers may be installed in existing fueling stations by right or entitlement.</w:t>
      </w:r>
    </w:p>
    <w:p w14:paraId="2212366E" w14:textId="77777777" w:rsidR="00D63FA7" w:rsidRPr="006E2CE5" w:rsidRDefault="00D63FA7" w:rsidP="006A600E">
      <w:pPr>
        <w:rPr>
          <w:bCs/>
        </w:rPr>
      </w:pPr>
      <w:r w:rsidRPr="005A3D2D">
        <w:rPr>
          <w:bCs/>
        </w:rPr>
        <w:t>Applicants should refer to a community’s General Plan to help make an initial</w:t>
      </w:r>
      <w:r>
        <w:rPr>
          <w:bCs/>
        </w:rPr>
        <w:t xml:space="preserve"> zoning c</w:t>
      </w:r>
      <w:r w:rsidRPr="005A3D2D">
        <w:rPr>
          <w:bCs/>
        </w:rPr>
        <w:t>ompatibility assessment. In some cases, a location may be covered by a Specific Plan, which provides a more nuanced and detailed land-use description.</w:t>
      </w:r>
    </w:p>
    <w:p w14:paraId="2FBEED35" w14:textId="77777777" w:rsidR="00D63FA7" w:rsidRPr="005A3D2D" w:rsidRDefault="00D63FA7" w:rsidP="006A600E">
      <w:pPr>
        <w:pStyle w:val="Heading6"/>
      </w:pPr>
      <w:r w:rsidRPr="005A3D2D">
        <w:t>Conditional Use Permits and Variances</w:t>
      </w:r>
    </w:p>
    <w:p w14:paraId="4A9EDC86" w14:textId="44EE29EF" w:rsidR="00D63FA7" w:rsidRDefault="00D63FA7" w:rsidP="006A600E">
      <w:pPr>
        <w:rPr>
          <w:bCs/>
        </w:rPr>
      </w:pPr>
      <w:r w:rsidRPr="005A3D2D">
        <w:rPr>
          <w:bCs/>
        </w:rPr>
        <w:t>In the simplest case, the selected project site will already be zoned for vehicle fueling and allowed to add additional fuel</w:t>
      </w:r>
      <w:r>
        <w:rPr>
          <w:bCs/>
        </w:rPr>
        <w:t xml:space="preserve"> “by right,”</w:t>
      </w:r>
      <w:r w:rsidRPr="005A3D2D">
        <w:rPr>
          <w:bCs/>
        </w:rPr>
        <w:t xml:space="preserve"> which is one reason </w:t>
      </w:r>
      <w:r w:rsidR="00A728F1">
        <w:rPr>
          <w:bCs/>
        </w:rPr>
        <w:t>most</w:t>
      </w:r>
      <w:r w:rsidRPr="005A3D2D">
        <w:rPr>
          <w:bCs/>
        </w:rPr>
        <w:t xml:space="preserve"> hydrogen stations </w:t>
      </w:r>
      <w:r w:rsidR="00571642">
        <w:rPr>
          <w:bCs/>
        </w:rPr>
        <w:t>are proposed</w:t>
      </w:r>
      <w:r w:rsidRPr="005A3D2D">
        <w:rPr>
          <w:bCs/>
        </w:rPr>
        <w:t xml:space="preserve"> at existing gasoline facilities.</w:t>
      </w:r>
      <w:r>
        <w:rPr>
          <w:bCs/>
        </w:rPr>
        <w:t xml:space="preserve"> </w:t>
      </w:r>
      <w:r w:rsidRPr="005A3D2D">
        <w:rPr>
          <w:bCs/>
        </w:rPr>
        <w:t>However, in many cases the station developer</w:t>
      </w:r>
      <w:r>
        <w:rPr>
          <w:bCs/>
        </w:rPr>
        <w:t xml:space="preserve"> or </w:t>
      </w:r>
      <w:r w:rsidRPr="005A3D2D">
        <w:rPr>
          <w:bCs/>
        </w:rPr>
        <w:t xml:space="preserve">property owner will need to obtain a Conditional Use Permit (CUP) or variance </w:t>
      </w:r>
      <w:r>
        <w:rPr>
          <w:bCs/>
        </w:rPr>
        <w:t>before pursuing approval to build</w:t>
      </w:r>
      <w:r w:rsidRPr="005A3D2D">
        <w:rPr>
          <w:bCs/>
        </w:rPr>
        <w:t xml:space="preserve">. A CUP </w:t>
      </w:r>
      <w:r>
        <w:rPr>
          <w:bCs/>
        </w:rPr>
        <w:t>defines how a site can be used (e.g., hours of operation, delivery timing, etc.)</w:t>
      </w:r>
      <w:r w:rsidRPr="005A3D2D">
        <w:rPr>
          <w:bCs/>
        </w:rPr>
        <w:t>.</w:t>
      </w:r>
      <w:r>
        <w:rPr>
          <w:rStyle w:val="FootnoteReference"/>
          <w:bCs/>
        </w:rPr>
        <w:footnoteReference w:id="53"/>
      </w:r>
      <w:r w:rsidRPr="005A3D2D">
        <w:rPr>
          <w:bCs/>
        </w:rPr>
        <w:t xml:space="preserve"> </w:t>
      </w:r>
      <w:r>
        <w:rPr>
          <w:bCs/>
        </w:rPr>
        <w:t>A variance is a request for a deviation from local zoning code (e.g., eliminating parking spots, building height).</w:t>
      </w:r>
    </w:p>
    <w:p w14:paraId="4B7EEB74" w14:textId="70338C3A" w:rsidR="00D63FA7" w:rsidRDefault="00D63FA7" w:rsidP="006A600E">
      <w:pPr>
        <w:rPr>
          <w:bCs/>
        </w:rPr>
      </w:pPr>
      <w:r w:rsidRPr="005A3D2D">
        <w:rPr>
          <w:bCs/>
        </w:rPr>
        <w:t>Consideration of a CUP or variance is a discretionary act of the AHJ, and if approved, is generally subject to pertinent conditions of approval</w:t>
      </w:r>
      <w:r>
        <w:rPr>
          <w:bCs/>
        </w:rPr>
        <w:t xml:space="preserve"> and mitigation requirements</w:t>
      </w:r>
      <w:r w:rsidRPr="005A3D2D">
        <w:rPr>
          <w:bCs/>
        </w:rPr>
        <w:t xml:space="preserve">. CUPs and variances </w:t>
      </w:r>
      <w:r w:rsidR="00ED4EAC">
        <w:rPr>
          <w:bCs/>
        </w:rPr>
        <w:t>t</w:t>
      </w:r>
      <w:r w:rsidRPr="005A3D2D">
        <w:rPr>
          <w:bCs/>
        </w:rPr>
        <w:t>ypically involve a public meeting by a board of zoning, the planning commission, or a zoning administrator.</w:t>
      </w:r>
    </w:p>
    <w:p w14:paraId="5F1B94C2" w14:textId="77777777" w:rsidR="00D63FA7" w:rsidRPr="005A3D2D" w:rsidRDefault="00D63FA7" w:rsidP="006A600E">
      <w:pPr>
        <w:pStyle w:val="Heading6"/>
      </w:pPr>
      <w:r w:rsidRPr="005A3D2D">
        <w:t>Rezoning</w:t>
      </w:r>
    </w:p>
    <w:p w14:paraId="4026CB97" w14:textId="77777777" w:rsidR="00D63FA7" w:rsidRDefault="00D63FA7" w:rsidP="006A600E">
      <w:pPr>
        <w:rPr>
          <w:b/>
          <w:bCs/>
        </w:rPr>
      </w:pPr>
      <w:r w:rsidRPr="005A3D2D">
        <w:rPr>
          <w:bCs/>
        </w:rPr>
        <w:t xml:space="preserve">In some cases, a site may need to be re-zoned by the relevant city or county. This process requires public meetings by the local planning commission, city council or county board of supervisors. The council or board is not obligated to approve requests for rezoning and, except in charter cities, must deny such requests when the proposed zone conflicts with the General Plan. </w:t>
      </w:r>
    </w:p>
    <w:p w14:paraId="2B5D3606" w14:textId="69150B24" w:rsidR="00D63FA7" w:rsidRPr="001958E3" w:rsidRDefault="00A039AE" w:rsidP="006A600E">
      <w:pPr>
        <w:pStyle w:val="Heading5"/>
      </w:pPr>
      <w:r>
        <w:t xml:space="preserve">2. </w:t>
      </w:r>
      <w:r w:rsidR="00D63FA7" w:rsidRPr="001958E3">
        <w:t>Architectural Review</w:t>
      </w:r>
    </w:p>
    <w:p w14:paraId="31EE59AD" w14:textId="5AA723B1" w:rsidR="00D63FA7" w:rsidRDefault="00D63FA7" w:rsidP="006A600E">
      <w:pPr>
        <w:rPr>
          <w:bCs/>
        </w:rPr>
      </w:pPr>
      <w:r>
        <w:rPr>
          <w:bCs/>
        </w:rPr>
        <w:t xml:space="preserve">Some communities have design review bodies chartered to review and approve the aesthetics of development plans. These committees play a crucial role in project approval, and approval often needs to occur prior to a project being heard by a </w:t>
      </w:r>
      <w:r w:rsidR="00422DE7">
        <w:rPr>
          <w:bCs/>
        </w:rPr>
        <w:t>p</w:t>
      </w:r>
      <w:r>
        <w:rPr>
          <w:bCs/>
        </w:rPr>
        <w:t xml:space="preserve">lanning </w:t>
      </w:r>
      <w:r w:rsidR="00422DE7">
        <w:rPr>
          <w:bCs/>
        </w:rPr>
        <w:t>c</w:t>
      </w:r>
      <w:r>
        <w:rPr>
          <w:bCs/>
        </w:rPr>
        <w:t xml:space="preserve">ommission. </w:t>
      </w:r>
    </w:p>
    <w:p w14:paraId="1FF2FEFE" w14:textId="3C90022D" w:rsidR="00D63FA7" w:rsidRDefault="00D63FA7" w:rsidP="006A600E">
      <w:pPr>
        <w:rPr>
          <w:bCs/>
        </w:rPr>
      </w:pPr>
      <w:r>
        <w:rPr>
          <w:bCs/>
        </w:rPr>
        <w:t>Generally, an architectural or design review board works to ensure that projects fit the local aesthetic. They may ask for unique roofing, landscaping, or painting to help a station blend in or make a visual statement. These requests can lead to negotiations between the board and project proponents – leading to a mutually agreeable solution.</w:t>
      </w:r>
    </w:p>
    <w:p w14:paraId="482D1224" w14:textId="12CF967E" w:rsidR="00D63FA7" w:rsidRPr="00621D17" w:rsidRDefault="00D63FA7" w:rsidP="006A600E">
      <w:pPr>
        <w:rPr>
          <w:bCs/>
        </w:rPr>
      </w:pPr>
      <w:r>
        <w:rPr>
          <w:bCs/>
        </w:rPr>
        <w:t xml:space="preserve">At times, aesthetic driven requests conflict with codes </w:t>
      </w:r>
      <w:r w:rsidR="002A50DA">
        <w:rPr>
          <w:bCs/>
        </w:rPr>
        <w:t xml:space="preserve">and standards – in this case, it often falls to the </w:t>
      </w:r>
      <w:r>
        <w:rPr>
          <w:bCs/>
        </w:rPr>
        <w:t xml:space="preserve">project proponent to articulate why suggested changes cannot be implemented. </w:t>
      </w:r>
      <w:r w:rsidR="002A50DA">
        <w:rPr>
          <w:bCs/>
        </w:rPr>
        <w:t>Local building officials can often also help identify and support a path forward.</w:t>
      </w:r>
    </w:p>
    <w:p w14:paraId="041DCDF1" w14:textId="45220D2A" w:rsidR="00D63FA7" w:rsidRPr="005E2F20" w:rsidRDefault="00A039AE" w:rsidP="006A600E">
      <w:pPr>
        <w:pStyle w:val="Heading5"/>
      </w:pPr>
      <w:r>
        <w:t xml:space="preserve">3. </w:t>
      </w:r>
      <w:r w:rsidR="00D63FA7" w:rsidRPr="005E2F20">
        <w:t>CEQA</w:t>
      </w:r>
    </w:p>
    <w:p w14:paraId="06724862" w14:textId="4D00BD39" w:rsidR="00D63FA7" w:rsidRPr="005A3D2D" w:rsidRDefault="00D63FA7" w:rsidP="006A600E">
      <w:pPr>
        <w:rPr>
          <w:bCs/>
          <w:lang w:val="en-GB"/>
        </w:rPr>
      </w:pPr>
      <w:r w:rsidRPr="005A3D2D">
        <w:rPr>
          <w:bCs/>
          <w:lang w:val="en-GB"/>
        </w:rPr>
        <w:t>The California Environmental Quality Act (CEQA, Res. Code §21000 et seq</w:t>
      </w:r>
      <w:r w:rsidR="00422DE7">
        <w:rPr>
          <w:bCs/>
          <w:lang w:val="en-GB"/>
        </w:rPr>
        <w:t>.</w:t>
      </w:r>
      <w:r w:rsidRPr="005A3D2D">
        <w:rPr>
          <w:bCs/>
          <w:lang w:val="en-GB"/>
        </w:rPr>
        <w:t xml:space="preserve">) was promulgated in 1970 to </w:t>
      </w:r>
      <w:r>
        <w:rPr>
          <w:bCs/>
          <w:lang w:val="en-GB"/>
        </w:rPr>
        <w:t xml:space="preserve">notify the decision makers and public of any </w:t>
      </w:r>
      <w:r w:rsidRPr="005A3D2D">
        <w:rPr>
          <w:bCs/>
          <w:lang w:val="en-GB"/>
        </w:rPr>
        <w:t xml:space="preserve">potential adverse </w:t>
      </w:r>
      <w:r>
        <w:rPr>
          <w:bCs/>
          <w:lang w:val="en-GB"/>
        </w:rPr>
        <w:t xml:space="preserve">environmental </w:t>
      </w:r>
      <w:r w:rsidRPr="005A3D2D">
        <w:rPr>
          <w:bCs/>
          <w:lang w:val="en-GB"/>
        </w:rPr>
        <w:t xml:space="preserve">impacts of projects. The act is implemented through the CEQA Guidelines which are regulations that explain and interpret the law. They are found in CCR Title 14 Chapter 3. CEQA projects are generally construction projects, but also include programmatic or policy changes that could result in an environmental impact. </w:t>
      </w:r>
    </w:p>
    <w:p w14:paraId="694F830F" w14:textId="182421FA" w:rsidR="00D63FA7" w:rsidRPr="005A3D2D" w:rsidRDefault="00D63FA7" w:rsidP="006A600E">
      <w:pPr>
        <w:rPr>
          <w:bCs/>
          <w:lang w:val="en-GB"/>
        </w:rPr>
      </w:pPr>
      <w:r w:rsidRPr="005A3D2D">
        <w:rPr>
          <w:bCs/>
          <w:lang w:val="en-GB"/>
        </w:rPr>
        <w:t>CEQA applies to projects undertaken by state and local agencies or private entities which require some discretionary approval. For example, adding a piece of equipment that requires a</w:t>
      </w:r>
      <w:r w:rsidR="00ED4EAC">
        <w:rPr>
          <w:bCs/>
          <w:lang w:val="en-GB"/>
        </w:rPr>
        <w:t xml:space="preserve"> </w:t>
      </w:r>
      <w:r w:rsidRPr="005A3D2D">
        <w:rPr>
          <w:bCs/>
          <w:lang w:val="en-GB"/>
        </w:rPr>
        <w:t>permit from a local Air Pollution Control District would be considered a “project” under CEQA.</w:t>
      </w:r>
    </w:p>
    <w:p w14:paraId="2A63BDC7" w14:textId="77777777" w:rsidR="00D63FA7" w:rsidRPr="005A3D2D" w:rsidRDefault="00D63FA7" w:rsidP="006A600E">
      <w:pPr>
        <w:rPr>
          <w:bCs/>
          <w:lang w:val="en-GB"/>
        </w:rPr>
      </w:pPr>
      <w:r w:rsidRPr="005A3D2D">
        <w:rPr>
          <w:bCs/>
          <w:lang w:val="en-GB"/>
        </w:rPr>
        <w:t>In many jurisdicti</w:t>
      </w:r>
      <w:r>
        <w:rPr>
          <w:bCs/>
          <w:lang w:val="en-GB"/>
        </w:rPr>
        <w:t xml:space="preserve">ons, installing a hydrogen </w:t>
      </w:r>
      <w:r w:rsidRPr="005A3D2D">
        <w:rPr>
          <w:bCs/>
          <w:lang w:val="en-GB"/>
        </w:rPr>
        <w:t>station fits the definition of a project under CEQA. However, some jurisdictions consider the addition of hydrogen to an existing gasoline station a ministerial, non-discretionary, action that does not trigger a</w:t>
      </w:r>
      <w:r>
        <w:rPr>
          <w:bCs/>
          <w:lang w:val="en-GB"/>
        </w:rPr>
        <w:t xml:space="preserve">n extensive </w:t>
      </w:r>
      <w:r w:rsidRPr="005A3D2D">
        <w:rPr>
          <w:bCs/>
          <w:lang w:val="en-GB"/>
        </w:rPr>
        <w:t xml:space="preserve">CEQA review.  </w:t>
      </w:r>
    </w:p>
    <w:p w14:paraId="4F744146" w14:textId="57328593" w:rsidR="00D63FA7" w:rsidRPr="005A3D2D" w:rsidRDefault="00D63FA7" w:rsidP="006A600E">
      <w:pPr>
        <w:rPr>
          <w:bCs/>
          <w:lang w:val="en-GB"/>
        </w:rPr>
      </w:pPr>
      <w:r w:rsidRPr="005A3D2D">
        <w:rPr>
          <w:bCs/>
          <w:lang w:val="en-GB"/>
        </w:rPr>
        <w:t>In recognition of the clear net-benefits hydrogen stations bring to a community,</w:t>
      </w:r>
      <w:r>
        <w:rPr>
          <w:bCs/>
          <w:lang w:val="en-GB"/>
        </w:rPr>
        <w:t xml:space="preserve"> several</w:t>
      </w:r>
      <w:r w:rsidRPr="005A3D2D">
        <w:rPr>
          <w:bCs/>
          <w:lang w:val="en-GB"/>
        </w:rPr>
        <w:t xml:space="preserve"> local governments that have taken action under CEQA have filed a categorical exemption or prepared a negative declaration. </w:t>
      </w:r>
      <w:r w:rsidR="00066BF0">
        <w:rPr>
          <w:bCs/>
          <w:lang w:val="en-GB"/>
        </w:rPr>
        <w:t xml:space="preserve">The majority of </w:t>
      </w:r>
      <w:r w:rsidR="001A676F">
        <w:rPr>
          <w:bCs/>
          <w:lang w:val="en-GB"/>
        </w:rPr>
        <w:t xml:space="preserve">open retail </w:t>
      </w:r>
      <w:r w:rsidRPr="005A3D2D">
        <w:rPr>
          <w:bCs/>
          <w:lang w:val="en-GB"/>
        </w:rPr>
        <w:t>hydrogen stations</w:t>
      </w:r>
      <w:r>
        <w:rPr>
          <w:bCs/>
          <w:lang w:val="en-GB"/>
        </w:rPr>
        <w:t xml:space="preserve"> on existing fueling sites</w:t>
      </w:r>
      <w:r w:rsidRPr="005A3D2D">
        <w:rPr>
          <w:bCs/>
          <w:lang w:val="en-GB"/>
        </w:rPr>
        <w:t xml:space="preserve"> have used categorical exemptions. It is important to note that the use of hydrogen does not trigger any special CEQA considerations, and that these are common exemptions, based on the scope of the project.</w:t>
      </w:r>
    </w:p>
    <w:p w14:paraId="134FF98C" w14:textId="77777777" w:rsidR="00ED4EAC" w:rsidRDefault="00D63FA7" w:rsidP="006A600E">
      <w:pPr>
        <w:rPr>
          <w:bCs/>
          <w:lang w:val="en-GB"/>
        </w:rPr>
      </w:pPr>
      <w:r w:rsidRPr="005A3D2D">
        <w:rPr>
          <w:bCs/>
          <w:lang w:val="en-GB"/>
        </w:rPr>
        <w:t>Commonly filed exemptions for hydrogen stations</w:t>
      </w:r>
      <w:r>
        <w:rPr>
          <w:bCs/>
          <w:lang w:val="en-GB"/>
        </w:rPr>
        <w:t xml:space="preserve"> on existing fueling sites</w:t>
      </w:r>
      <w:r w:rsidRPr="005A3D2D">
        <w:rPr>
          <w:bCs/>
          <w:lang w:val="en-GB"/>
        </w:rPr>
        <w:t xml:space="preserve"> are:</w:t>
      </w:r>
    </w:p>
    <w:p w14:paraId="5955C745" w14:textId="77777777" w:rsidR="00ED4EAC" w:rsidRDefault="00D63FA7" w:rsidP="006A600E">
      <w:pPr>
        <w:pStyle w:val="ListParagraph"/>
        <w:numPr>
          <w:ilvl w:val="0"/>
          <w:numId w:val="15"/>
        </w:numPr>
        <w:rPr>
          <w:bCs/>
          <w:lang w:val="en-GB"/>
        </w:rPr>
      </w:pPr>
      <w:r w:rsidRPr="00ED4EAC">
        <w:rPr>
          <w:bCs/>
          <w:lang w:val="en-GB"/>
        </w:rPr>
        <w:t xml:space="preserve">15301 (Class 1) for Existing Facilities </w:t>
      </w:r>
    </w:p>
    <w:p w14:paraId="57172A9E" w14:textId="77777777" w:rsidR="00ED4EAC" w:rsidRDefault="00D63FA7" w:rsidP="006A600E">
      <w:pPr>
        <w:pStyle w:val="ListParagraph"/>
        <w:numPr>
          <w:ilvl w:val="0"/>
          <w:numId w:val="15"/>
        </w:numPr>
        <w:rPr>
          <w:bCs/>
          <w:lang w:val="en-GB"/>
        </w:rPr>
      </w:pPr>
      <w:r w:rsidRPr="00ED4EAC">
        <w:rPr>
          <w:bCs/>
          <w:lang w:val="en-GB"/>
        </w:rPr>
        <w:t>15303 (Class 3) for Small Structures</w:t>
      </w:r>
    </w:p>
    <w:p w14:paraId="554F8CAC" w14:textId="35C1639C" w:rsidR="00D63FA7" w:rsidRPr="00ED4EAC" w:rsidRDefault="00D63FA7" w:rsidP="006A600E">
      <w:pPr>
        <w:pStyle w:val="ListParagraph"/>
        <w:numPr>
          <w:ilvl w:val="0"/>
          <w:numId w:val="15"/>
        </w:numPr>
        <w:rPr>
          <w:bCs/>
          <w:lang w:val="en-GB"/>
        </w:rPr>
      </w:pPr>
      <w:r w:rsidRPr="00ED4EAC">
        <w:rPr>
          <w:bCs/>
          <w:lang w:val="en-GB"/>
        </w:rPr>
        <w:t>15304 (Class 4) for Minor Alterations to Land</w:t>
      </w:r>
    </w:p>
    <w:p w14:paraId="67D47B46" w14:textId="0D308AF9" w:rsidR="00D63FA7" w:rsidRPr="005A3D2D" w:rsidRDefault="00D63FA7" w:rsidP="006A600E">
      <w:pPr>
        <w:rPr>
          <w:bCs/>
          <w:lang w:val="en-GB"/>
        </w:rPr>
      </w:pPr>
      <w:r>
        <w:rPr>
          <w:bCs/>
          <w:lang w:val="en-GB"/>
        </w:rPr>
        <w:t xml:space="preserve">In the infrequent case that a CEQA review is required, it is important to identify the need as soon as possible, as CEQA analyses can be time consuming. </w:t>
      </w:r>
      <w:r w:rsidRPr="005A3D2D">
        <w:rPr>
          <w:bCs/>
          <w:lang w:val="en-GB"/>
        </w:rPr>
        <w:t>Interested agencies can check CEQA Net for references to other hydrogen fueling station CEQA determinations.</w:t>
      </w:r>
      <w:r w:rsidRPr="005A3D2D">
        <w:rPr>
          <w:bCs/>
          <w:vertAlign w:val="superscript"/>
          <w:lang w:val="en-GB"/>
        </w:rPr>
        <w:footnoteReference w:id="54"/>
      </w:r>
      <w:r>
        <w:rPr>
          <w:bCs/>
          <w:vertAlign w:val="superscript"/>
          <w:lang w:val="en-GB"/>
        </w:rPr>
        <w:t>,</w:t>
      </w:r>
      <w:r w:rsidRPr="005A3D2D">
        <w:rPr>
          <w:bCs/>
          <w:vertAlign w:val="superscript"/>
          <w:lang w:val="en-GB"/>
        </w:rPr>
        <w:footnoteReference w:id="55"/>
      </w:r>
      <w:r w:rsidRPr="005A3D2D">
        <w:rPr>
          <w:bCs/>
          <w:lang w:val="en-GB"/>
        </w:rPr>
        <w:t xml:space="preserve">  CEQA Net lists the CEQA categorical exemptions filed by the</w:t>
      </w:r>
      <w:r>
        <w:rPr>
          <w:bCs/>
          <w:lang w:val="en-GB"/>
        </w:rPr>
        <w:t xml:space="preserve"> CEC</w:t>
      </w:r>
      <w:r w:rsidRPr="005A3D2D">
        <w:rPr>
          <w:bCs/>
          <w:lang w:val="en-GB"/>
        </w:rPr>
        <w:t xml:space="preserve"> to encumber funds for hydrogen fueling stations. Local jurisdictions have the discretion to defer to the CEC’s determination or conduct their own CEQA analysis.</w:t>
      </w:r>
    </w:p>
    <w:p w14:paraId="5D8A0FA2" w14:textId="47A88D49" w:rsidR="00D63FA7" w:rsidRPr="005E2F20" w:rsidRDefault="00A039AE" w:rsidP="006A600E">
      <w:pPr>
        <w:pStyle w:val="Heading5"/>
      </w:pPr>
      <w:r>
        <w:t xml:space="preserve">4. </w:t>
      </w:r>
      <w:r w:rsidR="00D63FA7" w:rsidRPr="005E2F20">
        <w:t>Fire</w:t>
      </w:r>
      <w:r w:rsidR="00D63FA7">
        <w:t xml:space="preserve"> Department Approval</w:t>
      </w:r>
    </w:p>
    <w:p w14:paraId="1486A693" w14:textId="368D4BF8" w:rsidR="00D63FA7" w:rsidRPr="005E2F20" w:rsidRDefault="00D63FA7" w:rsidP="006A600E">
      <w:pPr>
        <w:rPr>
          <w:bCs/>
        </w:rPr>
      </w:pPr>
      <w:r w:rsidRPr="005E2F20">
        <w:rPr>
          <w:bCs/>
        </w:rPr>
        <w:t xml:space="preserve">The timing of a </w:t>
      </w:r>
      <w:r w:rsidR="000C0571">
        <w:rPr>
          <w:bCs/>
        </w:rPr>
        <w:t>f</w:t>
      </w:r>
      <w:r w:rsidRPr="005E2F20">
        <w:rPr>
          <w:bCs/>
        </w:rPr>
        <w:t xml:space="preserve">ire </w:t>
      </w:r>
      <w:r w:rsidR="000C0571">
        <w:rPr>
          <w:bCs/>
        </w:rPr>
        <w:t>d</w:t>
      </w:r>
      <w:r w:rsidRPr="005E2F20">
        <w:rPr>
          <w:bCs/>
        </w:rPr>
        <w:t xml:space="preserve">epartment’s review of a project varies by jurisdiction and project. Some </w:t>
      </w:r>
      <w:r w:rsidR="000C0571">
        <w:rPr>
          <w:bCs/>
        </w:rPr>
        <w:t>f</w:t>
      </w:r>
      <w:r w:rsidRPr="005E2F20">
        <w:rPr>
          <w:bCs/>
        </w:rPr>
        <w:t xml:space="preserve">ire </w:t>
      </w:r>
      <w:r w:rsidR="000C0571">
        <w:rPr>
          <w:bCs/>
        </w:rPr>
        <w:t>d</w:t>
      </w:r>
      <w:r w:rsidRPr="005E2F20">
        <w:rPr>
          <w:bCs/>
        </w:rPr>
        <w:t>epartments will engage early in the process</w:t>
      </w:r>
      <w:r w:rsidR="000C0571">
        <w:rPr>
          <w:bCs/>
        </w:rPr>
        <w:t xml:space="preserve"> (in parallel with planning review)</w:t>
      </w:r>
      <w:r w:rsidRPr="005E2F20">
        <w:rPr>
          <w:bCs/>
        </w:rPr>
        <w:t xml:space="preserve">, others will begin their review once a project </w:t>
      </w:r>
      <w:r>
        <w:rPr>
          <w:bCs/>
        </w:rPr>
        <w:t>has</w:t>
      </w:r>
      <w:r w:rsidRPr="005E2F20">
        <w:rPr>
          <w:bCs/>
        </w:rPr>
        <w:t xml:space="preserve"> Planning </w:t>
      </w:r>
      <w:r>
        <w:rPr>
          <w:bCs/>
        </w:rPr>
        <w:t>Approval</w:t>
      </w:r>
      <w:r w:rsidRPr="005E2F20">
        <w:rPr>
          <w:bCs/>
        </w:rPr>
        <w:t>. As with all permitting, early engagement is critical, especially if the project is likely to require mitigation measures, as these measures (</w:t>
      </w:r>
      <w:r w:rsidR="00944D75">
        <w:rPr>
          <w:bCs/>
        </w:rPr>
        <w:t xml:space="preserve">e.g., a </w:t>
      </w:r>
      <w:r w:rsidRPr="005E2F20">
        <w:rPr>
          <w:bCs/>
        </w:rPr>
        <w:t xml:space="preserve">fire wall) can impact the Planning </w:t>
      </w:r>
      <w:r w:rsidR="00944D75">
        <w:rPr>
          <w:bCs/>
        </w:rPr>
        <w:t>R</w:t>
      </w:r>
      <w:r w:rsidRPr="005E2F20">
        <w:rPr>
          <w:bCs/>
        </w:rPr>
        <w:t xml:space="preserve">eview. </w:t>
      </w:r>
    </w:p>
    <w:p w14:paraId="0CB11E63" w14:textId="77777777" w:rsidR="00D63FA7" w:rsidRPr="005E2F20" w:rsidRDefault="00D63FA7" w:rsidP="006A600E">
      <w:pPr>
        <w:rPr>
          <w:bCs/>
        </w:rPr>
      </w:pPr>
      <w:r w:rsidRPr="005E2F20">
        <w:rPr>
          <w:bCs/>
        </w:rPr>
        <w:t xml:space="preserve">Hydrogen station designs need to comply with the California Building Code (Part 2) and the California Fire Code (Part 9) of the California Building Standards Code (Title 24), the California Code of Regulations and/or the local amendment of the California Building and Fire Code. The code ensures proper setback distances, equipment and mitigation measures for fueling, infrastructure and storage.  </w:t>
      </w:r>
    </w:p>
    <w:p w14:paraId="01E76C4C" w14:textId="597A7484" w:rsidR="00D63FA7" w:rsidRDefault="00D63FA7" w:rsidP="006A600E">
      <w:pPr>
        <w:rPr>
          <w:bCs/>
          <w:iCs/>
        </w:rPr>
      </w:pPr>
      <w:r w:rsidRPr="005E2F20">
        <w:rPr>
          <w:bCs/>
        </w:rPr>
        <w:t xml:space="preserve">Any hydrogen station design must demonstrate code and standards compliance through plans, </w:t>
      </w:r>
      <w:r w:rsidRPr="002C3338">
        <w:rPr>
          <w:bCs/>
        </w:rPr>
        <w:t>notes and calculations throughout the Planning Approval phase</w:t>
      </w:r>
      <w:r w:rsidRPr="005E2F20">
        <w:rPr>
          <w:bCs/>
        </w:rPr>
        <w:t>.</w:t>
      </w:r>
      <w:r>
        <w:rPr>
          <w:bCs/>
        </w:rPr>
        <w:t xml:space="preserve"> These notes and calculations should clearly identify the codes the project will be designed to, and demonstrate how the project is proposed to meet the codes. </w:t>
      </w:r>
      <w:r w:rsidRPr="005E2F20">
        <w:rPr>
          <w:bCs/>
        </w:rPr>
        <w:t>The primary means of resolving any questions relating to code compliance is through the plan check process.</w:t>
      </w:r>
      <w:r>
        <w:rPr>
          <w:rStyle w:val="FootnoteReference"/>
          <w:bCs/>
        </w:rPr>
        <w:footnoteReference w:id="56"/>
      </w:r>
      <w:r>
        <w:rPr>
          <w:bCs/>
        </w:rPr>
        <w:t xml:space="preserve"> </w:t>
      </w:r>
      <w:r w:rsidRPr="005E2F20">
        <w:rPr>
          <w:bCs/>
          <w:iCs/>
        </w:rPr>
        <w:t xml:space="preserve">However, in some cases, it will make sense to have an application requirements meeting when submitting the application. </w:t>
      </w:r>
      <w:r w:rsidRPr="002C3338">
        <w:rPr>
          <w:bCs/>
          <w:iCs/>
        </w:rPr>
        <w:t xml:space="preserve">If an AHJ offers such a meeting, station developers should be prepared to give a complete description of each code section the proposed project addresses and how the project will meet or exceed </w:t>
      </w:r>
      <w:r>
        <w:rPr>
          <w:bCs/>
          <w:iCs/>
        </w:rPr>
        <w:t xml:space="preserve">all </w:t>
      </w:r>
      <w:r w:rsidRPr="002C3338">
        <w:rPr>
          <w:bCs/>
          <w:iCs/>
        </w:rPr>
        <w:t>code requirements.</w:t>
      </w:r>
    </w:p>
    <w:p w14:paraId="26325928" w14:textId="7D3E0097" w:rsidR="00D63FA7" w:rsidRPr="005E2F20" w:rsidRDefault="00D63FA7" w:rsidP="006A600E">
      <w:pPr>
        <w:rPr>
          <w:bCs/>
        </w:rPr>
      </w:pPr>
      <w:r w:rsidRPr="005E2F20">
        <w:rPr>
          <w:bCs/>
        </w:rPr>
        <w:t>In July 2014, California became the first state in the nation to adopt and approve the 2011 edition of National Fire Protection Association 2 (NFPA 2 Hydrogen Technologies Code), which stem</w:t>
      </w:r>
      <w:r>
        <w:rPr>
          <w:bCs/>
        </w:rPr>
        <w:t>s</w:t>
      </w:r>
      <w:r w:rsidRPr="005E2F20">
        <w:rPr>
          <w:bCs/>
        </w:rPr>
        <w:t xml:space="preserve"> from considerations in the more familiar NFPA 52 and 55. NFPA 2 is a science</w:t>
      </w:r>
      <w:r>
        <w:rPr>
          <w:bCs/>
        </w:rPr>
        <w:t>-</w:t>
      </w:r>
      <w:r w:rsidRPr="005E2F20">
        <w:rPr>
          <w:bCs/>
        </w:rPr>
        <w:t xml:space="preserve">based code that provides fundamental safeguards for the generation, installation, storage, piping, use and handling of hydrogen in compressed gas or liquid form. It has undergone significant industry examination and engineering peer review through the rigorous NFPA adoption process. </w:t>
      </w:r>
      <w:r w:rsidR="00B85F60">
        <w:rPr>
          <w:bCs/>
        </w:rPr>
        <w:t>The 2016 California Fire Code adopted by reference the 2016 Edition of NFPA 2</w:t>
      </w:r>
      <w:r w:rsidR="007937B8">
        <w:rPr>
          <w:bCs/>
        </w:rPr>
        <w:t>. E</w:t>
      </w:r>
      <w:r w:rsidR="00B85F60">
        <w:rPr>
          <w:bCs/>
        </w:rPr>
        <w:t xml:space="preserve">fforts are underway to adopt the </w:t>
      </w:r>
      <w:hyperlink r:id="rId34" w:history="1">
        <w:r w:rsidR="00B85F60" w:rsidRPr="00B85F60">
          <w:rPr>
            <w:rStyle w:val="Hyperlink"/>
            <w:bCs/>
          </w:rPr>
          <w:t>2020 Edition of NFPA 2</w:t>
        </w:r>
      </w:hyperlink>
      <w:r w:rsidR="00B85F60">
        <w:rPr>
          <w:bCs/>
        </w:rPr>
        <w:t>.</w:t>
      </w:r>
      <w:r w:rsidR="007937B8">
        <w:rPr>
          <w:bCs/>
        </w:rPr>
        <w:t xml:space="preserve"> The current draft proposal will be voted on b</w:t>
      </w:r>
      <w:r w:rsidR="007937B8" w:rsidRPr="002742BC">
        <w:rPr>
          <w:bCs/>
        </w:rPr>
        <w:t xml:space="preserve">y the California Building Standards Commission in June 2020 and </w:t>
      </w:r>
      <w:r w:rsidR="00680B99">
        <w:rPr>
          <w:bCs/>
        </w:rPr>
        <w:t xml:space="preserve">the </w:t>
      </w:r>
      <w:r w:rsidR="002F3118">
        <w:rPr>
          <w:bCs/>
        </w:rPr>
        <w:t xml:space="preserve">2019 </w:t>
      </w:r>
      <w:r w:rsidR="007937B8" w:rsidRPr="002742BC">
        <w:rPr>
          <w:bCs/>
        </w:rPr>
        <w:t>intervening code supplements will be published by January 1, 2021, with the regulation effective July 1, 2021.</w:t>
      </w:r>
      <w:r w:rsidR="002F3118">
        <w:rPr>
          <w:rStyle w:val="FootnoteReference"/>
          <w:bCs/>
        </w:rPr>
        <w:footnoteReference w:id="57"/>
      </w:r>
    </w:p>
    <w:p w14:paraId="4FF1962C" w14:textId="0AD3E1DE" w:rsidR="007C60A3" w:rsidRPr="00093A7F" w:rsidRDefault="00A039AE" w:rsidP="006A600E">
      <w:pPr>
        <w:pStyle w:val="Heading5"/>
      </w:pPr>
      <w:r>
        <w:t xml:space="preserve">5. </w:t>
      </w:r>
      <w:r w:rsidR="00E071E0" w:rsidRPr="00093A7F">
        <w:t>Utility Power Considerations</w:t>
      </w:r>
    </w:p>
    <w:p w14:paraId="44EBAB37" w14:textId="77777777" w:rsidR="00D63FA7" w:rsidRPr="00093A7F" w:rsidRDefault="00D63FA7" w:rsidP="006A600E">
      <w:pPr>
        <w:rPr>
          <w:bCs/>
        </w:rPr>
      </w:pPr>
      <w:r w:rsidRPr="00093A7F">
        <w:rPr>
          <w:bCs/>
        </w:rPr>
        <w:t>Obtaining approval for electrical systems at a hydrogen station is a two-part process:</w:t>
      </w:r>
    </w:p>
    <w:p w14:paraId="22941687" w14:textId="30E358DD" w:rsidR="00EE29CB" w:rsidRPr="00093A7F" w:rsidRDefault="00D63FA7" w:rsidP="006A600E">
      <w:pPr>
        <w:pStyle w:val="ListParagraph"/>
        <w:numPr>
          <w:ilvl w:val="0"/>
          <w:numId w:val="16"/>
        </w:numPr>
        <w:rPr>
          <w:bCs/>
        </w:rPr>
      </w:pPr>
      <w:r w:rsidRPr="00093A7F">
        <w:rPr>
          <w:bCs/>
          <w:i/>
        </w:rPr>
        <w:t>Connecting to the Local Utility</w:t>
      </w:r>
      <w:r w:rsidRPr="00093A7F">
        <w:rPr>
          <w:bCs/>
        </w:rPr>
        <w:t xml:space="preserve">. The level of utility involvement in a station is site and design specific. In the simplest case, the utility company can pull power from adjacent power lines that have excess capacity for the station to access. Project timelines and complexity increase with wider power demand and expansion requirements, which might entail an upgrade to the distribution infrastructure </w:t>
      </w:r>
      <w:r w:rsidR="0028435C">
        <w:rPr>
          <w:bCs/>
        </w:rPr>
        <w:t>near the</w:t>
      </w:r>
      <w:r w:rsidRPr="00093A7F">
        <w:rPr>
          <w:bCs/>
        </w:rPr>
        <w:t xml:space="preserve"> project</w:t>
      </w:r>
      <w:r w:rsidR="0028435C">
        <w:rPr>
          <w:bCs/>
        </w:rPr>
        <w:t xml:space="preserve"> area</w:t>
      </w:r>
      <w:r w:rsidRPr="00093A7F">
        <w:rPr>
          <w:bCs/>
        </w:rPr>
        <w:t>.</w:t>
      </w:r>
    </w:p>
    <w:p w14:paraId="3AAF4DE6" w14:textId="1B016B93" w:rsidR="00967F67" w:rsidRPr="005454C5" w:rsidRDefault="00D63FA7" w:rsidP="006A600E">
      <w:pPr>
        <w:pStyle w:val="ListParagraph"/>
        <w:numPr>
          <w:ilvl w:val="0"/>
          <w:numId w:val="16"/>
        </w:numPr>
        <w:rPr>
          <w:bCs/>
        </w:rPr>
      </w:pPr>
      <w:r w:rsidRPr="00093A7F">
        <w:rPr>
          <w:bCs/>
          <w:i/>
        </w:rPr>
        <w:t>Obtaining Building Department Approval</w:t>
      </w:r>
      <w:r w:rsidR="00640512">
        <w:rPr>
          <w:bCs/>
        </w:rPr>
        <w:t>. The local building d</w:t>
      </w:r>
      <w:r w:rsidRPr="00093A7F">
        <w:rPr>
          <w:bCs/>
        </w:rPr>
        <w:t xml:space="preserve">epartment will ensure electrical plans comply with relevant codes. Details are included in the following “Phase 3 Building Review” section.  </w:t>
      </w:r>
    </w:p>
    <w:p w14:paraId="5ADEAABA" w14:textId="73D7D911" w:rsidR="0028435C" w:rsidRPr="00C51E2B" w:rsidRDefault="00967F67" w:rsidP="006A600E">
      <w:pPr>
        <w:spacing w:after="0"/>
        <w:rPr>
          <w:b/>
          <w:bCs/>
          <w:color w:val="FF0000"/>
        </w:rPr>
      </w:pPr>
      <w:r>
        <w:rPr>
          <w:b/>
          <w:bCs/>
          <w:color w:val="FF0000"/>
        </w:rPr>
        <w:t xml:space="preserve">START </w:t>
      </w:r>
      <w:r w:rsidR="0028435C" w:rsidRPr="00C51E2B">
        <w:rPr>
          <w:b/>
          <w:bCs/>
          <w:color w:val="FF0000"/>
        </w:rPr>
        <w:t>TEXT BOX OR SIDE BAR</w:t>
      </w:r>
    </w:p>
    <w:p w14:paraId="2D43ED5F" w14:textId="269349EE" w:rsidR="0028435C" w:rsidRPr="008F218F" w:rsidRDefault="0028435C" w:rsidP="006A600E">
      <w:pPr>
        <w:pStyle w:val="Heading1"/>
        <w:spacing w:before="0"/>
      </w:pPr>
      <w:bookmarkStart w:id="35" w:name="_Toc25217333"/>
      <w:r w:rsidRPr="008F218F">
        <w:t>Special Focus: Connecting to the Grid</w:t>
      </w:r>
      <w:bookmarkEnd w:id="35"/>
    </w:p>
    <w:p w14:paraId="4778ED68" w14:textId="39AD8A1D" w:rsidR="00096B31" w:rsidRPr="008F218F" w:rsidRDefault="00096B31" w:rsidP="006A600E">
      <w:r w:rsidRPr="008F218F">
        <w:t xml:space="preserve">Grid connection describes the process through which </w:t>
      </w:r>
      <w:r w:rsidR="004F1017" w:rsidRPr="008F218F">
        <w:t xml:space="preserve">hydrogen </w:t>
      </w:r>
      <w:r w:rsidRPr="008F218F">
        <w:t xml:space="preserve">stations are connected to the electrical grid through the local utility. </w:t>
      </w:r>
      <w:r w:rsidR="002627D8" w:rsidRPr="008F218F">
        <w:t>This process</w:t>
      </w:r>
      <w:r w:rsidRPr="008F218F">
        <w:t xml:space="preserve"> can be complex and can significantly lengthen a project timeline, especially</w:t>
      </w:r>
      <w:r w:rsidR="00B70291">
        <w:t xml:space="preserve"> because each site is </w:t>
      </w:r>
      <w:r w:rsidR="0041570E" w:rsidRPr="008F218F">
        <w:t xml:space="preserve">unique and each </w:t>
      </w:r>
      <w:r w:rsidR="00CA4F04" w:rsidRPr="008F218F">
        <w:t xml:space="preserve">may follow a different process for setting up new </w:t>
      </w:r>
      <w:r w:rsidR="003779CC" w:rsidRPr="008F218F">
        <w:t>service. By</w:t>
      </w:r>
      <w:r w:rsidRPr="008F218F">
        <w:t xml:space="preserve"> engaging with the local utility early in the process, station providers can gain a clearer understanding of the development timeline, costs, and </w:t>
      </w:r>
      <w:r w:rsidR="003779CC" w:rsidRPr="008F218F">
        <w:t xml:space="preserve">specific </w:t>
      </w:r>
      <w:r w:rsidRPr="008F218F">
        <w:t xml:space="preserve">requirements. Utility approval to begin the grid connection process is a separate and distinct approval process from an AHJ permitting process, although the processes may be more closely linked in areas with a municipal utility. </w:t>
      </w:r>
    </w:p>
    <w:p w14:paraId="05389C08" w14:textId="77777777" w:rsidR="00096B31" w:rsidRPr="00A00FAD" w:rsidRDefault="00096B31" w:rsidP="006A600E">
      <w:pPr>
        <w:pStyle w:val="Heading2"/>
        <w:spacing w:before="240"/>
      </w:pPr>
      <w:bookmarkStart w:id="36" w:name="_Toc532807449"/>
      <w:bookmarkStart w:id="37" w:name="_Toc5567317"/>
      <w:bookmarkStart w:id="38" w:name="_Toc25217334"/>
      <w:r w:rsidRPr="00A00FAD">
        <w:t>Understanding Grid Connection</w:t>
      </w:r>
      <w:bookmarkEnd w:id="36"/>
      <w:bookmarkEnd w:id="37"/>
      <w:bookmarkEnd w:id="38"/>
    </w:p>
    <w:p w14:paraId="46F35665" w14:textId="152D9C1F" w:rsidR="00096B31" w:rsidRPr="00741258" w:rsidRDefault="00096B31" w:rsidP="006A600E">
      <w:r w:rsidRPr="00A00FAD">
        <w:t xml:space="preserve">Usually, similar to any other commercial customer, the station developer will be responsible for some of the work of connecting to the grid. The delineation of responsibilities between a developer and the utility varies by territory. Most utilities provide a breakdown of rules and responsibilities for all involved. It is important to clearly understand the specific steps that must be followed and potential pitfalls for a project and site as these can affect the budget and timeline. For example, if underground lines are being installed, easements must be attained by the developer. This can create a barrier if the site host is unwilling to provide an easement or lacks the legal authority to do so. Understanding these details </w:t>
      </w:r>
      <w:r w:rsidRPr="00741258">
        <w:t>upfront can reduce project delays.</w:t>
      </w:r>
    </w:p>
    <w:p w14:paraId="51F3062A" w14:textId="6612610B" w:rsidR="00096B31" w:rsidRPr="00741258" w:rsidRDefault="00096B31" w:rsidP="006A600E">
      <w:r w:rsidRPr="00741258">
        <w:t xml:space="preserve">The scope and scale of grid connection differs based on the size of the project and </w:t>
      </w:r>
      <w:r w:rsidR="007D28E4" w:rsidRPr="00741258">
        <w:t xml:space="preserve">available electrical capacity. </w:t>
      </w:r>
      <w:r w:rsidRPr="00741258">
        <w:t xml:space="preserve">In the best-case scenario, sufficient capacity will exist in </w:t>
      </w:r>
      <w:r w:rsidR="003C4F88" w:rsidRPr="00741258">
        <w:t>the existing transformer</w:t>
      </w:r>
      <w:r w:rsidRPr="00741258">
        <w:t xml:space="preserve"> to accommodate the addition of </w:t>
      </w:r>
      <w:r w:rsidR="000B6ACF" w:rsidRPr="00741258">
        <w:t xml:space="preserve">the hydrogen </w:t>
      </w:r>
      <w:r w:rsidRPr="00741258">
        <w:t xml:space="preserve">station. </w:t>
      </w:r>
      <w:r w:rsidR="003C4F88" w:rsidRPr="00741258">
        <w:t xml:space="preserve">In other cases, a transformer upgrade will be needed, which </w:t>
      </w:r>
      <w:r w:rsidRPr="00741258">
        <w:t>could involve adding a new transformer or upgrading the existing transformer. This can be an expensive task, underscoring the importance of understanding your project’s unique demands and needs – and communicating them to your utility – early in the process.</w:t>
      </w:r>
    </w:p>
    <w:p w14:paraId="04F1C112" w14:textId="77777777" w:rsidR="00096B31" w:rsidRPr="00521034" w:rsidRDefault="00096B31" w:rsidP="006A600E">
      <w:pPr>
        <w:pStyle w:val="Heading2"/>
        <w:spacing w:before="240"/>
      </w:pPr>
      <w:bookmarkStart w:id="39" w:name="_Toc532807450"/>
      <w:bookmarkStart w:id="40" w:name="_Toc5567318"/>
      <w:bookmarkStart w:id="41" w:name="_Toc25217335"/>
      <w:r w:rsidRPr="00521034">
        <w:t>Timeline for Communicating with Your Utility</w:t>
      </w:r>
      <w:bookmarkEnd w:id="39"/>
      <w:bookmarkEnd w:id="40"/>
      <w:bookmarkEnd w:id="41"/>
    </w:p>
    <w:p w14:paraId="5D7ECE07" w14:textId="14395F4F" w:rsidR="00C51E2B" w:rsidRDefault="00096B31" w:rsidP="006A600E">
      <w:pPr>
        <w:spacing w:after="0"/>
      </w:pPr>
      <w:r w:rsidRPr="00521034">
        <w:t xml:space="preserve">As a rule of thumb, station developers should engage utilities as early in the process as feasible. </w:t>
      </w:r>
      <w:r w:rsidR="00B64F55">
        <w:t>T</w:t>
      </w:r>
      <w:r w:rsidRPr="00521034">
        <w:t xml:space="preserve">he extensive construction that </w:t>
      </w:r>
      <w:r w:rsidR="00B64F55">
        <w:t>may be needed</w:t>
      </w:r>
      <w:r w:rsidR="00A302AB">
        <w:t xml:space="preserve"> </w:t>
      </w:r>
      <w:r w:rsidR="00B64F55">
        <w:t>to</w:t>
      </w:r>
      <w:r w:rsidR="00A302AB">
        <w:t xml:space="preserve"> get power to the site can take 10-12 months</w:t>
      </w:r>
      <w:r w:rsidR="00157460">
        <w:t xml:space="preserve"> and station developers report that sometimes </w:t>
      </w:r>
      <w:r w:rsidR="00D35EBD">
        <w:t>internal utility deadline</w:t>
      </w:r>
      <w:r w:rsidR="001B7FEA">
        <w:t>s</w:t>
      </w:r>
      <w:r w:rsidR="00D35EBD">
        <w:t xml:space="preserve"> are missed due to myriad factors</w:t>
      </w:r>
      <w:r w:rsidR="00157460">
        <w:t>. E</w:t>
      </w:r>
      <w:r w:rsidRPr="00521034">
        <w:t>arly engagement can shave weeks or months off a project timeline.</w:t>
      </w:r>
      <w:r w:rsidR="00521034" w:rsidRPr="00521034">
        <w:t xml:space="preserve"> </w:t>
      </w:r>
      <w:r w:rsidRPr="00521034">
        <w:t>To expedite the process, station developers should contact their utility to ensure they understand what components a utility will require for an application to be deemed “complete.”</w:t>
      </w:r>
      <w:r w:rsidR="00521034" w:rsidRPr="00521034">
        <w:t xml:space="preserve"> </w:t>
      </w:r>
      <w:r w:rsidR="004036AC" w:rsidRPr="00521034">
        <w:rPr>
          <w:highlight w:val="yellow"/>
        </w:rPr>
        <w:t xml:space="preserve">Appendix X provides </w:t>
      </w:r>
      <w:r w:rsidRPr="00521034">
        <w:rPr>
          <w:highlight w:val="yellow"/>
        </w:rPr>
        <w:t>more information</w:t>
      </w:r>
      <w:r w:rsidRPr="00521034">
        <w:t xml:space="preserve"> on how the process varies at different major utilities in the state. These five utilities (three investor-owned and two publicly</w:t>
      </w:r>
      <w:r w:rsidR="00B64F55">
        <w:t>-</w:t>
      </w:r>
      <w:r w:rsidRPr="00521034">
        <w:t>owned) are the most prominent in the state and represent the majority of California’s population, although there are 59 utilities that cover the whole of California’s needs.</w:t>
      </w:r>
      <w:r w:rsidRPr="00521034">
        <w:rPr>
          <w:rStyle w:val="FootnoteReference"/>
        </w:rPr>
        <w:footnoteReference w:id="58"/>
      </w:r>
      <w:r w:rsidRPr="00521034">
        <w:t xml:space="preserve"> </w:t>
      </w:r>
    </w:p>
    <w:p w14:paraId="1C929C46" w14:textId="28888E56" w:rsidR="00967F67" w:rsidRPr="00C51E2B" w:rsidRDefault="00967F67" w:rsidP="006A600E">
      <w:pPr>
        <w:rPr>
          <w:b/>
          <w:bCs/>
          <w:color w:val="FF0000"/>
        </w:rPr>
      </w:pPr>
      <w:r>
        <w:rPr>
          <w:b/>
          <w:bCs/>
          <w:color w:val="FF0000"/>
        </w:rPr>
        <w:t xml:space="preserve">END </w:t>
      </w:r>
      <w:r w:rsidRPr="00C51E2B">
        <w:rPr>
          <w:b/>
          <w:bCs/>
          <w:color w:val="FF0000"/>
        </w:rPr>
        <w:t>TEXT BOX OR SIDE BAR</w:t>
      </w:r>
    </w:p>
    <w:p w14:paraId="1E65D2A9" w14:textId="77777777" w:rsidR="00D63FA7" w:rsidRPr="00A30726" w:rsidRDefault="00D63FA7" w:rsidP="006A600E">
      <w:pPr>
        <w:pStyle w:val="Heading4"/>
      </w:pPr>
      <w:r w:rsidRPr="00A30726">
        <w:t xml:space="preserve">Permit Fees </w:t>
      </w:r>
    </w:p>
    <w:p w14:paraId="434F65C6" w14:textId="77777777" w:rsidR="00D63FA7" w:rsidRDefault="00D63FA7" w:rsidP="006A600E">
      <w:pPr>
        <w:rPr>
          <w:bCs/>
        </w:rPr>
      </w:pPr>
      <w:r w:rsidRPr="005E2F20">
        <w:rPr>
          <w:bCs/>
        </w:rPr>
        <w:t>Current state law requires that fees charged by a local enforcing agency for permit processing and inspection cannot exceed the reasonable cost of providing the service for which the fee is charged. In other words, fee revenue must only be used to defray the cost of permit processing and enforcement and cannot be used for general revenue purposes. These requirements are contained in Government Code Section 66016 and State Health and Safety Code Section 17951.</w:t>
      </w:r>
      <w:r w:rsidRPr="005E2F20">
        <w:rPr>
          <w:bCs/>
          <w:vertAlign w:val="superscript"/>
        </w:rPr>
        <w:footnoteReference w:id="59"/>
      </w:r>
      <w:r w:rsidRPr="005E2F20">
        <w:rPr>
          <w:bCs/>
        </w:rPr>
        <w:t xml:space="preserve"> Permit fees</w:t>
      </w:r>
      <w:r>
        <w:rPr>
          <w:bCs/>
        </w:rPr>
        <w:t xml:space="preserve"> will</w:t>
      </w:r>
      <w:r w:rsidRPr="005E2F20">
        <w:rPr>
          <w:bCs/>
        </w:rPr>
        <w:t xml:space="preserve"> vary by jurisdiction</w:t>
      </w:r>
      <w:r>
        <w:rPr>
          <w:bCs/>
        </w:rPr>
        <w:t>.</w:t>
      </w:r>
    </w:p>
    <w:p w14:paraId="07124860" w14:textId="36AD6D9C" w:rsidR="00806F07" w:rsidRDefault="002826F1" w:rsidP="006A600E">
      <w:pPr>
        <w:pStyle w:val="Heading4"/>
      </w:pPr>
      <w:r>
        <w:t xml:space="preserve">Planning Review </w:t>
      </w:r>
      <w:r w:rsidR="00D63FA7" w:rsidRPr="00A30726">
        <w:t>Tips</w:t>
      </w:r>
      <w:r>
        <w:t xml:space="preserve">, </w:t>
      </w:r>
      <w:r w:rsidR="00D63FA7" w:rsidRPr="00A30726">
        <w:t>Best Practices</w:t>
      </w:r>
      <w:r>
        <w:t>, and Resources</w:t>
      </w:r>
    </w:p>
    <w:p w14:paraId="5800489A" w14:textId="2E4E4901" w:rsidR="00D63FA7" w:rsidRPr="00A30726" w:rsidRDefault="00D63FA7" w:rsidP="006A600E">
      <w:pPr>
        <w:pStyle w:val="Heading5"/>
      </w:pPr>
      <w:r w:rsidRPr="00A30726">
        <w:t>Planning Approval</w:t>
      </w:r>
      <w:r w:rsidR="00806F07">
        <w:t xml:space="preserve"> Tips</w:t>
      </w:r>
    </w:p>
    <w:p w14:paraId="1DEE1676" w14:textId="06824F05" w:rsidR="00D63FA7" w:rsidRDefault="00D63FA7" w:rsidP="006A600E">
      <w:pPr>
        <w:rPr>
          <w:bCs/>
        </w:rPr>
      </w:pPr>
      <w:r w:rsidRPr="005A3D2D">
        <w:rPr>
          <w:bCs/>
          <w:i/>
        </w:rPr>
        <w:t>Early engagement</w:t>
      </w:r>
      <w:r w:rsidRPr="005A3D2D">
        <w:rPr>
          <w:bCs/>
        </w:rPr>
        <w:t xml:space="preserve">. </w:t>
      </w:r>
      <w:r>
        <w:rPr>
          <w:bCs/>
        </w:rPr>
        <w:t>E</w:t>
      </w:r>
      <w:r w:rsidRPr="005A3D2D">
        <w:rPr>
          <w:bCs/>
        </w:rPr>
        <w:t>arly AHJ engagement can have tremendous benefits, saving both developers and AHJs considerable time. A general arrangement schematic, if available, can help calibrate this initial discussion and subsequent path forward. This general arrangement can facilitate a discussion about key constraint</w:t>
      </w:r>
      <w:r>
        <w:rPr>
          <w:bCs/>
        </w:rPr>
        <w:t>s</w:t>
      </w:r>
      <w:r w:rsidR="00FB6188">
        <w:rPr>
          <w:bCs/>
        </w:rPr>
        <w:t xml:space="preserve"> on many sites, such as </w:t>
      </w:r>
      <w:r w:rsidRPr="005A3D2D">
        <w:rPr>
          <w:bCs/>
        </w:rPr>
        <w:t>parking spaces</w:t>
      </w:r>
      <w:r>
        <w:rPr>
          <w:bCs/>
        </w:rPr>
        <w:t xml:space="preserve"> and traffic flow</w:t>
      </w:r>
      <w:r w:rsidRPr="005A3D2D">
        <w:rPr>
          <w:bCs/>
        </w:rPr>
        <w:t>.</w:t>
      </w:r>
      <w:r w:rsidR="00FB6188">
        <w:rPr>
          <w:bCs/>
        </w:rPr>
        <w:t xml:space="preserve"> It can also help shed light on items such as design expectations or requirements (e.g., landscaping, building aesthetics, etc.) that can help minimize rounds of feedback in the permitting process. It is also important for both AHJs and station developers to be</w:t>
      </w:r>
      <w:r w:rsidR="004C5E11">
        <w:rPr>
          <w:bCs/>
        </w:rPr>
        <w:t xml:space="preserve"> thoughtful and</w:t>
      </w:r>
      <w:r w:rsidR="00FB6188">
        <w:rPr>
          <w:bCs/>
        </w:rPr>
        <w:t xml:space="preserve"> </w:t>
      </w:r>
      <w:r w:rsidR="004C5E11">
        <w:rPr>
          <w:bCs/>
        </w:rPr>
        <w:t>transparent about potential issues (e.g., city ordinances, sound impacts, space constraints, etc.) that might arise that could delay or even kill a project down the road.</w:t>
      </w:r>
    </w:p>
    <w:p w14:paraId="42EF18DB" w14:textId="5B9848A2" w:rsidR="007052A2" w:rsidRPr="007710F0" w:rsidRDefault="007710F0" w:rsidP="006A600E">
      <w:pPr>
        <w:rPr>
          <w:bCs/>
          <w:i/>
        </w:rPr>
      </w:pPr>
      <w:r w:rsidRPr="007710F0">
        <w:rPr>
          <w:bCs/>
          <w:i/>
        </w:rPr>
        <w:t>Thorough and Concise Interactions wit</w:t>
      </w:r>
      <w:r>
        <w:rPr>
          <w:bCs/>
          <w:i/>
        </w:rPr>
        <w:t xml:space="preserve">h Planning Departments. </w:t>
      </w:r>
      <w:r>
        <w:rPr>
          <w:bCs/>
        </w:rPr>
        <w:t xml:space="preserve">Station developers can create </w:t>
      </w:r>
      <w:r w:rsidR="005B3AA0">
        <w:rPr>
          <w:bCs/>
        </w:rPr>
        <w:t>positive baseline impressions</w:t>
      </w:r>
      <w:r>
        <w:rPr>
          <w:bCs/>
        </w:rPr>
        <w:t xml:space="preserve"> early on in a project by initiating interactions with planners that are organized and efficient. Providing planners with everything they need, while not overloading</w:t>
      </w:r>
      <w:r w:rsidR="005B3AA0">
        <w:rPr>
          <w:bCs/>
        </w:rPr>
        <w:t xml:space="preserve"> them with unnecessary information</w:t>
      </w:r>
      <w:r>
        <w:rPr>
          <w:bCs/>
        </w:rPr>
        <w:t xml:space="preserve"> can go a long way </w:t>
      </w:r>
      <w:r w:rsidR="005B3AA0">
        <w:rPr>
          <w:bCs/>
        </w:rPr>
        <w:t xml:space="preserve">in streamlining the </w:t>
      </w:r>
      <w:r w:rsidR="00180280">
        <w:rPr>
          <w:bCs/>
        </w:rPr>
        <w:t xml:space="preserve">permitting </w:t>
      </w:r>
      <w:r w:rsidR="005B3AA0">
        <w:rPr>
          <w:bCs/>
        </w:rPr>
        <w:t xml:space="preserve">process and </w:t>
      </w:r>
      <w:r w:rsidR="00180280">
        <w:rPr>
          <w:bCs/>
        </w:rPr>
        <w:t>building rapport with AHJs.</w:t>
      </w:r>
    </w:p>
    <w:p w14:paraId="51E07087" w14:textId="7F4B1AF5" w:rsidR="00D63FA7" w:rsidRDefault="00D63FA7" w:rsidP="006A600E">
      <w:pPr>
        <w:rPr>
          <w:bCs/>
        </w:rPr>
      </w:pPr>
      <w:r w:rsidRPr="005A3D2D">
        <w:rPr>
          <w:bCs/>
          <w:i/>
        </w:rPr>
        <w:t>Parking</w:t>
      </w:r>
      <w:r>
        <w:rPr>
          <w:bCs/>
          <w:i/>
        </w:rPr>
        <w:t xml:space="preserve">. </w:t>
      </w:r>
      <w:r w:rsidRPr="00E2715C">
        <w:rPr>
          <w:bCs/>
        </w:rPr>
        <w:t>Parking spaces</w:t>
      </w:r>
      <w:r w:rsidRPr="005A3D2D">
        <w:rPr>
          <w:bCs/>
        </w:rPr>
        <w:t xml:space="preserve"> fall into one of two categories: general parking and disabled access parking. Both are incredibly important</w:t>
      </w:r>
      <w:r>
        <w:rPr>
          <w:bCs/>
        </w:rPr>
        <w:t xml:space="preserve"> for the local planning process</w:t>
      </w:r>
      <w:r w:rsidRPr="005A3D2D">
        <w:rPr>
          <w:bCs/>
        </w:rPr>
        <w:t xml:space="preserve"> and can significantly impact station design. General parking requirements are typically governed by the jurisdiction’s General Plan and zoning requirements. Disabled access spots are determined by the local jurisdiction's interpretation of </w:t>
      </w:r>
      <w:r>
        <w:rPr>
          <w:bCs/>
        </w:rPr>
        <w:t>the Americans with Disabilities Act (ADA), which</w:t>
      </w:r>
      <w:r w:rsidRPr="00965283">
        <w:rPr>
          <w:rFonts w:ascii="Tahoma" w:hAnsi="Tahoma" w:cs="Tahoma"/>
          <w:color w:val="000000"/>
          <w:sz w:val="19"/>
          <w:szCs w:val="19"/>
          <w:shd w:val="clear" w:color="auto" w:fill="FFFFFF"/>
        </w:rPr>
        <w:t xml:space="preserve"> </w:t>
      </w:r>
      <w:r w:rsidRPr="00965283">
        <w:rPr>
          <w:bCs/>
        </w:rPr>
        <w:t>prohibits discrimination against people with disabilities in employment, transportation, public accommodation, communications, and governmental activities</w:t>
      </w:r>
      <w:r>
        <w:rPr>
          <w:bCs/>
        </w:rPr>
        <w:t>. Care</w:t>
      </w:r>
      <w:r w:rsidRPr="005A3D2D">
        <w:rPr>
          <w:bCs/>
        </w:rPr>
        <w:t xml:space="preserve"> should be taken to incorporate parking </w:t>
      </w:r>
      <w:r w:rsidR="00137C72">
        <w:rPr>
          <w:bCs/>
        </w:rPr>
        <w:t>requirements</w:t>
      </w:r>
      <w:r w:rsidRPr="005A3D2D">
        <w:rPr>
          <w:bCs/>
        </w:rPr>
        <w:t xml:space="preserve"> and opportunities into the station design as early as possible. If a site has flexibility, AHJs can help the process by informing the station developer, often </w:t>
      </w:r>
      <w:r>
        <w:rPr>
          <w:bCs/>
        </w:rPr>
        <w:t>resulting in a</w:t>
      </w:r>
      <w:r w:rsidRPr="005A3D2D">
        <w:rPr>
          <w:bCs/>
        </w:rPr>
        <w:t xml:space="preserve"> better </w:t>
      </w:r>
      <w:r>
        <w:rPr>
          <w:bCs/>
        </w:rPr>
        <w:t>design overall.</w:t>
      </w:r>
    </w:p>
    <w:p w14:paraId="2A49C5B5" w14:textId="53D08D14" w:rsidR="00D63FA7" w:rsidRDefault="00D63FA7" w:rsidP="006A600E">
      <w:pPr>
        <w:rPr>
          <w:bCs/>
        </w:rPr>
      </w:pPr>
      <w:r>
        <w:rPr>
          <w:bCs/>
          <w:i/>
        </w:rPr>
        <w:t xml:space="preserve">Traffic Flow and Site Circulation. </w:t>
      </w:r>
      <w:r w:rsidRPr="00E2715C">
        <w:rPr>
          <w:bCs/>
        </w:rPr>
        <w:t>Adequate traffic flow and circulation</w:t>
      </w:r>
      <w:r>
        <w:rPr>
          <w:bCs/>
          <w:i/>
        </w:rPr>
        <w:t xml:space="preserve"> </w:t>
      </w:r>
      <w:r>
        <w:rPr>
          <w:bCs/>
        </w:rPr>
        <w:t xml:space="preserve">is fundamental to the planning approval and long-term viability of the site. Early engagement and a clear understanding of a site’s dynamics and user behavior can help facilitate productive discussions with AHJ staff and </w:t>
      </w:r>
      <w:r w:rsidR="00805C04">
        <w:rPr>
          <w:bCs/>
        </w:rPr>
        <w:t>p</w:t>
      </w:r>
      <w:r>
        <w:rPr>
          <w:bCs/>
        </w:rPr>
        <w:t xml:space="preserve">lanning </w:t>
      </w:r>
      <w:r w:rsidR="00805C04">
        <w:rPr>
          <w:bCs/>
        </w:rPr>
        <w:t>c</w:t>
      </w:r>
      <w:r>
        <w:rPr>
          <w:bCs/>
        </w:rPr>
        <w:t>ommission</w:t>
      </w:r>
      <w:r w:rsidR="00805C04">
        <w:rPr>
          <w:bCs/>
        </w:rPr>
        <w:t>s</w:t>
      </w:r>
      <w:r>
        <w:rPr>
          <w:bCs/>
        </w:rPr>
        <w:t xml:space="preserve">. </w:t>
      </w:r>
      <w:r w:rsidR="00C516BE">
        <w:rPr>
          <w:bCs/>
        </w:rPr>
        <w:t>This is especially true if the proposed project can improve traffic flow on-site. Station developers should also consider how flow and circulation patterns may change with an increased influx of vehicles. Heavily utilized hydrogen stations can result in long fueling queues with cars waiting in line for considerable lengths of time. Appropriately sizing the station capacity and the number of fueling positions to meet anticipated demand can help.</w:t>
      </w:r>
    </w:p>
    <w:p w14:paraId="6B328259" w14:textId="63405C27" w:rsidR="00D63FA7" w:rsidRPr="00DA5934" w:rsidRDefault="00D63FA7" w:rsidP="006A600E">
      <w:pPr>
        <w:rPr>
          <w:bCs/>
        </w:rPr>
      </w:pPr>
      <w:r>
        <w:rPr>
          <w:bCs/>
          <w:i/>
        </w:rPr>
        <w:t>Hydrogen Supply Strategy</w:t>
      </w:r>
      <w:r>
        <w:rPr>
          <w:bCs/>
        </w:rPr>
        <w:t>. For delivered hydrogen station</w:t>
      </w:r>
      <w:r w:rsidR="004C6E6D">
        <w:rPr>
          <w:bCs/>
        </w:rPr>
        <w:t>s</w:t>
      </w:r>
      <w:r>
        <w:rPr>
          <w:bCs/>
        </w:rPr>
        <w:t>, delivery schedules are likely to be governed by site dynamics and property owner wishes. However, local ordinances, such as limiting night time deliveries, may also impact the schedule. Any delivery restrictions should be understood early in the process so that any challenges can be addressed.</w:t>
      </w:r>
    </w:p>
    <w:p w14:paraId="0BBF891F" w14:textId="77777777" w:rsidR="00D63FA7" w:rsidRPr="005A3D2D" w:rsidRDefault="001B3E1E" w:rsidP="006A600E">
      <w:pPr>
        <w:rPr>
          <w:bCs/>
        </w:rPr>
      </w:pPr>
      <w:r>
        <w:rPr>
          <w:bCs/>
          <w:i/>
          <w:noProof/>
        </w:rPr>
        <mc:AlternateContent>
          <mc:Choice Requires="wpi">
            <w:drawing>
              <wp:anchor distT="0" distB="0" distL="114300" distR="114300" simplePos="0" relativeHeight="251658261" behindDoc="0" locked="0" layoutInCell="1" allowOverlap="1" wp14:anchorId="3C12B8EB" wp14:editId="4D782B13">
                <wp:simplePos x="0" y="0"/>
                <wp:positionH relativeFrom="column">
                  <wp:posOffset>7671248</wp:posOffset>
                </wp:positionH>
                <wp:positionV relativeFrom="paragraph">
                  <wp:posOffset>1431781</wp:posOffset>
                </wp:positionV>
                <wp:extent cx="212040" cy="129960"/>
                <wp:effectExtent l="38100" t="38100" r="36195" b="41910"/>
                <wp:wrapNone/>
                <wp:docPr id="1235" name="Ink 1235"/>
                <wp:cNvGraphicFramePr/>
                <a:graphic xmlns:a="http://schemas.openxmlformats.org/drawingml/2006/main">
                  <a:graphicData uri="http://schemas.microsoft.com/office/word/2010/wordprocessingInk">
                    <w14:contentPart bwMode="auto" r:id="rId35">
                      <w14:nvContentPartPr>
                        <w14:cNvContentPartPr/>
                      </w14:nvContentPartPr>
                      <w14:xfrm>
                        <a:off x="0" y="0"/>
                        <a:ext cx="212040" cy="129960"/>
                      </w14:xfrm>
                    </w14:contentPart>
                  </a:graphicData>
                </a:graphic>
              </wp:anchor>
            </w:drawing>
          </mc:Choice>
          <mc:Fallback>
            <w:pict>
              <v:shape w14:anchorId="2A5100C6" id="Ink 1235" o:spid="_x0000_s1026" type="#_x0000_t75" style="position:absolute;margin-left:603.55pt;margin-top:112.25pt;width:17.7pt;height:11.2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">
                <v:imagedata r:id="rId36" o:title=""/>
              </v:shape>
            </w:pict>
          </mc:Fallback>
        </mc:AlternateContent>
      </w:r>
      <w:r w:rsidR="00D63FA7" w:rsidRPr="005A3D2D">
        <w:rPr>
          <w:bCs/>
          <w:i/>
        </w:rPr>
        <w:t>Aesthetics</w:t>
      </w:r>
      <w:r w:rsidR="00D63FA7" w:rsidRPr="005A3D2D">
        <w:rPr>
          <w:bCs/>
        </w:rPr>
        <w:t>. A well-engineered station is often only part of the equation. To facilitate quick local approval, a station should be designed to fit the visual landscape as much as possible and should be compliant with the AHJ’s published design standards. Designing a station to meet the local aesthetics can save time, money and help gain community support.</w:t>
      </w:r>
      <w:r w:rsidR="00D63FA7" w:rsidRPr="005A3D2D">
        <w:rPr>
          <w:bCs/>
          <w:vertAlign w:val="superscript"/>
        </w:rPr>
        <w:footnoteReference w:id="60"/>
      </w:r>
      <w:r w:rsidR="00D63FA7" w:rsidRPr="005A3D2D">
        <w:rPr>
          <w:bCs/>
        </w:rPr>
        <w:t xml:space="preserve"> Hiring a local architect who understands local nuance can help seamlessly integrate the station into the existing visual landscape, and minimize potential back and forth between the developer and AHJ. </w:t>
      </w:r>
      <w:r w:rsidR="00D63FA7">
        <w:rPr>
          <w:bCs/>
        </w:rPr>
        <w:t xml:space="preserve"> Overall flexibility and a willingness to work with the AHJ on design and local preferences can help the process go smoothly.</w:t>
      </w:r>
    </w:p>
    <w:p w14:paraId="4DFC163E" w14:textId="77777777" w:rsidR="00D63FA7" w:rsidRPr="005A3D2D" w:rsidRDefault="001B3E1E" w:rsidP="006A600E">
      <w:pPr>
        <w:rPr>
          <w:bCs/>
        </w:rPr>
      </w:pPr>
      <w:r>
        <w:rPr>
          <w:bCs/>
          <w:i/>
          <w:noProof/>
        </w:rPr>
        <mc:AlternateContent>
          <mc:Choice Requires="wpi">
            <w:drawing>
              <wp:anchor distT="0" distB="0" distL="114300" distR="114300" simplePos="0" relativeHeight="251658262" behindDoc="0" locked="0" layoutInCell="1" allowOverlap="1" wp14:anchorId="4BFE9DC2" wp14:editId="46C88A60">
                <wp:simplePos x="0" y="0"/>
                <wp:positionH relativeFrom="column">
                  <wp:posOffset>5979160</wp:posOffset>
                </wp:positionH>
                <wp:positionV relativeFrom="paragraph">
                  <wp:posOffset>-535940</wp:posOffset>
                </wp:positionV>
                <wp:extent cx="3728530" cy="1634110"/>
                <wp:effectExtent l="38100" t="38100" r="43815" b="42545"/>
                <wp:wrapNone/>
                <wp:docPr id="1264" name="Ink 1264"/>
                <wp:cNvGraphicFramePr/>
                <a:graphic xmlns:a="http://schemas.openxmlformats.org/drawingml/2006/main">
                  <a:graphicData uri="http://schemas.microsoft.com/office/word/2010/wordprocessingInk">
                    <w14:contentPart bwMode="auto" r:id="rId37">
                      <w14:nvContentPartPr>
                        <w14:cNvContentPartPr/>
                      </w14:nvContentPartPr>
                      <w14:xfrm>
                        <a:off x="0" y="0"/>
                        <a:ext cx="3728530" cy="1634110"/>
                      </w14:xfrm>
                    </w14:contentPart>
                  </a:graphicData>
                </a:graphic>
              </wp:anchor>
            </w:drawing>
          </mc:Choice>
          <mc:Fallback>
            <w:pict>
              <v:shape w14:anchorId="3A1A0098" id="Ink 1264" o:spid="_x0000_s1026" type="#_x0000_t75" style="position:absolute;margin-left:470.35pt;margin-top:-42.65pt;width:294.65pt;height:129.6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">
                <v:imagedata r:id="rId38" o:title=""/>
              </v:shape>
            </w:pict>
          </mc:Fallback>
        </mc:AlternateContent>
      </w:r>
      <w:r w:rsidR="00D63FA7" w:rsidRPr="005A3D2D">
        <w:rPr>
          <w:bCs/>
          <w:i/>
        </w:rPr>
        <w:t>General Plan Consideration</w:t>
      </w:r>
      <w:r w:rsidR="00D63FA7">
        <w:rPr>
          <w:bCs/>
          <w:i/>
        </w:rPr>
        <w:t>s</w:t>
      </w:r>
      <w:r w:rsidR="00D63FA7" w:rsidRPr="005A3D2D">
        <w:rPr>
          <w:bCs/>
        </w:rPr>
        <w:t>. Some General Plans specifically state that fueling station</w:t>
      </w:r>
      <w:r w:rsidR="00D63FA7">
        <w:rPr>
          <w:bCs/>
        </w:rPr>
        <w:t>s</w:t>
      </w:r>
      <w:r w:rsidR="00D63FA7" w:rsidRPr="005A3D2D">
        <w:rPr>
          <w:bCs/>
        </w:rPr>
        <w:t xml:space="preserve"> can dispense gasoline or diesel fuel. Communities that want to attract hydrogen fueling stations should ensure their General Plans recognize all fuels, not just gasoline and diesel.</w:t>
      </w:r>
      <w:r w:rsidR="00D63FA7">
        <w:rPr>
          <w:bCs/>
        </w:rPr>
        <w:t xml:space="preserve"> A General Plan may also make reference to hydrogen dispensing as a way to meet local sustainability goals and clean air standards.</w:t>
      </w:r>
    </w:p>
    <w:p w14:paraId="5AEE3A43" w14:textId="36A2EC1B" w:rsidR="00D63FA7" w:rsidRDefault="00D63FA7" w:rsidP="006A600E">
      <w:pPr>
        <w:rPr>
          <w:bCs/>
        </w:rPr>
      </w:pPr>
      <w:r w:rsidRPr="005A3D2D">
        <w:rPr>
          <w:bCs/>
          <w:i/>
        </w:rPr>
        <w:t>Understanding Site Ownership</w:t>
      </w:r>
      <w:r w:rsidRPr="005A3D2D">
        <w:rPr>
          <w:bCs/>
        </w:rPr>
        <w:t>. Fully understanding the ownership structure, lot lines,</w:t>
      </w:r>
      <w:r>
        <w:rPr>
          <w:bCs/>
        </w:rPr>
        <w:t xml:space="preserve"> easements</w:t>
      </w:r>
      <w:r w:rsidRPr="005A3D2D">
        <w:rPr>
          <w:bCs/>
        </w:rPr>
        <w:t xml:space="preserve"> and any deed restrictions on the proposed property can save time throughout the permitting process. If the site has multiple owners, all owners should agree upon, or have an agreement on, the proposed general arrangement drawings before initiating the design process. If a site has multiple lots tied together, the city or county may require a covenant to tie the properties together. Station owners often rent the space to host their station, and may not be fully aware of title restrictions on the property, even if they sign an agreement with a hydrogen station developer. Researching the title can avoid potential issues upfront and save time in the long run.</w:t>
      </w:r>
    </w:p>
    <w:p w14:paraId="003E1235" w14:textId="0CF0515E" w:rsidR="00D63FA7" w:rsidRPr="005E2F20" w:rsidRDefault="00D63FA7" w:rsidP="006A600E">
      <w:pPr>
        <w:pStyle w:val="Heading5"/>
      </w:pPr>
      <w:r w:rsidRPr="005E2F20">
        <w:t>Fire Approval</w:t>
      </w:r>
      <w:r w:rsidR="00806F07">
        <w:t xml:space="preserve"> </w:t>
      </w:r>
      <w:r w:rsidR="00FF5FD6">
        <w:t>Tips</w:t>
      </w:r>
    </w:p>
    <w:p w14:paraId="684D2403" w14:textId="77777777" w:rsidR="00D63FA7" w:rsidRDefault="00D63FA7" w:rsidP="006A600E">
      <w:pPr>
        <w:rPr>
          <w:bCs/>
        </w:rPr>
      </w:pPr>
      <w:r w:rsidRPr="005E2F20">
        <w:rPr>
          <w:bCs/>
        </w:rPr>
        <w:t xml:space="preserve">The importance of fire approval, or an identified pathway to fire approval, cannot be over-stressed, especially in communities new to hydrogen fueled transportation. </w:t>
      </w:r>
      <w:r>
        <w:rPr>
          <w:bCs/>
        </w:rPr>
        <w:t xml:space="preserve">While no un-safe hydrogen project would survive the permitting process, the </w:t>
      </w:r>
      <w:r w:rsidRPr="00E2715C">
        <w:rPr>
          <w:bCs/>
          <w:i/>
        </w:rPr>
        <w:t>perceived</w:t>
      </w:r>
      <w:r>
        <w:rPr>
          <w:bCs/>
        </w:rPr>
        <w:t xml:space="preserve"> risk of hydrogen can be high for those who have not been exposed to the technology. Experience shows that fire official engagement gives decision makers who have not been exposed to hydrogen use the comfort they need to approve a proposed station. </w:t>
      </w:r>
      <w:r w:rsidRPr="005E2F20">
        <w:rPr>
          <w:bCs/>
        </w:rPr>
        <w:t xml:space="preserve">In general, local fire marshals have been very supportive of the State’s effort to deploy hydrogen fueling stations once they gain comfort that stations comply with all relevant codes and standards. </w:t>
      </w:r>
    </w:p>
    <w:p w14:paraId="726B8019" w14:textId="77777777" w:rsidR="00D63FA7" w:rsidRDefault="00D63FA7" w:rsidP="006A600E">
      <w:pPr>
        <w:rPr>
          <w:bCs/>
        </w:rPr>
      </w:pPr>
      <w:r w:rsidRPr="00E2715C">
        <w:rPr>
          <w:bCs/>
          <w:i/>
        </w:rPr>
        <w:t>Hiring an experienced fire protection</w:t>
      </w:r>
      <w:r w:rsidRPr="005E2F20">
        <w:rPr>
          <w:bCs/>
        </w:rPr>
        <w:t xml:space="preserve"> </w:t>
      </w:r>
      <w:r w:rsidRPr="00E2715C">
        <w:rPr>
          <w:bCs/>
          <w:i/>
        </w:rPr>
        <w:t>engineer</w:t>
      </w:r>
      <w:r w:rsidRPr="005E2F20">
        <w:rPr>
          <w:bCs/>
        </w:rPr>
        <w:t xml:space="preserve"> with an understanding of the local AHJ’s approach to code application can help minimize the back and forth associated with the station approval process.</w:t>
      </w:r>
      <w:r>
        <w:rPr>
          <w:bCs/>
        </w:rPr>
        <w:t xml:space="preserve"> A fire protection engineer can succinctly communicate compliance with relevant codes and standards, saving fire marshals time and effort.</w:t>
      </w:r>
    </w:p>
    <w:p w14:paraId="211E34B9" w14:textId="77777777" w:rsidR="00D63FA7" w:rsidRPr="00FC1BDB" w:rsidRDefault="00D63FA7" w:rsidP="006A600E">
      <w:pPr>
        <w:rPr>
          <w:bCs/>
        </w:rPr>
      </w:pPr>
      <w:r>
        <w:rPr>
          <w:bCs/>
          <w:i/>
        </w:rPr>
        <w:t>Early AHJ engagement</w:t>
      </w:r>
      <w:r>
        <w:rPr>
          <w:bCs/>
        </w:rPr>
        <w:t>. Some fire department work flows are set up to wait for planning approval prior to reviewing projects. However, given the novelty of retail hydrogen use in some communities, out of order processes may be required to establish the comfort needed to gain planning approval. Conceptual approval or a willingness to engage on a project early can be the difference between a project stalling and gaining planning approval at the first hearing.</w:t>
      </w:r>
    </w:p>
    <w:p w14:paraId="358A172B" w14:textId="57013C20" w:rsidR="001A6AC3" w:rsidRDefault="00D63FA7" w:rsidP="001A6AC3">
      <w:pPr>
        <w:rPr>
          <w:bCs/>
        </w:rPr>
      </w:pPr>
      <w:r w:rsidRPr="005E2F20">
        <w:rPr>
          <w:bCs/>
        </w:rPr>
        <w:t xml:space="preserve">Safety system innovation and understanding </w:t>
      </w:r>
      <w:r w:rsidR="001A6AC3">
        <w:rPr>
          <w:bCs/>
        </w:rPr>
        <w:t>is evolving</w:t>
      </w:r>
      <w:r w:rsidRPr="005E2F20">
        <w:rPr>
          <w:bCs/>
        </w:rPr>
        <w:t xml:space="preserve"> as the retail hydrogen fueling market </w:t>
      </w:r>
      <w:r w:rsidR="001A6AC3">
        <w:rPr>
          <w:bCs/>
        </w:rPr>
        <w:t>is developing. Nevertheless, i</w:t>
      </w:r>
      <w:r w:rsidRPr="005E2F20">
        <w:rPr>
          <w:bCs/>
        </w:rPr>
        <w:t>f a new approach is to be considered in a community, resources are available to help ens</w:t>
      </w:r>
      <w:r w:rsidR="001A6AC3">
        <w:rPr>
          <w:bCs/>
        </w:rPr>
        <w:t>ure appropriate risk mitigation, such as the Hydrogen Safety Panel.</w:t>
      </w:r>
    </w:p>
    <w:p w14:paraId="54B7A2A9" w14:textId="6A8D4270" w:rsidR="00A70BF6" w:rsidRPr="001A6AC3" w:rsidRDefault="001A6AC3" w:rsidP="001A6AC3">
      <w:pPr>
        <w:rPr>
          <w:bCs/>
        </w:rPr>
      </w:pPr>
      <w:r>
        <w:rPr>
          <w:bCs/>
        </w:rPr>
        <w:t xml:space="preserve">The Hydrogen Safety </w:t>
      </w:r>
      <w:r w:rsidR="00D63FA7" w:rsidRPr="001A6AC3">
        <w:rPr>
          <w:bCs/>
        </w:rPr>
        <w:t>Panel was formed in 2003 to support the U.S. Department of Energy Hydrogen and Fuel Cells Program and represents 400 plus years of industry</w:t>
      </w:r>
      <w:r w:rsidR="004824C2" w:rsidRPr="001A6AC3">
        <w:rPr>
          <w:bCs/>
        </w:rPr>
        <w:t xml:space="preserve"> and hydrogen experience. The 15</w:t>
      </w:r>
      <w:r w:rsidR="00D63FA7" w:rsidRPr="001A6AC3">
        <w:rPr>
          <w:bCs/>
        </w:rPr>
        <w:t xml:space="preserve">-member panel is comprised of a cross-section of expertise from the commercial, industrial, government, and academic sectors. They meet regularly to identify safety-related technical data gaps, best practices, and lessons learned, and to help integrate safety planning into hydrogen and fuel cell projects to ensure that the appropriate safety practices are addressed and incorporated. </w:t>
      </w:r>
      <w:r w:rsidR="004824C2" w:rsidRPr="001A6AC3">
        <w:rPr>
          <w:bCs/>
        </w:rPr>
        <w:t>This panel also reviews safety plans included in hydrogen station applications for CEC competitive grant funding opportunities. The</w:t>
      </w:r>
      <w:r w:rsidR="00D63FA7" w:rsidRPr="001A6AC3">
        <w:rPr>
          <w:bCs/>
        </w:rPr>
        <w:t xml:space="preserve"> panel can be consulted to review innovative projects and provide feedback and insights to both station developers and AHJs. Information on the Panel and hydrogen safety is being continually updated at </w:t>
      </w:r>
      <w:hyperlink r:id="rId39" w:history="1">
        <w:r w:rsidR="004824C2">
          <w:rPr>
            <w:rStyle w:val="Hyperlink"/>
          </w:rPr>
          <w:t>h2</w:t>
        </w:r>
        <w:r w:rsidR="00D63FA7" w:rsidRPr="005E2F20">
          <w:rPr>
            <w:rStyle w:val="Hyperlink"/>
          </w:rPr>
          <w:t>tools.org</w:t>
        </w:r>
      </w:hyperlink>
      <w:r w:rsidR="00D63FA7" w:rsidRPr="001A6AC3">
        <w:rPr>
          <w:bCs/>
        </w:rPr>
        <w:t xml:space="preserve">. </w:t>
      </w:r>
    </w:p>
    <w:p w14:paraId="01282659" w14:textId="2E547F67" w:rsidR="000777CD" w:rsidRPr="005E2F20" w:rsidRDefault="007C60A3" w:rsidP="006A600E">
      <w:pPr>
        <w:pStyle w:val="Heading5"/>
      </w:pPr>
      <w:r>
        <w:t>Utility</w:t>
      </w:r>
      <w:r w:rsidR="000777CD" w:rsidRPr="005E2F20">
        <w:t xml:space="preserve"> Connection</w:t>
      </w:r>
      <w:r w:rsidR="00FF5FD6">
        <w:t xml:space="preserve"> Tips</w:t>
      </w:r>
    </w:p>
    <w:p w14:paraId="6779752E" w14:textId="7B68FE96" w:rsidR="00EB1968" w:rsidRDefault="000777CD" w:rsidP="006A600E">
      <w:pPr>
        <w:rPr>
          <w:bCs/>
        </w:rPr>
      </w:pPr>
      <w:r w:rsidRPr="005E2F20">
        <w:rPr>
          <w:bCs/>
          <w:i/>
        </w:rPr>
        <w:t>Early outreach</w:t>
      </w:r>
      <w:r w:rsidRPr="005E2F20">
        <w:rPr>
          <w:bCs/>
        </w:rPr>
        <w:t xml:space="preserve"> to the local utility is crucial to ensure the utility has sufficient time to provide a new service and deliver any additional power requirements to the site</w:t>
      </w:r>
      <w:r>
        <w:rPr>
          <w:bCs/>
        </w:rPr>
        <w:t xml:space="preserve">. This early engagement enables project proponents to </w:t>
      </w:r>
      <w:r w:rsidRPr="005E2F20">
        <w:rPr>
          <w:bCs/>
        </w:rPr>
        <w:t>incorporate utility specs into site drawings.</w:t>
      </w:r>
      <w:r>
        <w:rPr>
          <w:rStyle w:val="FootnoteReference"/>
          <w:bCs/>
        </w:rPr>
        <w:footnoteReference w:id="61"/>
      </w:r>
      <w:r w:rsidRPr="005E2F20">
        <w:rPr>
          <w:bCs/>
        </w:rPr>
        <w:t xml:space="preserve"> </w:t>
      </w:r>
    </w:p>
    <w:p w14:paraId="3DCE2188" w14:textId="26E385C3" w:rsidR="001D4AC3" w:rsidRDefault="001D4AC3" w:rsidP="006A600E">
      <w:pPr>
        <w:pStyle w:val="CommentText"/>
        <w:spacing w:after="0" w:line="276" w:lineRule="auto"/>
        <w:rPr>
          <w:rStyle w:val="Heading5Char"/>
        </w:rPr>
      </w:pPr>
      <w:r>
        <w:rPr>
          <w:rStyle w:val="Heading5Char"/>
        </w:rPr>
        <w:t xml:space="preserve">Conduct </w:t>
      </w:r>
      <w:r w:rsidR="000D6D4A" w:rsidRPr="001D4AC3">
        <w:rPr>
          <w:rStyle w:val="Heading5Char"/>
        </w:rPr>
        <w:t>Thorough Pre-Application Discovery</w:t>
      </w:r>
    </w:p>
    <w:p w14:paraId="05FBC964" w14:textId="04E0C40F" w:rsidR="000D6D4A" w:rsidRPr="001D4AC3" w:rsidRDefault="000D6D4A" w:rsidP="006A600E">
      <w:pPr>
        <w:pStyle w:val="CommentText"/>
        <w:spacing w:line="276" w:lineRule="auto"/>
        <w:rPr>
          <w:rFonts w:asciiTheme="majorHAnsi" w:eastAsiaTheme="majorEastAsia" w:hAnsiTheme="majorHAnsi" w:cstheme="majorBidi"/>
          <w:color w:val="2E74B5" w:themeColor="accent1" w:themeShade="BF"/>
        </w:rPr>
      </w:pPr>
      <w:r w:rsidRPr="00292977">
        <w:rPr>
          <w:rFonts w:cstheme="minorHAnsi"/>
          <w:sz w:val="22"/>
          <w:szCs w:val="22"/>
        </w:rPr>
        <w:t xml:space="preserve">Quickly establishing the available power on a connection or nearby transformer is essential to understand </w:t>
      </w:r>
      <w:r w:rsidR="00151426" w:rsidRPr="00292977">
        <w:rPr>
          <w:rFonts w:cstheme="minorHAnsi"/>
          <w:sz w:val="22"/>
          <w:szCs w:val="22"/>
        </w:rPr>
        <w:t xml:space="preserve">the </w:t>
      </w:r>
      <w:r w:rsidRPr="00292977">
        <w:rPr>
          <w:rFonts w:cstheme="minorHAnsi"/>
          <w:sz w:val="22"/>
          <w:szCs w:val="22"/>
        </w:rPr>
        <w:t xml:space="preserve">type and size </w:t>
      </w:r>
      <w:r w:rsidR="005454C5">
        <w:rPr>
          <w:rFonts w:cstheme="minorHAnsi"/>
          <w:sz w:val="22"/>
          <w:szCs w:val="22"/>
        </w:rPr>
        <w:t>of upgrades that will be required, if any</w:t>
      </w:r>
      <w:r w:rsidRPr="00292977">
        <w:rPr>
          <w:rFonts w:cstheme="minorHAnsi"/>
          <w:sz w:val="22"/>
          <w:szCs w:val="22"/>
        </w:rPr>
        <w:t>. Utilities providing this information without the need for detailed site plans or drawings enable</w:t>
      </w:r>
      <w:r w:rsidR="00151426" w:rsidRPr="00292977">
        <w:rPr>
          <w:rFonts w:cstheme="minorHAnsi"/>
          <w:sz w:val="22"/>
          <w:szCs w:val="22"/>
        </w:rPr>
        <w:t>s</w:t>
      </w:r>
      <w:r w:rsidRPr="00292977">
        <w:rPr>
          <w:rFonts w:cstheme="minorHAnsi"/>
          <w:sz w:val="22"/>
          <w:szCs w:val="22"/>
        </w:rPr>
        <w:t xml:space="preserve"> station developers to explore possible sites and, when appropriat</w:t>
      </w:r>
      <w:r w:rsidR="005454C5">
        <w:rPr>
          <w:rFonts w:cstheme="minorHAnsi"/>
          <w:sz w:val="22"/>
          <w:szCs w:val="22"/>
        </w:rPr>
        <w:t>e, adapt design</w:t>
      </w:r>
      <w:r w:rsidRPr="00292977">
        <w:rPr>
          <w:rFonts w:cstheme="minorHAnsi"/>
          <w:sz w:val="22"/>
          <w:szCs w:val="22"/>
        </w:rPr>
        <w:t xml:space="preserve"> and layout to minimize utility costs.</w:t>
      </w:r>
    </w:p>
    <w:p w14:paraId="716E36B8" w14:textId="3632307D" w:rsidR="001D4AC3" w:rsidRDefault="001D4AC3" w:rsidP="006A600E">
      <w:pPr>
        <w:spacing w:after="0"/>
        <w:rPr>
          <w:bCs/>
        </w:rPr>
      </w:pPr>
      <w:r>
        <w:rPr>
          <w:rStyle w:val="Heading5Char"/>
        </w:rPr>
        <w:t xml:space="preserve">Engage in </w:t>
      </w:r>
      <w:r w:rsidR="000777CD" w:rsidRPr="001D4AC3">
        <w:rPr>
          <w:rStyle w:val="Heading5Char"/>
        </w:rPr>
        <w:t>Service Representative Consultation</w:t>
      </w:r>
    </w:p>
    <w:p w14:paraId="374BB4B8" w14:textId="04F9779B" w:rsidR="000777CD" w:rsidRDefault="000777CD" w:rsidP="006A600E">
      <w:pPr>
        <w:rPr>
          <w:bCs/>
        </w:rPr>
      </w:pPr>
      <w:r>
        <w:rPr>
          <w:bCs/>
        </w:rPr>
        <w:t xml:space="preserve">Local site knowledge can </w:t>
      </w:r>
      <w:r w:rsidR="005454C5">
        <w:rPr>
          <w:bCs/>
        </w:rPr>
        <w:t>supersede</w:t>
      </w:r>
      <w:r>
        <w:rPr>
          <w:bCs/>
        </w:rPr>
        <w:t xml:space="preserve"> plans approved by utility plan checkers. Early consultation with the utility service representative (in addition to utility plan checker) can save time and effort later in the process.</w:t>
      </w:r>
      <w:r>
        <w:rPr>
          <w:rStyle w:val="FootnoteReference"/>
          <w:bCs/>
        </w:rPr>
        <w:footnoteReference w:id="62"/>
      </w:r>
      <w:r>
        <w:rPr>
          <w:bCs/>
        </w:rPr>
        <w:t xml:space="preserve"> </w:t>
      </w:r>
    </w:p>
    <w:p w14:paraId="20C50BFE" w14:textId="77777777" w:rsidR="001D4AC3" w:rsidRDefault="001D4AC3" w:rsidP="006A600E">
      <w:pPr>
        <w:spacing w:after="0"/>
        <w:rPr>
          <w:bCs/>
        </w:rPr>
      </w:pPr>
      <w:r>
        <w:rPr>
          <w:rStyle w:val="Heading5Char"/>
        </w:rPr>
        <w:t>Understand Electrical Load R</w:t>
      </w:r>
      <w:r w:rsidRPr="001D4AC3">
        <w:rPr>
          <w:rStyle w:val="Heading5Char"/>
        </w:rPr>
        <w:t>equirements</w:t>
      </w:r>
    </w:p>
    <w:p w14:paraId="1E024B60" w14:textId="73EF519B" w:rsidR="001D4AC3" w:rsidRPr="001D4AC3" w:rsidRDefault="001D4AC3" w:rsidP="006A600E">
      <w:r>
        <w:rPr>
          <w:bCs/>
        </w:rPr>
        <w:t xml:space="preserve">Load requirements </w:t>
      </w:r>
      <w:r w:rsidRPr="005E2F20">
        <w:rPr>
          <w:bCs/>
        </w:rPr>
        <w:t>can vary widely between station designs. For example, given the same hydrogen throughput, on-site electrolysis typically consumes much more elect</w:t>
      </w:r>
      <w:r w:rsidR="00DB7F7C">
        <w:rPr>
          <w:bCs/>
        </w:rPr>
        <w:t xml:space="preserve">ricity than delivered hydrogen, or liquid hydrogen storage may have a higher energy demand than compressed gas storage. </w:t>
      </w:r>
      <w:r w:rsidRPr="005E2F20">
        <w:rPr>
          <w:bCs/>
        </w:rPr>
        <w:t xml:space="preserve">These differences may impact local building department review strategies.  </w:t>
      </w:r>
    </w:p>
    <w:p w14:paraId="0706AA90" w14:textId="637E634F" w:rsidR="001D4AC3" w:rsidRDefault="001D4AC3" w:rsidP="006A600E">
      <w:pPr>
        <w:pStyle w:val="Heading5"/>
      </w:pPr>
      <w:r>
        <w:t xml:space="preserve">Consider </w:t>
      </w:r>
      <w:r w:rsidR="000777CD" w:rsidRPr="005E2F20">
        <w:t xml:space="preserve">Establishing </w:t>
      </w:r>
      <w:r w:rsidR="000777CD">
        <w:t>S</w:t>
      </w:r>
      <w:r w:rsidR="000777CD" w:rsidRPr="005E2F20">
        <w:t xml:space="preserve">eparate </w:t>
      </w:r>
      <w:r w:rsidR="000777CD">
        <w:t>S</w:t>
      </w:r>
      <w:r w:rsidR="000777CD" w:rsidRPr="005E2F20">
        <w:t>ervice</w:t>
      </w:r>
    </w:p>
    <w:p w14:paraId="6E60C358" w14:textId="638F2EE3" w:rsidR="000777CD" w:rsidRPr="005E2F20" w:rsidRDefault="000777CD" w:rsidP="006A600E">
      <w:pPr>
        <w:rPr>
          <w:bCs/>
        </w:rPr>
      </w:pPr>
      <w:r w:rsidRPr="005E2F20">
        <w:rPr>
          <w:bCs/>
        </w:rPr>
        <w:t xml:space="preserve">If a station is being installed at an existing fueling site, but requires a separate meter, a separate address may need to be obtained from the city or county. This is generally a simple process not involving any underlying property changes (for example, 1 Hydrogen Way would become </w:t>
      </w:r>
      <w:r w:rsidRPr="001B7FEA">
        <w:t>1A</w:t>
      </w:r>
      <w:r w:rsidRPr="005E2F20">
        <w:rPr>
          <w:bCs/>
        </w:rPr>
        <w:t xml:space="preserve"> Hydrogen Way for the new meter and 1A would be removed if the meter were to be removed).</w:t>
      </w:r>
      <w:r>
        <w:rPr>
          <w:bCs/>
        </w:rPr>
        <w:t xml:space="preserve"> It is important to engage utilities early to understand how they prefer to handle their accounts.</w:t>
      </w:r>
    </w:p>
    <w:p w14:paraId="1B1801F2" w14:textId="47E9F942" w:rsidR="001D4AC3" w:rsidRDefault="001D4AC3" w:rsidP="006A600E">
      <w:pPr>
        <w:pStyle w:val="Heading5"/>
      </w:pPr>
      <w:r>
        <w:t xml:space="preserve">Understand </w:t>
      </w:r>
      <w:r w:rsidR="000777CD" w:rsidRPr="005E2F20">
        <w:t>Evolving Standards</w:t>
      </w:r>
    </w:p>
    <w:p w14:paraId="1132F245" w14:textId="2AA361C6" w:rsidR="000777CD" w:rsidRPr="005E2F20" w:rsidRDefault="000777CD" w:rsidP="006A600E">
      <w:pPr>
        <w:rPr>
          <w:bCs/>
        </w:rPr>
      </w:pPr>
      <w:r w:rsidRPr="005E2F20">
        <w:rPr>
          <w:bCs/>
        </w:rPr>
        <w:t xml:space="preserve">Electrical requirements evolve over time. Depending on code cycle and project development timelines, a project may straddle code changes. An early check-in with the local jurisdiction as well as </w:t>
      </w:r>
      <w:r w:rsidR="00244C05">
        <w:rPr>
          <w:bCs/>
        </w:rPr>
        <w:t xml:space="preserve">review of </w:t>
      </w:r>
      <w:r w:rsidRPr="005E2F20">
        <w:rPr>
          <w:bCs/>
        </w:rPr>
        <w:t>the California Building Standards Code (Title 24) can avoid surprises during the permitting process.</w:t>
      </w:r>
      <w:r w:rsidRPr="005E2F20">
        <w:rPr>
          <w:bCs/>
          <w:vertAlign w:val="superscript"/>
        </w:rPr>
        <w:footnoteReference w:id="63"/>
      </w:r>
      <w:r w:rsidRPr="005E2F20">
        <w:rPr>
          <w:bCs/>
        </w:rPr>
        <w:t xml:space="preserve"> In the context of electrical permits, Title 24, Part 3 of the California Energy Code should be given particular attention </w:t>
      </w:r>
      <w:r w:rsidR="00244C05">
        <w:rPr>
          <w:bCs/>
        </w:rPr>
        <w:t>by</w:t>
      </w:r>
      <w:r w:rsidR="00244C05" w:rsidRPr="005E2F20">
        <w:rPr>
          <w:bCs/>
        </w:rPr>
        <w:t xml:space="preserve"> </w:t>
      </w:r>
      <w:r w:rsidRPr="005E2F20">
        <w:rPr>
          <w:bCs/>
        </w:rPr>
        <w:t xml:space="preserve">developers who also work outside of California. Part 3 is adopted by the </w:t>
      </w:r>
      <w:r>
        <w:rPr>
          <w:bCs/>
        </w:rPr>
        <w:t>CEC</w:t>
      </w:r>
      <w:r w:rsidRPr="005E2F20">
        <w:rPr>
          <w:bCs/>
        </w:rPr>
        <w:t xml:space="preserve"> and approved by the </w:t>
      </w:r>
      <w:r>
        <w:rPr>
          <w:bCs/>
        </w:rPr>
        <w:t>CBSC</w:t>
      </w:r>
      <w:r w:rsidRPr="005E2F20" w:rsidDel="00CB71C4">
        <w:rPr>
          <w:bCs/>
        </w:rPr>
        <w:t xml:space="preserve"> </w:t>
      </w:r>
      <w:r w:rsidRPr="005E2F20">
        <w:rPr>
          <w:bCs/>
        </w:rPr>
        <w:t>for inclusion in Title 24, and is not based on a model code.</w:t>
      </w:r>
    </w:p>
    <w:p w14:paraId="693DE7BC" w14:textId="1548B98C" w:rsidR="001D4AC3" w:rsidRDefault="00CA1573" w:rsidP="006A600E">
      <w:pPr>
        <w:pStyle w:val="Heading5"/>
        <w:rPr>
          <w:bCs/>
        </w:rPr>
      </w:pPr>
      <w:r w:rsidRPr="00E7200A">
        <w:t>Collaborate to Plan and Prepare</w:t>
      </w:r>
      <w:r w:rsidRPr="00756F64">
        <w:rPr>
          <w:b/>
        </w:rPr>
        <w:t xml:space="preserve"> </w:t>
      </w:r>
      <w:r w:rsidR="001D4AC3">
        <w:rPr>
          <w:bCs/>
        </w:rPr>
        <w:t>for installation</w:t>
      </w:r>
    </w:p>
    <w:p w14:paraId="0A4742EE" w14:textId="7D7F9B6D" w:rsidR="000777CD" w:rsidRDefault="000777CD" w:rsidP="006A600E">
      <w:pPr>
        <w:rPr>
          <w:bCs/>
        </w:rPr>
      </w:pPr>
      <w:r>
        <w:rPr>
          <w:bCs/>
        </w:rPr>
        <w:t xml:space="preserve">Some stations </w:t>
      </w:r>
      <w:r w:rsidR="002639B1">
        <w:rPr>
          <w:bCs/>
        </w:rPr>
        <w:t xml:space="preserve">have </w:t>
      </w:r>
      <w:r>
        <w:rPr>
          <w:bCs/>
        </w:rPr>
        <w:t xml:space="preserve">suffered delays from a lack of </w:t>
      </w:r>
      <w:r w:rsidR="002639B1">
        <w:rPr>
          <w:bCs/>
        </w:rPr>
        <w:t xml:space="preserve">capacity or </w:t>
      </w:r>
      <w:r>
        <w:rPr>
          <w:bCs/>
        </w:rPr>
        <w:t>availability of utility parts. Effort should be made to help utilities plan their resource allocation to the project as early in the process as possible.</w:t>
      </w:r>
      <w:r w:rsidR="00CA1573" w:rsidRPr="00CA1573">
        <w:rPr>
          <w:b/>
        </w:rPr>
        <w:t xml:space="preserve"> </w:t>
      </w:r>
      <w:r w:rsidR="00CA1573">
        <w:t xml:space="preserve">AHJs can share information about the number of installations under review and when they are likely to be approved. </w:t>
      </w:r>
      <w:r w:rsidR="001D4AC3">
        <w:t xml:space="preserve">For example, Southern California Edison has </w:t>
      </w:r>
      <w:r w:rsidR="001154EE">
        <w:t>regular</w:t>
      </w:r>
      <w:r w:rsidR="001D4AC3">
        <w:t xml:space="preserve"> meetings</w:t>
      </w:r>
      <w:r w:rsidR="001154EE">
        <w:t xml:space="preserve"> with proactive cities in its territory that have significant development underway, s</w:t>
      </w:r>
      <w:r w:rsidR="001154EE" w:rsidRPr="001154EE">
        <w:t xml:space="preserve">uch as the cities of Santa Clarita, Visalia, Tulare, Irvine, and San Bernardino, </w:t>
      </w:r>
      <w:r w:rsidR="001D4AC3" w:rsidRPr="001154EE">
        <w:t xml:space="preserve">to share information and </w:t>
      </w:r>
      <w:r w:rsidR="001D4AC3">
        <w:t xml:space="preserve">discuss existing and upcoming projects. </w:t>
      </w:r>
      <w:r w:rsidR="00CA1573">
        <w:t>This can eventually help utilities start their processes before AHJ approval so they can get the right resources</w:t>
      </w:r>
      <w:r w:rsidR="002639B1">
        <w:t xml:space="preserve"> and parts</w:t>
      </w:r>
      <w:r w:rsidR="00CA1573">
        <w:t xml:space="preserve"> in place to minimize the time between permit approval and interconnection.</w:t>
      </w:r>
    </w:p>
    <w:p w14:paraId="2EC146F0" w14:textId="2E493390" w:rsidR="001D4AC3" w:rsidRDefault="001D4AC3" w:rsidP="006A600E">
      <w:pPr>
        <w:pStyle w:val="Heading5"/>
        <w:rPr>
          <w:highlight w:val="white"/>
        </w:rPr>
      </w:pPr>
      <w:r>
        <w:rPr>
          <w:highlight w:val="white"/>
        </w:rPr>
        <w:t xml:space="preserve">Provide </w:t>
      </w:r>
      <w:r w:rsidR="00EB1968" w:rsidRPr="00EA27A9">
        <w:rPr>
          <w:highlight w:val="white"/>
        </w:rPr>
        <w:t>Timeline Transparency</w:t>
      </w:r>
    </w:p>
    <w:p w14:paraId="0C701AE8" w14:textId="636B8459" w:rsidR="00EB1968" w:rsidRDefault="00EB1968" w:rsidP="006A600E">
      <w:r w:rsidRPr="62A9B81C">
        <w:rPr>
          <w:highlight w:val="white"/>
        </w:rPr>
        <w:t>A lack of understanding of the timeline to add new electrical service can doom a project and frustrate the station developer and AHJ involved. By providing timely and realistic estimates of the timeline to develop a site and complete construction, utilities can help station deve</w:t>
      </w:r>
      <w:r>
        <w:rPr>
          <w:highlight w:val="white"/>
        </w:rPr>
        <w:t>lopers plan and develop projects as planned</w:t>
      </w:r>
      <w:r w:rsidRPr="62A9B81C">
        <w:rPr>
          <w:highlight w:val="white"/>
        </w:rPr>
        <w:t>. Equally important is meeting those timelines in a realistic manner</w:t>
      </w:r>
      <w:r w:rsidRPr="004A2BA3">
        <w:t>. A number of factors can extend timelines, including utility workload. Some utilities allow developers to engage</w:t>
      </w:r>
      <w:r>
        <w:t xml:space="preserve"> third party contractors to complete portions of the work, which can help shorten utility connection timelines. </w:t>
      </w:r>
    </w:p>
    <w:p w14:paraId="21C5EF19" w14:textId="42F08719" w:rsidR="001D4AC3" w:rsidRDefault="001D4AC3" w:rsidP="006A600E">
      <w:pPr>
        <w:pStyle w:val="Heading5"/>
        <w:rPr>
          <w:highlight w:val="white"/>
        </w:rPr>
      </w:pPr>
      <w:r>
        <w:rPr>
          <w:highlight w:val="white"/>
        </w:rPr>
        <w:t xml:space="preserve">Offer </w:t>
      </w:r>
      <w:r w:rsidR="00EB1968" w:rsidRPr="00EA27A9">
        <w:rPr>
          <w:highlight w:val="white"/>
        </w:rPr>
        <w:t>Clear Rate and Demand Charge Structure</w:t>
      </w:r>
    </w:p>
    <w:p w14:paraId="1EF00714" w14:textId="50EB4EB7" w:rsidR="00EB1968" w:rsidRDefault="00EB1968" w:rsidP="006A600E">
      <w:r w:rsidRPr="62A9B81C">
        <w:rPr>
          <w:highlight w:val="white"/>
        </w:rPr>
        <w:t xml:space="preserve">Unpredictable electricity costs can be one of the greatest obstacles to station deployment. Utilities can help address cost uncertainties by proactively educating station developers on the range of electricity rate options, charges they can anticipate, and strategies to mitigate </w:t>
      </w:r>
      <w:r w:rsidR="00E50003">
        <w:rPr>
          <w:highlight w:val="white"/>
        </w:rPr>
        <w:t>costs</w:t>
      </w:r>
      <w:r w:rsidRPr="62A9B81C">
        <w:rPr>
          <w:highlight w:val="white"/>
        </w:rPr>
        <w:t xml:space="preserve">. </w:t>
      </w:r>
    </w:p>
    <w:p w14:paraId="5B6EB702" w14:textId="6E6A20A5" w:rsidR="001D4AC3" w:rsidRDefault="00581D2C" w:rsidP="006A600E">
      <w:pPr>
        <w:pStyle w:val="Heading5"/>
        <w:rPr>
          <w:highlight w:val="white"/>
        </w:rPr>
      </w:pPr>
      <w:r>
        <w:rPr>
          <w:highlight w:val="white"/>
        </w:rPr>
        <w:t xml:space="preserve">Ensure </w:t>
      </w:r>
      <w:r w:rsidR="00EB1968" w:rsidRPr="00EA27A9">
        <w:rPr>
          <w:highlight w:val="white"/>
        </w:rPr>
        <w:t>Clear Understanding of Roles and Responsibilities</w:t>
      </w:r>
    </w:p>
    <w:p w14:paraId="15AA059A" w14:textId="5F47AAC2" w:rsidR="00EB1968" w:rsidRPr="00333E9B" w:rsidRDefault="00EB1968" w:rsidP="006A600E">
      <w:pPr>
        <w:rPr>
          <w:bCs/>
        </w:rPr>
      </w:pPr>
      <w:r w:rsidRPr="62A9B81C">
        <w:rPr>
          <w:highlight w:val="white"/>
        </w:rPr>
        <w:t xml:space="preserve">It is not always clear to station developers </w:t>
      </w:r>
      <w:r>
        <w:rPr>
          <w:highlight w:val="white"/>
        </w:rPr>
        <w:t xml:space="preserve">the delineation of grid connection responsibilities between the utility and the station developer. </w:t>
      </w:r>
      <w:r w:rsidRPr="62A9B81C">
        <w:rPr>
          <w:highlight w:val="white"/>
        </w:rPr>
        <w:t xml:space="preserve">Providing clear and up-front guidance </w:t>
      </w:r>
      <w:r>
        <w:rPr>
          <w:highlight w:val="white"/>
        </w:rPr>
        <w:t>is</w:t>
      </w:r>
      <w:r w:rsidRPr="62A9B81C">
        <w:rPr>
          <w:highlight w:val="white"/>
        </w:rPr>
        <w:t xml:space="preserve"> helpful and allow</w:t>
      </w:r>
      <w:r>
        <w:rPr>
          <w:highlight w:val="white"/>
        </w:rPr>
        <w:t>s</w:t>
      </w:r>
      <w:r w:rsidRPr="62A9B81C">
        <w:rPr>
          <w:highlight w:val="white"/>
        </w:rPr>
        <w:t xml:space="preserve"> station developers to better plan</w:t>
      </w:r>
      <w:r>
        <w:rPr>
          <w:highlight w:val="white"/>
        </w:rPr>
        <w:t xml:space="preserve"> and reduce the potential back-and-forth between the utility and developer</w:t>
      </w:r>
      <w:r w:rsidRPr="62A9B81C">
        <w:rPr>
          <w:highlight w:val="white"/>
        </w:rPr>
        <w:t>.</w:t>
      </w:r>
    </w:p>
    <w:p w14:paraId="4C9824B8" w14:textId="542FC7CB" w:rsidR="004921AB" w:rsidRDefault="004921AB" w:rsidP="006A600E">
      <w:pPr>
        <w:pStyle w:val="Heading2"/>
      </w:pPr>
      <w:bookmarkStart w:id="42" w:name="_Toc25217336"/>
      <w:r>
        <w:t>Phase 3: Building Review</w:t>
      </w:r>
      <w:bookmarkEnd w:id="42"/>
    </w:p>
    <w:p w14:paraId="2E5B6CCE" w14:textId="306156E6" w:rsidR="001B7652" w:rsidRPr="005E2F20" w:rsidRDefault="001B7652" w:rsidP="006A600E">
      <w:pPr>
        <w:rPr>
          <w:bCs/>
        </w:rPr>
      </w:pPr>
      <w:r>
        <w:rPr>
          <w:bCs/>
        </w:rPr>
        <w:t xml:space="preserve">In some jurisdictions, the </w:t>
      </w:r>
      <w:r w:rsidR="00640512">
        <w:rPr>
          <w:bCs/>
        </w:rPr>
        <w:t>b</w:t>
      </w:r>
      <w:r>
        <w:rPr>
          <w:bCs/>
        </w:rPr>
        <w:t>u</w:t>
      </w:r>
      <w:r w:rsidR="00640512">
        <w:rPr>
          <w:bCs/>
        </w:rPr>
        <w:t>ilding d</w:t>
      </w:r>
      <w:r w:rsidRPr="005E2F20">
        <w:rPr>
          <w:bCs/>
        </w:rPr>
        <w:t>epartment serves as the central clearinghouse for project approval.</w:t>
      </w:r>
      <w:r w:rsidRPr="005E2F20">
        <w:rPr>
          <w:bCs/>
          <w:vertAlign w:val="superscript"/>
        </w:rPr>
        <w:footnoteReference w:id="64"/>
      </w:r>
      <w:r>
        <w:rPr>
          <w:bCs/>
        </w:rPr>
        <w:t xml:space="preserve"> I</w:t>
      </w:r>
      <w:r w:rsidR="00640512">
        <w:rPr>
          <w:bCs/>
        </w:rPr>
        <w:t>n others, the building d</w:t>
      </w:r>
      <w:r w:rsidRPr="005E2F20">
        <w:rPr>
          <w:bCs/>
        </w:rPr>
        <w:t>epartment simply conducts a building plan check</w:t>
      </w:r>
      <w:r>
        <w:rPr>
          <w:bCs/>
        </w:rPr>
        <w:t xml:space="preserve"> once a p</w:t>
      </w:r>
      <w:r w:rsidR="00640512">
        <w:rPr>
          <w:bCs/>
        </w:rPr>
        <w:t>roject has been cleared by the planning d</w:t>
      </w:r>
      <w:r>
        <w:rPr>
          <w:bCs/>
        </w:rPr>
        <w:t>epartmen</w:t>
      </w:r>
      <w:r w:rsidR="00640512">
        <w:rPr>
          <w:bCs/>
        </w:rPr>
        <w:t>t. In either case, building d</w:t>
      </w:r>
      <w:r w:rsidRPr="005E2F20">
        <w:rPr>
          <w:bCs/>
        </w:rPr>
        <w:t>epartments review complete, fully detailed plans to ensure that projects comply with applicable requirements of the California Building Standards Code (Title 24) and local ordinances. These detailed plans include structural, mechanical</w:t>
      </w:r>
      <w:r w:rsidR="008F139D">
        <w:rPr>
          <w:bCs/>
        </w:rPr>
        <w:t>,</w:t>
      </w:r>
      <w:r w:rsidRPr="005E2F20">
        <w:rPr>
          <w:bCs/>
        </w:rPr>
        <w:t xml:space="preserve"> and electrical information. </w:t>
      </w:r>
    </w:p>
    <w:p w14:paraId="0469DFB3" w14:textId="7CFC9E45" w:rsidR="001B7652" w:rsidRPr="005E2F20" w:rsidRDefault="001B7652" w:rsidP="006A600E">
      <w:pPr>
        <w:rPr>
          <w:bCs/>
        </w:rPr>
      </w:pPr>
      <w:r>
        <w:rPr>
          <w:bCs/>
        </w:rPr>
        <w:t>Electrical</w:t>
      </w:r>
      <w:r w:rsidRPr="00A30726">
        <w:rPr>
          <w:bCs/>
        </w:rPr>
        <w:t xml:space="preserve"> </w:t>
      </w:r>
      <w:r>
        <w:rPr>
          <w:bCs/>
        </w:rPr>
        <w:t>a</w:t>
      </w:r>
      <w:r w:rsidRPr="00A30726">
        <w:rPr>
          <w:bCs/>
        </w:rPr>
        <w:t>pproval</w:t>
      </w:r>
      <w:r w:rsidRPr="005E2F20">
        <w:rPr>
          <w:bCs/>
        </w:rPr>
        <w:t xml:space="preserve"> is one of the key milestones. An electrical </w:t>
      </w:r>
      <w:r>
        <w:rPr>
          <w:bCs/>
        </w:rPr>
        <w:t>engineer</w:t>
      </w:r>
      <w:r w:rsidRPr="005E2F20">
        <w:rPr>
          <w:bCs/>
        </w:rPr>
        <w:t xml:space="preserve"> will check the plans against the California Electrical Code (Title 24, Part 3), California Energy Code (Title 24, Part 6)</w:t>
      </w:r>
      <w:r w:rsidR="00FB0DD2">
        <w:rPr>
          <w:bCs/>
        </w:rPr>
        <w:t>,</w:t>
      </w:r>
      <w:r w:rsidRPr="005E2F20">
        <w:rPr>
          <w:bCs/>
        </w:rPr>
        <w:t xml:space="preserve"> and local ordinances, which may be more stringent than the California Building Standards Code, Title 24.</w:t>
      </w:r>
      <w:r>
        <w:rPr>
          <w:rStyle w:val="FootnoteReference"/>
          <w:bCs/>
        </w:rPr>
        <w:footnoteReference w:id="65"/>
      </w:r>
      <w:r w:rsidRPr="005E2F20">
        <w:rPr>
          <w:bCs/>
        </w:rPr>
        <w:t xml:space="preserve"> These codes ensure proper electrical installations, efficiency measures</w:t>
      </w:r>
      <w:r w:rsidR="008F139D">
        <w:rPr>
          <w:bCs/>
        </w:rPr>
        <w:t>,</w:t>
      </w:r>
      <w:r w:rsidRPr="005E2F20">
        <w:rPr>
          <w:bCs/>
        </w:rPr>
        <w:t xml:space="preserve"> and load management.</w:t>
      </w:r>
    </w:p>
    <w:p w14:paraId="6CB786BA" w14:textId="354A8D83" w:rsidR="001B7652" w:rsidRPr="005E2F20" w:rsidRDefault="00640512" w:rsidP="006A600E">
      <w:pPr>
        <w:rPr>
          <w:bCs/>
        </w:rPr>
      </w:pPr>
      <w:r>
        <w:rPr>
          <w:bCs/>
        </w:rPr>
        <w:t>The building d</w:t>
      </w:r>
      <w:r w:rsidR="001B7652" w:rsidRPr="005E2F20">
        <w:rPr>
          <w:bCs/>
        </w:rPr>
        <w:t>epartment will use its interpretation of the California Building Standards Code to ensure a project is set up for safe installation and operation, with a focus on safety, structural design</w:t>
      </w:r>
      <w:r w:rsidR="00FB0DD2">
        <w:rPr>
          <w:bCs/>
        </w:rPr>
        <w:t>,</w:t>
      </w:r>
      <w:r w:rsidR="001B7652" w:rsidRPr="005E2F20">
        <w:rPr>
          <w:bCs/>
        </w:rPr>
        <w:t xml:space="preserve"> and layout. It may issue separate permits for demolition, site grading, and construction. Final construction pla</w:t>
      </w:r>
      <w:r w:rsidR="001B7652">
        <w:rPr>
          <w:bCs/>
        </w:rPr>
        <w:t>ns must incorporate all of the Planning A</w:t>
      </w:r>
      <w:r w:rsidR="001B7652" w:rsidRPr="005E2F20">
        <w:rPr>
          <w:bCs/>
        </w:rPr>
        <w:t>gency’s conditions of approval.</w:t>
      </w:r>
      <w:r w:rsidR="001B7652" w:rsidRPr="005E2F20">
        <w:rPr>
          <w:bCs/>
          <w:lang w:val="en-GB"/>
        </w:rPr>
        <w:t xml:space="preserve"> When the project is approved, the AHJ will issue the approval to build.</w:t>
      </w:r>
      <w:r w:rsidR="001B7652" w:rsidRPr="005E2F20">
        <w:rPr>
          <w:bCs/>
          <w:vertAlign w:val="superscript"/>
          <w:lang w:val="en-GB"/>
        </w:rPr>
        <w:footnoteReference w:id="66"/>
      </w:r>
    </w:p>
    <w:p w14:paraId="57B89052" w14:textId="3EA79BB2" w:rsidR="001B7652" w:rsidRPr="005E2F20" w:rsidRDefault="001B7652" w:rsidP="006A600E">
      <w:pPr>
        <w:pStyle w:val="Heading4"/>
        <w:spacing w:after="240"/>
      </w:pPr>
      <w:r>
        <w:t>Building Approval</w:t>
      </w:r>
      <w:r w:rsidR="00967F67">
        <w:t xml:space="preserve"> Tips, Best Practices, and Resources</w:t>
      </w:r>
    </w:p>
    <w:p w14:paraId="33580F55" w14:textId="1810EBF2" w:rsidR="00A039AE" w:rsidRDefault="00967F67" w:rsidP="006A600E">
      <w:pPr>
        <w:spacing w:after="0"/>
        <w:rPr>
          <w:rStyle w:val="Heading5Char"/>
        </w:rPr>
      </w:pPr>
      <w:r>
        <w:rPr>
          <w:rStyle w:val="Heading5Char"/>
        </w:rPr>
        <w:t>Balance Detail with S</w:t>
      </w:r>
      <w:r w:rsidR="001B7652" w:rsidRPr="00A039AE">
        <w:rPr>
          <w:rStyle w:val="Heading5Char"/>
        </w:rPr>
        <w:t>implicity</w:t>
      </w:r>
    </w:p>
    <w:p w14:paraId="5E857247" w14:textId="59A1E842" w:rsidR="001B7652" w:rsidRPr="00A039AE" w:rsidRDefault="001B7652" w:rsidP="006A600E">
      <w:pPr>
        <w:rPr>
          <w:rFonts w:asciiTheme="majorHAnsi" w:eastAsiaTheme="majorEastAsia" w:hAnsiTheme="majorHAnsi" w:cstheme="majorBidi"/>
          <w:color w:val="2E74B5" w:themeColor="accent1" w:themeShade="BF"/>
        </w:rPr>
      </w:pPr>
      <w:r>
        <w:rPr>
          <w:bCs/>
        </w:rPr>
        <w:t xml:space="preserve">Station developers should note that providing too much information could inundate the plan-check process. The ideal permit application demonstrates department specific compliance with all relevant codes: nothing less and nothing more. Each department’s plan checker (building, electrical, fire, etc.) should be able to quickly assess what section(s) she needs to review. They should not have to hunt through pages of calculations to find the relevant sections. Depending on the AHJ, the best approach may include packages tailored to each department, or one set of clearly indexed plans. </w:t>
      </w:r>
    </w:p>
    <w:p w14:paraId="178DFB0B" w14:textId="4A8E2E1E" w:rsidR="00A039AE" w:rsidRDefault="00967F67" w:rsidP="006A600E">
      <w:pPr>
        <w:spacing w:after="0"/>
        <w:rPr>
          <w:rStyle w:val="Heading5Char"/>
        </w:rPr>
      </w:pPr>
      <w:r>
        <w:rPr>
          <w:rStyle w:val="Heading5Char"/>
        </w:rPr>
        <w:t>Provide Full and Complete R</w:t>
      </w:r>
      <w:r w:rsidR="001B7652" w:rsidRPr="00A039AE">
        <w:rPr>
          <w:rStyle w:val="Heading5Char"/>
        </w:rPr>
        <w:t>esponses</w:t>
      </w:r>
    </w:p>
    <w:p w14:paraId="407DFB7D" w14:textId="4E13A270" w:rsidR="001B7652" w:rsidRPr="005E2F20" w:rsidRDefault="001B7652" w:rsidP="006A600E">
      <w:pPr>
        <w:rPr>
          <w:bCs/>
        </w:rPr>
      </w:pPr>
      <w:r w:rsidRPr="005E2F20">
        <w:rPr>
          <w:bCs/>
          <w:lang w:val="en-GB"/>
        </w:rPr>
        <w:t xml:space="preserve">As the AHJ reviews the application, it will often provide feedback including questions or comments and definition of changes needed for approval. </w:t>
      </w:r>
      <w:r w:rsidR="001B7FEA">
        <w:rPr>
          <w:bCs/>
          <w:lang w:val="en-GB"/>
        </w:rPr>
        <w:t>S</w:t>
      </w:r>
      <w:r w:rsidRPr="005E2F20">
        <w:rPr>
          <w:bCs/>
          <w:lang w:val="en-GB"/>
        </w:rPr>
        <w:t xml:space="preserve">tation developers </w:t>
      </w:r>
      <w:r w:rsidR="001B7FEA">
        <w:rPr>
          <w:bCs/>
          <w:lang w:val="en-GB"/>
        </w:rPr>
        <w:t>should</w:t>
      </w:r>
      <w:r w:rsidRPr="005E2F20">
        <w:rPr>
          <w:bCs/>
          <w:lang w:val="en-GB"/>
        </w:rPr>
        <w:t xml:space="preserve"> receive full and complete commen</w:t>
      </w:r>
      <w:r w:rsidR="00640512">
        <w:rPr>
          <w:bCs/>
          <w:lang w:val="en-GB"/>
        </w:rPr>
        <w:t>ts from all agencies of the AHJ.</w:t>
      </w:r>
      <w:r w:rsidRPr="005E2F20">
        <w:rPr>
          <w:bCs/>
          <w:lang w:val="en-GB"/>
        </w:rPr>
        <w:t xml:space="preserve"> Adjustments in the permit application may be required based on staff input. Applicants should clearly and succinctly address all issues raised by the AHJ, and resubmit the modified package as soon as possible.  </w:t>
      </w:r>
    </w:p>
    <w:p w14:paraId="108F2492" w14:textId="77777777" w:rsidR="00A039AE" w:rsidRDefault="001B7652" w:rsidP="006A600E">
      <w:pPr>
        <w:spacing w:after="0"/>
        <w:rPr>
          <w:rStyle w:val="Heading5Char"/>
        </w:rPr>
      </w:pPr>
      <w:r w:rsidRPr="00A039AE">
        <w:rPr>
          <w:rStyle w:val="Heading5Char"/>
        </w:rPr>
        <w:t>Nationally Recognized Testing Laboratory (NRTL) Approval</w:t>
      </w:r>
    </w:p>
    <w:p w14:paraId="3C25C141" w14:textId="2999E912" w:rsidR="001B7652" w:rsidRPr="005E2F20" w:rsidRDefault="001B7652" w:rsidP="006A600E">
      <w:pPr>
        <w:rPr>
          <w:bCs/>
        </w:rPr>
      </w:pPr>
      <w:r w:rsidRPr="005E2F20">
        <w:rPr>
          <w:bCs/>
        </w:rPr>
        <w:t xml:space="preserve">In an established market, building designs can incorporate off-the-shelf NRTL certified components and designs, simplifying the engineering review process. However, NRTL certified components often do not exist for early market products. Hydrogen fueling stations are no exception. Given this, the onus falls on the station developer to provide information to AHJs so that station designs can be approved. Fortunately, the number of approved and safely operating stations continues to grow globally. As the market expands, the expectation is that certified components </w:t>
      </w:r>
      <w:r>
        <w:rPr>
          <w:bCs/>
        </w:rPr>
        <w:t xml:space="preserve">or systems </w:t>
      </w:r>
      <w:r w:rsidRPr="005E2F20">
        <w:rPr>
          <w:bCs/>
        </w:rPr>
        <w:t>will be available for station developers</w:t>
      </w:r>
      <w:r>
        <w:rPr>
          <w:bCs/>
        </w:rPr>
        <w:t xml:space="preserve">, simplifying </w:t>
      </w:r>
      <w:r w:rsidRPr="005E2F20">
        <w:rPr>
          <w:bCs/>
        </w:rPr>
        <w:t xml:space="preserve">infrastructure </w:t>
      </w:r>
      <w:r>
        <w:rPr>
          <w:bCs/>
        </w:rPr>
        <w:t xml:space="preserve">approval and </w:t>
      </w:r>
      <w:r w:rsidRPr="005E2F20">
        <w:rPr>
          <w:bCs/>
        </w:rPr>
        <w:t>deployment.</w:t>
      </w:r>
    </w:p>
    <w:p w14:paraId="0E1E8063" w14:textId="36644D0B" w:rsidR="00A039AE" w:rsidRDefault="00967F67" w:rsidP="006A600E">
      <w:pPr>
        <w:spacing w:after="0"/>
        <w:rPr>
          <w:rStyle w:val="Heading5Char"/>
        </w:rPr>
      </w:pPr>
      <w:r>
        <w:rPr>
          <w:rStyle w:val="Heading5Char"/>
        </w:rPr>
        <w:t xml:space="preserve">Maintain </w:t>
      </w:r>
      <w:r w:rsidR="001B7652" w:rsidRPr="00A039AE">
        <w:rPr>
          <w:rStyle w:val="Heading5Char"/>
        </w:rPr>
        <w:t>Cons</w:t>
      </w:r>
      <w:r>
        <w:rPr>
          <w:rStyle w:val="Heading5Char"/>
        </w:rPr>
        <w:t>istency in the</w:t>
      </w:r>
      <w:r w:rsidR="00A039AE">
        <w:rPr>
          <w:rStyle w:val="Heading5Char"/>
        </w:rPr>
        <w:t xml:space="preserve"> Inspection Process</w:t>
      </w:r>
    </w:p>
    <w:p w14:paraId="0F73A219" w14:textId="2654611E" w:rsidR="001B7652" w:rsidRPr="005E2F20" w:rsidRDefault="001B7652" w:rsidP="006A600E">
      <w:pPr>
        <w:rPr>
          <w:bCs/>
        </w:rPr>
      </w:pPr>
      <w:r w:rsidRPr="005E2F20">
        <w:rPr>
          <w:bCs/>
        </w:rPr>
        <w:t>Past experience has illuminated the potential for misalignment between plan check and equipment inspection</w:t>
      </w:r>
      <w:r>
        <w:rPr>
          <w:bCs/>
        </w:rPr>
        <w:t>, as plan checkers and inspectors are often different people</w:t>
      </w:r>
      <w:r w:rsidRPr="005E2F20">
        <w:rPr>
          <w:bCs/>
        </w:rPr>
        <w:t>. These discrepancies can arise from miscommunication at a variety of process points. To the extent possible, both AHJs and station developers should actively work to ensure inspection requirements are fully understood. This will help stations move from construction to operation as quickly as possible.</w:t>
      </w:r>
    </w:p>
    <w:p w14:paraId="7BB75A95" w14:textId="42533C3D" w:rsidR="00A039AE" w:rsidRDefault="00495D09" w:rsidP="006A600E">
      <w:pPr>
        <w:spacing w:after="0"/>
        <w:rPr>
          <w:rStyle w:val="Heading5Char"/>
        </w:rPr>
      </w:pPr>
      <w:r>
        <w:rPr>
          <w:rStyle w:val="Heading5Char"/>
        </w:rPr>
        <w:t xml:space="preserve">Utilize </w:t>
      </w:r>
      <w:r w:rsidR="00967F67">
        <w:rPr>
          <w:rStyle w:val="Heading5Char"/>
        </w:rPr>
        <w:t>Third Party R</w:t>
      </w:r>
      <w:r w:rsidR="001B7652" w:rsidRPr="00A039AE">
        <w:rPr>
          <w:rStyle w:val="Heading5Char"/>
        </w:rPr>
        <w:t>esources</w:t>
      </w:r>
    </w:p>
    <w:p w14:paraId="621E577F" w14:textId="07D901D8" w:rsidR="001B7652" w:rsidRPr="005E2F20" w:rsidRDefault="001B7652" w:rsidP="006A600E">
      <w:pPr>
        <w:rPr>
          <w:bCs/>
        </w:rPr>
      </w:pPr>
      <w:r w:rsidRPr="005E2F20">
        <w:rPr>
          <w:bCs/>
        </w:rPr>
        <w:t>If staff has questions or concerns regarding a project, a number of thir</w:t>
      </w:r>
      <w:r>
        <w:rPr>
          <w:bCs/>
        </w:rPr>
        <w:t>d-</w:t>
      </w:r>
      <w:r w:rsidRPr="005E2F20">
        <w:rPr>
          <w:bCs/>
        </w:rPr>
        <w:t xml:space="preserve">party resources are available to share insights or connect resources, free of charge. The California Fuel Cell Partnership serves as </w:t>
      </w:r>
      <w:r>
        <w:rPr>
          <w:bCs/>
        </w:rPr>
        <w:t xml:space="preserve">an </w:t>
      </w:r>
      <w:r w:rsidRPr="005E2F20">
        <w:rPr>
          <w:bCs/>
        </w:rPr>
        <w:t>information clearinghouse that can connect project participants to industry and government experts, in addition to knowledgeable staff.</w:t>
      </w:r>
      <w:r w:rsidRPr="005E2F20">
        <w:rPr>
          <w:bCs/>
          <w:vertAlign w:val="superscript"/>
        </w:rPr>
        <w:footnoteReference w:id="67"/>
      </w:r>
      <w:r>
        <w:rPr>
          <w:bCs/>
        </w:rPr>
        <w:t xml:space="preserve"> </w:t>
      </w:r>
      <w:r w:rsidRPr="00EB4A44">
        <w:rPr>
          <w:bCs/>
          <w:highlight w:val="yellow"/>
        </w:rPr>
        <w:t>A</w:t>
      </w:r>
      <w:r w:rsidR="00EB4A44" w:rsidRPr="00EB4A44">
        <w:rPr>
          <w:bCs/>
          <w:highlight w:val="yellow"/>
        </w:rPr>
        <w:t>ppendix</w:t>
      </w:r>
      <w:r w:rsidR="00EB4A44" w:rsidRPr="00EB4A44">
        <w:rPr>
          <w:bCs/>
        </w:rPr>
        <w:t xml:space="preserve"> </w:t>
      </w:r>
      <w:r w:rsidR="00EB4A44" w:rsidRPr="00EB4A44">
        <w:rPr>
          <w:bCs/>
          <w:highlight w:val="yellow"/>
        </w:rPr>
        <w:t>XX</w:t>
      </w:r>
      <w:r w:rsidR="00EB4A44">
        <w:rPr>
          <w:bCs/>
        </w:rPr>
        <w:t xml:space="preserve"> provides a </w:t>
      </w:r>
      <w:r>
        <w:rPr>
          <w:bCs/>
        </w:rPr>
        <w:t>list of organizations and contact information</w:t>
      </w:r>
      <w:r w:rsidR="00EB4A44">
        <w:rPr>
          <w:bCs/>
        </w:rPr>
        <w:t>.</w:t>
      </w:r>
    </w:p>
    <w:p w14:paraId="03C58050" w14:textId="20CD76BE" w:rsidR="004921AB" w:rsidRDefault="004921AB" w:rsidP="006A600E">
      <w:pPr>
        <w:pStyle w:val="Heading2"/>
      </w:pPr>
      <w:bookmarkStart w:id="43" w:name="_Toc25217337"/>
      <w:r>
        <w:t>Phase 4: Construction</w:t>
      </w:r>
      <w:bookmarkEnd w:id="43"/>
    </w:p>
    <w:p w14:paraId="00B4BCBB" w14:textId="7508C072" w:rsidR="00FD220B" w:rsidRPr="005E2F20" w:rsidRDefault="00FD220B" w:rsidP="006A600E">
      <w:pPr>
        <w:rPr>
          <w:bCs/>
        </w:rPr>
      </w:pPr>
      <w:r w:rsidRPr="005E2F20">
        <w:rPr>
          <w:bCs/>
        </w:rPr>
        <w:t xml:space="preserve">After the AHJ issues the final approval to build, construction can begin. During </w:t>
      </w:r>
      <w:r>
        <w:rPr>
          <w:bCs/>
        </w:rPr>
        <w:t xml:space="preserve">and at the completion of </w:t>
      </w:r>
      <w:r w:rsidRPr="005E2F20">
        <w:rPr>
          <w:bCs/>
        </w:rPr>
        <w:t>construction, the station is subject to inspections and final approval by the local authorities. The purpose of inspections is to ensure that project developers build their projects in compliance with the specifications agreed upon in previous phases of the process. Work in progress (WIP) inspections are strongly recommended to help avoid potentially costly interpretation misunderstandings and help ensure a station opens on time. When construction is complete, the station developer will file a notice of completion and begin commissioning the station.</w:t>
      </w:r>
    </w:p>
    <w:p w14:paraId="30B908B5" w14:textId="5D3D37C7" w:rsidR="00FD220B" w:rsidRPr="005E2F20" w:rsidRDefault="00FD220B" w:rsidP="006A600E">
      <w:pPr>
        <w:pStyle w:val="Heading4"/>
      </w:pPr>
      <w:r>
        <w:t xml:space="preserve">Timely </w:t>
      </w:r>
      <w:r w:rsidRPr="005E2F20">
        <w:t>Construction</w:t>
      </w:r>
      <w:r w:rsidR="00967F67">
        <w:t xml:space="preserve"> Tips and Best Practices</w:t>
      </w:r>
    </w:p>
    <w:p w14:paraId="458FD921" w14:textId="1091B273" w:rsidR="00FD220B" w:rsidRPr="005E2F20" w:rsidRDefault="00FD220B" w:rsidP="006A600E">
      <w:pPr>
        <w:rPr>
          <w:bCs/>
          <w:lang w:val="en-GB"/>
        </w:rPr>
      </w:pPr>
      <w:r w:rsidRPr="00A039AE">
        <w:rPr>
          <w:rStyle w:val="Heading5Char"/>
        </w:rPr>
        <w:t>Inspection processes</w:t>
      </w:r>
      <w:r w:rsidRPr="005E2F20">
        <w:rPr>
          <w:bCs/>
        </w:rPr>
        <w:t xml:space="preserve"> can vary from jurisdiction to jurisdiction. The local process should be fully understood before commencing construction. </w:t>
      </w:r>
      <w:r>
        <w:rPr>
          <w:bCs/>
        </w:rPr>
        <w:t>Many</w:t>
      </w:r>
      <w:r w:rsidRPr="005E2F20">
        <w:rPr>
          <w:bCs/>
        </w:rPr>
        <w:t xml:space="preserve"> jurisdictions will require multiple inspections, others a single inspection upon project completion. Either way, inspections should be worked into the project plan and scheduled as soon as possible to avoid long lead times.</w:t>
      </w:r>
    </w:p>
    <w:p w14:paraId="05511E0F" w14:textId="4449CA79" w:rsidR="00695370" w:rsidRPr="008272AF" w:rsidRDefault="00495D09" w:rsidP="006A600E">
      <w:pPr>
        <w:autoSpaceDE w:val="0"/>
        <w:autoSpaceDN w:val="0"/>
        <w:adjustRightInd w:val="0"/>
        <w:rPr>
          <w:rFonts w:cstheme="minorHAnsi"/>
        </w:rPr>
      </w:pPr>
      <w:r w:rsidRPr="00A039AE">
        <w:rPr>
          <w:rStyle w:val="Heading5Char"/>
        </w:rPr>
        <w:t>Encroachment</w:t>
      </w:r>
      <w:r w:rsidR="008272AF" w:rsidRPr="00A039AE">
        <w:rPr>
          <w:rStyle w:val="Heading5Char"/>
        </w:rPr>
        <w:t xml:space="preserve"> Permits</w:t>
      </w:r>
      <w:r w:rsidR="008272AF" w:rsidRPr="008272AF">
        <w:rPr>
          <w:rFonts w:cstheme="minorHAnsi"/>
          <w:b/>
          <w:bCs/>
        </w:rPr>
        <w:t xml:space="preserve"> </w:t>
      </w:r>
      <w:r w:rsidR="008272AF" w:rsidRPr="008272AF">
        <w:rPr>
          <w:rFonts w:cstheme="minorHAnsi"/>
        </w:rPr>
        <w:t>must be obtained prior to doing any work that may impact a city or county</w:t>
      </w:r>
      <w:r w:rsidR="008272AF">
        <w:rPr>
          <w:rFonts w:cstheme="minorHAnsi"/>
        </w:rPr>
        <w:t xml:space="preserve"> </w:t>
      </w:r>
      <w:r w:rsidR="008272AF" w:rsidRPr="008272AF">
        <w:rPr>
          <w:rFonts w:cstheme="minorHAnsi"/>
        </w:rPr>
        <w:t>right of way. These permits are typically obtained by the contractor responsible for installing the station</w:t>
      </w:r>
      <w:r w:rsidR="008272AF">
        <w:rPr>
          <w:rFonts w:cstheme="minorHAnsi"/>
        </w:rPr>
        <w:t xml:space="preserve"> </w:t>
      </w:r>
      <w:r w:rsidR="008272AF" w:rsidRPr="008272AF">
        <w:rPr>
          <w:rFonts w:cstheme="minorHAnsi"/>
        </w:rPr>
        <w:t>and generally require a performance security (e.g., cash deposit, performance of bond, letter of credit)</w:t>
      </w:r>
      <w:r w:rsidR="008272AF">
        <w:rPr>
          <w:rFonts w:cstheme="minorHAnsi"/>
        </w:rPr>
        <w:t xml:space="preserve"> </w:t>
      </w:r>
      <w:r w:rsidR="008272AF" w:rsidRPr="008272AF">
        <w:rPr>
          <w:rFonts w:cstheme="minorHAnsi"/>
        </w:rPr>
        <w:t>to ensure completion of work. Applicants should work with the buildin</w:t>
      </w:r>
      <w:r w:rsidR="00A039AE">
        <w:rPr>
          <w:rFonts w:cstheme="minorHAnsi"/>
        </w:rPr>
        <w:t xml:space="preserve">g department to ensure they are </w:t>
      </w:r>
      <w:r w:rsidR="008272AF" w:rsidRPr="008272AF">
        <w:rPr>
          <w:rFonts w:cstheme="minorHAnsi"/>
        </w:rPr>
        <w:t>prepared to secure all potential encroachment permits. If work needs to be done on a state highway, an</w:t>
      </w:r>
      <w:r w:rsidR="00A039AE">
        <w:rPr>
          <w:rFonts w:cstheme="minorHAnsi"/>
        </w:rPr>
        <w:t xml:space="preserve"> </w:t>
      </w:r>
      <w:r w:rsidR="008272AF" w:rsidRPr="008272AF">
        <w:rPr>
          <w:rFonts w:cstheme="minorHAnsi"/>
        </w:rPr>
        <w:t>encroachment permit from the California State Transportation Agency will be required.</w:t>
      </w:r>
      <w:r w:rsidR="0021512C">
        <w:rPr>
          <w:rFonts w:cstheme="minorHAnsi"/>
        </w:rPr>
        <w:t xml:space="preserve"> More information on obtaining an encroachment permit </w:t>
      </w:r>
      <w:r w:rsidR="00532E1C">
        <w:rPr>
          <w:rFonts w:cstheme="minorHAnsi"/>
        </w:rPr>
        <w:t xml:space="preserve">for areas under the State highway rights of way </w:t>
      </w:r>
      <w:r w:rsidR="0021512C">
        <w:rPr>
          <w:rFonts w:cstheme="minorHAnsi"/>
        </w:rPr>
        <w:t xml:space="preserve">can be found on the </w:t>
      </w:r>
      <w:hyperlink r:id="rId40" w:history="1">
        <w:r w:rsidR="0021512C" w:rsidRPr="0021512C">
          <w:rPr>
            <w:rStyle w:val="Hyperlink"/>
            <w:rFonts w:cstheme="minorHAnsi"/>
          </w:rPr>
          <w:t>Caltrans website</w:t>
        </w:r>
      </w:hyperlink>
      <w:r w:rsidR="0021512C">
        <w:rPr>
          <w:rFonts w:cstheme="minorHAnsi"/>
        </w:rPr>
        <w:t>.</w:t>
      </w:r>
    </w:p>
    <w:p w14:paraId="6950E601" w14:textId="39BB66CC" w:rsidR="004921AB" w:rsidRDefault="00B91BA3" w:rsidP="006A600E">
      <w:pPr>
        <w:pStyle w:val="Heading2"/>
      </w:pPr>
      <w:bookmarkStart w:id="44" w:name="_Toc25217338"/>
      <w:r>
        <w:t>P</w:t>
      </w:r>
      <w:r w:rsidR="004921AB">
        <w:t>hase 5: Commissioning</w:t>
      </w:r>
      <w:bookmarkEnd w:id="44"/>
    </w:p>
    <w:p w14:paraId="463DBFC2" w14:textId="480BD954" w:rsidR="00183831" w:rsidRPr="000F4331" w:rsidRDefault="00183831" w:rsidP="006A600E">
      <w:pPr>
        <w:autoSpaceDE w:val="0"/>
        <w:autoSpaceDN w:val="0"/>
        <w:adjustRightInd w:val="0"/>
        <w:spacing w:after="0"/>
        <w:rPr>
          <w:rFonts w:cstheme="minorHAnsi"/>
        </w:rPr>
      </w:pPr>
      <w:r w:rsidRPr="000F4331">
        <w:rPr>
          <w:rFonts w:cstheme="minorHAnsi"/>
        </w:rPr>
        <w:t>Once a station has been fully constructed and a notice of completion</w:t>
      </w:r>
      <w:r w:rsidR="00500009">
        <w:rPr>
          <w:rFonts w:cstheme="minorHAnsi"/>
        </w:rPr>
        <w:t xml:space="preserve"> by the station developer</w:t>
      </w:r>
      <w:r w:rsidRPr="000F4331">
        <w:rPr>
          <w:rFonts w:cstheme="minorHAnsi"/>
        </w:rPr>
        <w:t xml:space="preserve"> has been submitted, final commissioning begins. This process drives towards two key milestones: a station becoming 1) Operational and then 2) Open.</w:t>
      </w:r>
    </w:p>
    <w:p w14:paraId="56172E96" w14:textId="77777777" w:rsidR="00183831" w:rsidRPr="000F4331" w:rsidRDefault="00183831" w:rsidP="006A600E">
      <w:pPr>
        <w:autoSpaceDE w:val="0"/>
        <w:autoSpaceDN w:val="0"/>
        <w:adjustRightInd w:val="0"/>
        <w:spacing w:after="0"/>
        <w:rPr>
          <w:rFonts w:cstheme="minorHAnsi"/>
        </w:rPr>
      </w:pPr>
    </w:p>
    <w:p w14:paraId="49F23FBB" w14:textId="77777777" w:rsidR="00183831" w:rsidRPr="000F4331" w:rsidRDefault="00183831" w:rsidP="006A600E">
      <w:pPr>
        <w:autoSpaceDE w:val="0"/>
        <w:autoSpaceDN w:val="0"/>
        <w:adjustRightInd w:val="0"/>
        <w:spacing w:after="0"/>
        <w:rPr>
          <w:rFonts w:cstheme="minorHAnsi"/>
        </w:rPr>
      </w:pPr>
      <w:r w:rsidRPr="000F4331">
        <w:rPr>
          <w:rFonts w:cstheme="minorHAnsi"/>
        </w:rPr>
        <w:t>According to the most recent CEC definition, an “operational” station has met the following parameters:</w:t>
      </w:r>
    </w:p>
    <w:p w14:paraId="4AE314F1" w14:textId="77777777" w:rsidR="00EF59AD" w:rsidRPr="000F4331" w:rsidRDefault="00183831" w:rsidP="006A600E">
      <w:pPr>
        <w:pStyle w:val="ListParagraph"/>
        <w:numPr>
          <w:ilvl w:val="0"/>
          <w:numId w:val="18"/>
        </w:numPr>
        <w:autoSpaceDE w:val="0"/>
        <w:autoSpaceDN w:val="0"/>
        <w:adjustRightInd w:val="0"/>
        <w:spacing w:after="0"/>
        <w:rPr>
          <w:rFonts w:cstheme="minorHAnsi"/>
        </w:rPr>
      </w:pPr>
      <w:r w:rsidRPr="000F4331">
        <w:rPr>
          <w:rFonts w:cstheme="minorHAnsi"/>
        </w:rPr>
        <w:t>The AHJ has issued an operational permit</w:t>
      </w:r>
    </w:p>
    <w:p w14:paraId="3F7F383E" w14:textId="77777777" w:rsidR="00EF59AD" w:rsidRPr="000F4331" w:rsidRDefault="00183831" w:rsidP="006A600E">
      <w:pPr>
        <w:pStyle w:val="ListParagraph"/>
        <w:numPr>
          <w:ilvl w:val="0"/>
          <w:numId w:val="18"/>
        </w:numPr>
        <w:autoSpaceDE w:val="0"/>
        <w:autoSpaceDN w:val="0"/>
        <w:adjustRightInd w:val="0"/>
        <w:spacing w:after="0"/>
        <w:rPr>
          <w:rFonts w:cstheme="minorHAnsi"/>
        </w:rPr>
      </w:pPr>
      <w:r w:rsidRPr="000F4331">
        <w:rPr>
          <w:rFonts w:cstheme="minorHAnsi"/>
        </w:rPr>
        <w:t>The station has successfully completed a hydrogen quality test</w:t>
      </w:r>
    </w:p>
    <w:p w14:paraId="2FC44BBB" w14:textId="77777777" w:rsidR="00EF59AD" w:rsidRPr="000F4331" w:rsidRDefault="00183831" w:rsidP="006A600E">
      <w:pPr>
        <w:pStyle w:val="ListParagraph"/>
        <w:numPr>
          <w:ilvl w:val="0"/>
          <w:numId w:val="18"/>
        </w:numPr>
        <w:autoSpaceDE w:val="0"/>
        <w:autoSpaceDN w:val="0"/>
        <w:adjustRightInd w:val="0"/>
        <w:spacing w:after="0"/>
        <w:rPr>
          <w:rFonts w:cstheme="minorHAnsi"/>
        </w:rPr>
      </w:pPr>
      <w:r w:rsidRPr="000F4331">
        <w:rPr>
          <w:rFonts w:cstheme="minorHAnsi"/>
        </w:rPr>
        <w:t>The station can fuel a vehicle</w:t>
      </w:r>
    </w:p>
    <w:p w14:paraId="45048A05" w14:textId="5DFA7C52" w:rsidR="00183831" w:rsidRPr="000F4331" w:rsidRDefault="00183831" w:rsidP="006A600E">
      <w:pPr>
        <w:pStyle w:val="ListParagraph"/>
        <w:numPr>
          <w:ilvl w:val="0"/>
          <w:numId w:val="18"/>
        </w:numPr>
        <w:autoSpaceDE w:val="0"/>
        <w:autoSpaceDN w:val="0"/>
        <w:adjustRightInd w:val="0"/>
        <w:spacing w:after="0"/>
        <w:rPr>
          <w:rFonts w:cstheme="minorHAnsi"/>
        </w:rPr>
      </w:pPr>
      <w:r w:rsidRPr="000F4331">
        <w:rPr>
          <w:rFonts w:cstheme="minorHAnsi"/>
        </w:rPr>
        <w:t>The station is publicly accessible</w:t>
      </w:r>
      <w:commentRangeStart w:id="45"/>
      <w:r w:rsidR="00C42323">
        <w:rPr>
          <w:rStyle w:val="FootnoteReference"/>
          <w:rFonts w:cstheme="minorHAnsi"/>
        </w:rPr>
        <w:footnoteReference w:id="68"/>
      </w:r>
      <w:commentRangeEnd w:id="45"/>
      <w:r w:rsidR="004824C2">
        <w:rPr>
          <w:rStyle w:val="CommentReference"/>
        </w:rPr>
        <w:commentReference w:id="45"/>
      </w:r>
    </w:p>
    <w:p w14:paraId="6A4B12BB" w14:textId="77777777" w:rsidR="00EF59AD" w:rsidRPr="000F4331" w:rsidRDefault="00EF59AD" w:rsidP="006A600E">
      <w:pPr>
        <w:pStyle w:val="ListParagraph"/>
        <w:autoSpaceDE w:val="0"/>
        <w:autoSpaceDN w:val="0"/>
        <w:adjustRightInd w:val="0"/>
        <w:spacing w:after="0"/>
        <w:rPr>
          <w:rFonts w:cstheme="minorHAnsi"/>
        </w:rPr>
      </w:pPr>
    </w:p>
    <w:p w14:paraId="5A2FCC37" w14:textId="77777777" w:rsidR="00183831" w:rsidRPr="000F4331" w:rsidRDefault="00183831" w:rsidP="006A600E">
      <w:pPr>
        <w:autoSpaceDE w:val="0"/>
        <w:autoSpaceDN w:val="0"/>
        <w:adjustRightInd w:val="0"/>
        <w:spacing w:after="0"/>
        <w:rPr>
          <w:rFonts w:cstheme="minorHAnsi"/>
        </w:rPr>
      </w:pPr>
      <w:r w:rsidRPr="000F4331">
        <w:rPr>
          <w:rFonts w:cstheme="minorHAnsi"/>
        </w:rPr>
        <w:t>An “open” station can accept any FCEV driver with a credit card or fleet fueling card.</w:t>
      </w:r>
    </w:p>
    <w:p w14:paraId="09B8E65D" w14:textId="6907C9DC" w:rsidR="00573BF6" w:rsidRPr="000F4331" w:rsidRDefault="00183831" w:rsidP="006A600E">
      <w:pPr>
        <w:autoSpaceDE w:val="0"/>
        <w:autoSpaceDN w:val="0"/>
        <w:adjustRightInd w:val="0"/>
        <w:rPr>
          <w:rFonts w:cstheme="minorHAnsi"/>
        </w:rPr>
      </w:pPr>
      <w:r w:rsidRPr="000F4331">
        <w:rPr>
          <w:rFonts w:cstheme="minorHAnsi"/>
        </w:rPr>
        <w:t>Currently, final commissioning involves f</w:t>
      </w:r>
      <w:r w:rsidR="00D31120" w:rsidRPr="000F4331">
        <w:rPr>
          <w:rFonts w:cstheme="minorHAnsi"/>
        </w:rPr>
        <w:t>ive</w:t>
      </w:r>
      <w:r w:rsidRPr="000F4331">
        <w:rPr>
          <w:rFonts w:cstheme="minorHAnsi"/>
        </w:rPr>
        <w:t xml:space="preserve"> key parties: the station developer, local AHJ, </w:t>
      </w:r>
      <w:r w:rsidR="00D31120" w:rsidRPr="000F4331">
        <w:rPr>
          <w:rFonts w:cstheme="minorHAnsi"/>
        </w:rPr>
        <w:t xml:space="preserve">CARB, </w:t>
      </w:r>
      <w:r w:rsidRPr="000F4331">
        <w:rPr>
          <w:rFonts w:cstheme="minorHAnsi"/>
        </w:rPr>
        <w:t>auto manufacturers,</w:t>
      </w:r>
      <w:r w:rsidR="00EF59AD" w:rsidRPr="000F4331">
        <w:rPr>
          <w:rFonts w:cstheme="minorHAnsi"/>
        </w:rPr>
        <w:t xml:space="preserve"> </w:t>
      </w:r>
      <w:r w:rsidRPr="000F4331">
        <w:rPr>
          <w:rFonts w:cstheme="minorHAnsi"/>
        </w:rPr>
        <w:t>and California Department of Food and Agriculture, Division of Measurement Standards (DMS). The following</w:t>
      </w:r>
      <w:r w:rsidR="00EF59AD" w:rsidRPr="000F4331">
        <w:rPr>
          <w:rFonts w:cstheme="minorHAnsi"/>
        </w:rPr>
        <w:t xml:space="preserve"> </w:t>
      </w:r>
      <w:r w:rsidRPr="000F4331">
        <w:rPr>
          <w:rFonts w:cstheme="minorHAnsi"/>
        </w:rPr>
        <w:t xml:space="preserve">steps are general milestones not meant to serve as a complete commissioning checklist. This process </w:t>
      </w:r>
      <w:r w:rsidR="00573BF6" w:rsidRPr="000F4331">
        <w:rPr>
          <w:rFonts w:cstheme="minorHAnsi"/>
        </w:rPr>
        <w:t>will continue</w:t>
      </w:r>
      <w:r w:rsidRPr="000F4331">
        <w:rPr>
          <w:rFonts w:cstheme="minorHAnsi"/>
        </w:rPr>
        <w:t xml:space="preserve"> to evolve as the market matures.</w:t>
      </w:r>
      <w:r w:rsidR="005F13E2">
        <w:rPr>
          <w:rFonts w:cstheme="minorHAnsi"/>
        </w:rPr>
        <w:t xml:space="preserve"> For example, t</w:t>
      </w:r>
      <w:r w:rsidR="005F13E2" w:rsidRPr="007F7045">
        <w:rPr>
          <w:rFonts w:cstheme="minorHAnsi"/>
        </w:rPr>
        <w:t xml:space="preserve">he State of California </w:t>
      </w:r>
      <w:r w:rsidR="005F13E2">
        <w:rPr>
          <w:rFonts w:cstheme="minorHAnsi"/>
        </w:rPr>
        <w:t xml:space="preserve">(led by CARB) </w:t>
      </w:r>
      <w:r w:rsidR="005F13E2" w:rsidRPr="007F7045">
        <w:rPr>
          <w:rFonts w:cstheme="minorHAnsi"/>
        </w:rPr>
        <w:t>and industry are collaborating on a process to help move station confirmation towards a more traditional NRTL listing and approval process with the State offering oversight and compliance spot checks</w:t>
      </w:r>
      <w:r w:rsidR="005F13E2">
        <w:rPr>
          <w:rFonts w:cstheme="minorHAnsi"/>
        </w:rPr>
        <w:t>,</w:t>
      </w:r>
      <w:r w:rsidR="005F13E2" w:rsidRPr="007F7045">
        <w:rPr>
          <w:rFonts w:cstheme="minorHAnsi"/>
        </w:rPr>
        <w:t xml:space="preserve"> for example. This process is underway and input is actively be</w:t>
      </w:r>
      <w:r w:rsidR="005F13E2">
        <w:rPr>
          <w:rFonts w:cstheme="minorHAnsi"/>
        </w:rPr>
        <w:t>ing</w:t>
      </w:r>
      <w:r w:rsidR="005F13E2" w:rsidRPr="007F7045">
        <w:rPr>
          <w:rFonts w:cstheme="minorHAnsi"/>
        </w:rPr>
        <w:t xml:space="preserve"> solicited.  </w:t>
      </w:r>
    </w:p>
    <w:p w14:paraId="2501C294" w14:textId="77777777" w:rsidR="00790001" w:rsidRDefault="00183831" w:rsidP="00790001">
      <w:pPr>
        <w:pStyle w:val="ListParagraph"/>
        <w:numPr>
          <w:ilvl w:val="0"/>
          <w:numId w:val="19"/>
        </w:numPr>
        <w:autoSpaceDE w:val="0"/>
        <w:autoSpaceDN w:val="0"/>
        <w:adjustRightInd w:val="0"/>
        <w:contextualSpacing w:val="0"/>
        <w:rPr>
          <w:rFonts w:cstheme="minorHAnsi"/>
        </w:rPr>
      </w:pPr>
      <w:r w:rsidRPr="00790001">
        <w:rPr>
          <w:rFonts w:cstheme="minorHAnsi"/>
          <w:b/>
          <w:bCs/>
        </w:rPr>
        <w:t>Station Developer Commissioning.</w:t>
      </w:r>
      <w:r w:rsidR="00573BF6" w:rsidRPr="00790001">
        <w:rPr>
          <w:rFonts w:cstheme="minorHAnsi"/>
          <w:b/>
          <w:bCs/>
        </w:rPr>
        <w:t xml:space="preserve"> </w:t>
      </w:r>
      <w:r w:rsidRPr="00790001">
        <w:rPr>
          <w:rFonts w:cstheme="minorHAnsi"/>
        </w:rPr>
        <w:t>The station developer is responsible for constructing the station to</w:t>
      </w:r>
      <w:r w:rsidR="00573BF6" w:rsidRPr="00790001">
        <w:rPr>
          <w:rFonts w:cstheme="minorHAnsi"/>
        </w:rPr>
        <w:t xml:space="preserve"> </w:t>
      </w:r>
      <w:r w:rsidRPr="00790001">
        <w:rPr>
          <w:rFonts w:cstheme="minorHAnsi"/>
        </w:rPr>
        <w:t>the plans and specifications approved by the AHJ. The developer will also fill the system with hydrogen and</w:t>
      </w:r>
      <w:r w:rsidR="00573BF6" w:rsidRPr="00790001">
        <w:rPr>
          <w:rFonts w:cstheme="minorHAnsi"/>
        </w:rPr>
        <w:t xml:space="preserve"> </w:t>
      </w:r>
      <w:r w:rsidRPr="00790001">
        <w:rPr>
          <w:rFonts w:cstheme="minorHAnsi"/>
        </w:rPr>
        <w:t>administer a series of tests to ensure the station performs as expected. Once construction and verification</w:t>
      </w:r>
      <w:r w:rsidR="00573BF6" w:rsidRPr="00790001">
        <w:rPr>
          <w:rFonts w:cstheme="minorHAnsi"/>
        </w:rPr>
        <w:t xml:space="preserve"> </w:t>
      </w:r>
      <w:r w:rsidRPr="00790001">
        <w:rPr>
          <w:rFonts w:cstheme="minorHAnsi"/>
        </w:rPr>
        <w:t>has been completed, the developer will schedule a final inspection by the AHJ to approve the station for</w:t>
      </w:r>
      <w:r w:rsidR="00573BF6" w:rsidRPr="00790001">
        <w:rPr>
          <w:rFonts w:cstheme="minorHAnsi"/>
        </w:rPr>
        <w:t xml:space="preserve"> </w:t>
      </w:r>
      <w:r w:rsidRPr="00790001">
        <w:rPr>
          <w:rFonts w:cstheme="minorHAnsi"/>
        </w:rPr>
        <w:t>operation.</w:t>
      </w:r>
    </w:p>
    <w:p w14:paraId="7AB8B725" w14:textId="2B47E4DB" w:rsidR="0053439A" w:rsidRPr="00790001" w:rsidRDefault="009150BB" w:rsidP="00790001">
      <w:pPr>
        <w:pStyle w:val="ListParagraph"/>
        <w:numPr>
          <w:ilvl w:val="0"/>
          <w:numId w:val="19"/>
        </w:numPr>
        <w:autoSpaceDE w:val="0"/>
        <w:autoSpaceDN w:val="0"/>
        <w:adjustRightInd w:val="0"/>
        <w:contextualSpacing w:val="0"/>
        <w:rPr>
          <w:rFonts w:cstheme="minorHAnsi"/>
        </w:rPr>
      </w:pPr>
      <w:r w:rsidRPr="00790001">
        <w:rPr>
          <w:rFonts w:cstheme="minorHAnsi"/>
          <w:b/>
        </w:rPr>
        <w:t>H</w:t>
      </w:r>
      <w:r w:rsidR="005E57E9" w:rsidRPr="00790001">
        <w:rPr>
          <w:rFonts w:cstheme="minorHAnsi"/>
          <w:b/>
        </w:rPr>
        <w:t xml:space="preserve">ydrogen </w:t>
      </w:r>
      <w:r w:rsidR="00790001">
        <w:rPr>
          <w:rFonts w:cstheme="minorHAnsi"/>
          <w:b/>
        </w:rPr>
        <w:t xml:space="preserve">Fuel </w:t>
      </w:r>
      <w:r w:rsidRPr="00790001">
        <w:rPr>
          <w:rFonts w:cstheme="minorHAnsi"/>
          <w:b/>
        </w:rPr>
        <w:t xml:space="preserve">Quality Testing. </w:t>
      </w:r>
      <w:r w:rsidR="008A6FE9" w:rsidRPr="00790001">
        <w:rPr>
          <w:rFonts w:cstheme="minorHAnsi"/>
        </w:rPr>
        <w:t xml:space="preserve">The hydrogen </w:t>
      </w:r>
      <w:r w:rsidR="00790001" w:rsidRPr="00790001">
        <w:rPr>
          <w:rFonts w:cstheme="minorHAnsi"/>
        </w:rPr>
        <w:t xml:space="preserve">station, including the dispenser, must be tested to ensure it complies with the </w:t>
      </w:r>
      <w:r w:rsidR="00790001" w:rsidRPr="00F45DB4">
        <w:t xml:space="preserve">hydrogen quality requirements in CCR Title 4, Division 9, Chapter 6, Article 8, Sections 4180 and 4181 which adopts </w:t>
      </w:r>
      <w:hyperlink r:id="rId41" w:history="1">
        <w:r w:rsidR="00790001" w:rsidRPr="00680B99">
          <w:rPr>
            <w:rStyle w:val="Hyperlink"/>
          </w:rPr>
          <w:t>SAE J2719 “Hydrogen Fuel Quality for Fuel Cell Vehicles</w:t>
        </w:r>
      </w:hyperlink>
      <w:r w:rsidR="00790001" w:rsidRPr="00F45DB4">
        <w:t>.”</w:t>
      </w:r>
      <w:r w:rsidR="00790001">
        <w:t xml:space="preserve"> </w:t>
      </w:r>
      <w:r w:rsidR="005E57E9" w:rsidRPr="00790001">
        <w:rPr>
          <w:rFonts w:cstheme="minorHAnsi"/>
        </w:rPr>
        <w:t>This step is typically required prior to step 3, fueling protocol confirmation</w:t>
      </w:r>
      <w:r w:rsidR="008A6FE9" w:rsidRPr="00790001">
        <w:rPr>
          <w:rFonts w:cstheme="minorHAnsi"/>
        </w:rPr>
        <w:t>.</w:t>
      </w:r>
      <w:r w:rsidR="005E57E9" w:rsidRPr="00790001">
        <w:rPr>
          <w:rFonts w:cstheme="minorHAnsi"/>
        </w:rPr>
        <w:t xml:space="preserve"> </w:t>
      </w:r>
      <w:r w:rsidR="00790001">
        <w:rPr>
          <w:rFonts w:cstheme="minorHAnsi"/>
        </w:rPr>
        <w:t xml:space="preserve">Thereafter, hydrogen quality reading should be taken regularly, at a minimum of every three months if the station received funding from the State </w:t>
      </w:r>
      <w:r w:rsidR="00AB393B">
        <w:rPr>
          <w:rFonts w:cstheme="minorHAnsi"/>
        </w:rPr>
        <w:t>of California. H</w:t>
      </w:r>
      <w:r w:rsidR="00790001">
        <w:rPr>
          <w:rFonts w:cstheme="minorHAnsi"/>
        </w:rPr>
        <w:t xml:space="preserve">ydrogen quality should also be retested after any event </w:t>
      </w:r>
      <w:r w:rsidR="00AB393B">
        <w:rPr>
          <w:rFonts w:cstheme="minorHAnsi"/>
        </w:rPr>
        <w:t>in which</w:t>
      </w:r>
      <w:r w:rsidR="00790001">
        <w:rPr>
          <w:rFonts w:cstheme="minorHAnsi"/>
        </w:rPr>
        <w:t xml:space="preserve"> the hydrogen lines are potentially exposed to contamination due to maintenance or other activities. Additionally, </w:t>
      </w:r>
      <w:r w:rsidR="00790001" w:rsidRPr="000F4331">
        <w:rPr>
          <w:rFonts w:cstheme="minorHAnsi"/>
        </w:rPr>
        <w:t>the California Department of Food and Agriculture</w:t>
      </w:r>
      <w:r w:rsidR="00790001">
        <w:rPr>
          <w:rFonts w:cstheme="minorHAnsi"/>
        </w:rPr>
        <w:t>,</w:t>
      </w:r>
      <w:r w:rsidR="00790001" w:rsidRPr="000F4331">
        <w:rPr>
          <w:rFonts w:cstheme="minorHAnsi"/>
        </w:rPr>
        <w:t xml:space="preserve"> Division of Measurement Standards (DMS)</w:t>
      </w:r>
      <w:r w:rsidR="00790001">
        <w:rPr>
          <w:rFonts w:cstheme="minorHAnsi"/>
        </w:rPr>
        <w:t xml:space="preserve"> spot checks hydrogen stations periodically to ensure the station adheres to SAE J2719.</w:t>
      </w:r>
    </w:p>
    <w:p w14:paraId="247D6E57" w14:textId="13F502C3" w:rsidR="007F7045" w:rsidRPr="007F7045" w:rsidRDefault="007F7045" w:rsidP="006A600E">
      <w:pPr>
        <w:pStyle w:val="ListParagraph"/>
        <w:numPr>
          <w:ilvl w:val="0"/>
          <w:numId w:val="19"/>
        </w:numPr>
        <w:autoSpaceDE w:val="0"/>
        <w:autoSpaceDN w:val="0"/>
        <w:adjustRightInd w:val="0"/>
        <w:contextualSpacing w:val="0"/>
        <w:rPr>
          <w:rFonts w:cstheme="minorHAnsi"/>
        </w:rPr>
      </w:pPr>
      <w:r w:rsidRPr="007F7045">
        <w:rPr>
          <w:rFonts w:cstheme="minorHAnsi"/>
          <w:b/>
          <w:bCs/>
        </w:rPr>
        <w:t>Fueling Pr</w:t>
      </w:r>
      <w:r w:rsidR="00016CDF">
        <w:rPr>
          <w:rFonts w:cstheme="minorHAnsi"/>
          <w:b/>
          <w:bCs/>
        </w:rPr>
        <w:t xml:space="preserve">otocol Confirmation. </w:t>
      </w:r>
      <w:r w:rsidR="00016CDF" w:rsidRPr="00016CDF">
        <w:rPr>
          <w:rFonts w:cstheme="minorHAnsi"/>
          <w:bCs/>
        </w:rPr>
        <w:t>Currently,</w:t>
      </w:r>
      <w:r w:rsidRPr="007F7045">
        <w:rPr>
          <w:rFonts w:cstheme="minorHAnsi"/>
        </w:rPr>
        <w:t xml:space="preserve"> station developers and the Californ</w:t>
      </w:r>
      <w:r w:rsidR="00016CDF">
        <w:rPr>
          <w:rFonts w:cstheme="minorHAnsi"/>
        </w:rPr>
        <w:t>ia Air Resources Board HyStEP (H</w:t>
      </w:r>
      <w:r w:rsidRPr="007F7045">
        <w:rPr>
          <w:rFonts w:cstheme="minorHAnsi"/>
        </w:rPr>
        <w:t>ydroge</w:t>
      </w:r>
      <w:r w:rsidR="00BE2FBD">
        <w:rPr>
          <w:rFonts w:cstheme="minorHAnsi"/>
        </w:rPr>
        <w:t xml:space="preserve">n Station Equipment Performance) testing team </w:t>
      </w:r>
      <w:r w:rsidRPr="007F7045">
        <w:rPr>
          <w:rFonts w:cstheme="minorHAnsi"/>
        </w:rPr>
        <w:t>work</w:t>
      </w:r>
      <w:r w:rsidR="00BE2FBD">
        <w:rPr>
          <w:rFonts w:cstheme="minorHAnsi"/>
        </w:rPr>
        <w:t xml:space="preserve">s closely with station developers </w:t>
      </w:r>
      <w:r w:rsidRPr="007F7045">
        <w:rPr>
          <w:rFonts w:cstheme="minorHAnsi"/>
        </w:rPr>
        <w:t>to ensure new stations safely fill FCEVs according to industry agreed upon fueling protocols (SAE J2601). Once successful testing (</w:t>
      </w:r>
      <w:commentRangeStart w:id="46"/>
      <w:r w:rsidRPr="007F7045">
        <w:rPr>
          <w:rFonts w:cstheme="minorHAnsi"/>
        </w:rPr>
        <w:t>HGV</w:t>
      </w:r>
      <w:commentRangeEnd w:id="46"/>
      <w:r w:rsidR="00BE2FBD">
        <w:rPr>
          <w:rStyle w:val="CommentReference"/>
        </w:rPr>
        <w:commentReference w:id="46"/>
      </w:r>
      <w:r w:rsidRPr="007F7045">
        <w:rPr>
          <w:rFonts w:cstheme="minorHAnsi"/>
        </w:rPr>
        <w:t xml:space="preserve"> 4.3 test matrix) is complete, automakers perform final test fills confirming that the station fills according to their satisfaction.</w:t>
      </w:r>
      <w:r w:rsidR="005F13E2">
        <w:rPr>
          <w:rFonts w:cstheme="minorHAnsi"/>
        </w:rPr>
        <w:t xml:space="preserve"> </w:t>
      </w:r>
      <w:commentRangeStart w:id="47"/>
      <w:r w:rsidR="005F13E2">
        <w:rPr>
          <w:rFonts w:cstheme="minorHAnsi"/>
        </w:rPr>
        <w:t xml:space="preserve">A CARB rulemaking process </w:t>
      </w:r>
      <w:commentRangeEnd w:id="47"/>
      <w:r w:rsidR="005F13E2">
        <w:rPr>
          <w:rStyle w:val="CommentReference"/>
        </w:rPr>
        <w:commentReference w:id="47"/>
      </w:r>
      <w:r w:rsidR="005F13E2">
        <w:rPr>
          <w:rFonts w:cstheme="minorHAnsi"/>
        </w:rPr>
        <w:t>is underway to help move</w:t>
      </w:r>
      <w:r w:rsidRPr="007F7045">
        <w:rPr>
          <w:rFonts w:cstheme="minorHAnsi"/>
        </w:rPr>
        <w:t xml:space="preserve"> station confirmation towards a </w:t>
      </w:r>
      <w:r w:rsidR="00B91D59">
        <w:rPr>
          <w:rFonts w:cstheme="minorHAnsi"/>
        </w:rPr>
        <w:t xml:space="preserve">third party </w:t>
      </w:r>
      <w:r w:rsidRPr="007F7045">
        <w:rPr>
          <w:rFonts w:cstheme="minorHAnsi"/>
        </w:rPr>
        <w:t xml:space="preserve">approval process </w:t>
      </w:r>
      <w:r w:rsidR="005F13E2">
        <w:rPr>
          <w:rFonts w:cstheme="minorHAnsi"/>
        </w:rPr>
        <w:t xml:space="preserve">(such as a </w:t>
      </w:r>
      <w:r w:rsidR="005F13E2" w:rsidRPr="007F7045">
        <w:rPr>
          <w:rFonts w:cstheme="minorHAnsi"/>
        </w:rPr>
        <w:t>NRTL</w:t>
      </w:r>
      <w:r w:rsidR="005F13E2">
        <w:rPr>
          <w:rFonts w:cstheme="minorHAnsi"/>
        </w:rPr>
        <w:t>)</w:t>
      </w:r>
      <w:r w:rsidR="00B91D59">
        <w:rPr>
          <w:rFonts w:cstheme="minorHAnsi"/>
        </w:rPr>
        <w:t xml:space="preserve">, </w:t>
      </w:r>
      <w:r w:rsidRPr="007F7045">
        <w:rPr>
          <w:rFonts w:cstheme="minorHAnsi"/>
        </w:rPr>
        <w:t xml:space="preserve">with the State </w:t>
      </w:r>
      <w:r w:rsidR="005F13E2">
        <w:rPr>
          <w:rFonts w:cstheme="minorHAnsi"/>
        </w:rPr>
        <w:t xml:space="preserve">providing third party verification and </w:t>
      </w:r>
      <w:r w:rsidR="00B91D59">
        <w:rPr>
          <w:rFonts w:cstheme="minorHAnsi"/>
        </w:rPr>
        <w:t>compliance</w:t>
      </w:r>
      <w:r w:rsidR="009150BB">
        <w:rPr>
          <w:rFonts w:cstheme="minorHAnsi"/>
        </w:rPr>
        <w:t xml:space="preserve"> </w:t>
      </w:r>
      <w:r w:rsidRPr="007F7045">
        <w:rPr>
          <w:rFonts w:cstheme="minorHAnsi"/>
        </w:rPr>
        <w:t>oversight</w:t>
      </w:r>
      <w:r w:rsidR="004D362A">
        <w:rPr>
          <w:rFonts w:cstheme="minorHAnsi"/>
        </w:rPr>
        <w:t>,</w:t>
      </w:r>
      <w:r w:rsidRPr="007F7045">
        <w:rPr>
          <w:rFonts w:cstheme="minorHAnsi"/>
        </w:rPr>
        <w:t xml:space="preserve"> for example.</w:t>
      </w:r>
      <w:r w:rsidR="005F13E2">
        <w:rPr>
          <w:rFonts w:cstheme="minorHAnsi"/>
        </w:rPr>
        <w:t xml:space="preserve"> </w:t>
      </w:r>
    </w:p>
    <w:p w14:paraId="75220227" w14:textId="5B43AF02" w:rsidR="004E26C1" w:rsidRPr="004E26C1" w:rsidRDefault="00183831" w:rsidP="004E26C1">
      <w:pPr>
        <w:pStyle w:val="ListParagraph"/>
        <w:numPr>
          <w:ilvl w:val="0"/>
          <w:numId w:val="19"/>
        </w:numPr>
        <w:autoSpaceDE w:val="0"/>
        <w:autoSpaceDN w:val="0"/>
        <w:adjustRightInd w:val="0"/>
        <w:contextualSpacing w:val="0"/>
        <w:rPr>
          <w:rFonts w:cstheme="minorHAnsi"/>
        </w:rPr>
      </w:pPr>
      <w:r w:rsidRPr="000F4331">
        <w:rPr>
          <w:rFonts w:cstheme="minorHAnsi"/>
          <w:b/>
          <w:bCs/>
        </w:rPr>
        <w:t xml:space="preserve">Commercial Testing. </w:t>
      </w:r>
      <w:r w:rsidRPr="000F4331">
        <w:rPr>
          <w:rFonts w:cstheme="minorHAnsi"/>
        </w:rPr>
        <w:t>Prior to approval of retail sales, a station must be certified by</w:t>
      </w:r>
      <w:r w:rsidR="00790001">
        <w:rPr>
          <w:rFonts w:cstheme="minorHAnsi"/>
        </w:rPr>
        <w:t xml:space="preserve"> DMS</w:t>
      </w:r>
      <w:r w:rsidRPr="000F4331">
        <w:rPr>
          <w:rFonts w:cstheme="minorHAnsi"/>
        </w:rPr>
        <w:t>. DMS ensures that a kilogram of hydrogen sold is a kilogram of</w:t>
      </w:r>
      <w:r w:rsidR="00573BF6" w:rsidRPr="000F4331">
        <w:rPr>
          <w:rFonts w:cstheme="minorHAnsi"/>
        </w:rPr>
        <w:t xml:space="preserve"> </w:t>
      </w:r>
      <w:r w:rsidRPr="000F4331">
        <w:rPr>
          <w:rFonts w:cstheme="minorHAnsi"/>
        </w:rPr>
        <w:t xml:space="preserve">hydrogen received, that the point of sale system functions </w:t>
      </w:r>
      <w:r w:rsidR="00C33A80" w:rsidRPr="000F4331">
        <w:rPr>
          <w:rFonts w:cstheme="minorHAnsi"/>
        </w:rPr>
        <w:t>properly</w:t>
      </w:r>
      <w:r w:rsidRPr="000F4331">
        <w:rPr>
          <w:rFonts w:cstheme="minorHAnsi"/>
        </w:rPr>
        <w:t>, and that hydrogen dispensed</w:t>
      </w:r>
      <w:r w:rsidR="00573BF6" w:rsidRPr="000F4331">
        <w:rPr>
          <w:rFonts w:cstheme="minorHAnsi"/>
        </w:rPr>
        <w:t xml:space="preserve"> </w:t>
      </w:r>
      <w:r w:rsidRPr="000F4331">
        <w:rPr>
          <w:rFonts w:cstheme="minorHAnsi"/>
        </w:rPr>
        <w:t>meets the purity requirements for use in a FCEV</w:t>
      </w:r>
      <w:r w:rsidR="009604C0" w:rsidRPr="000F4331">
        <w:rPr>
          <w:rFonts w:cstheme="minorHAnsi"/>
        </w:rPr>
        <w:t xml:space="preserve"> (t</w:t>
      </w:r>
      <w:r w:rsidRPr="000F4331">
        <w:rPr>
          <w:rFonts w:cstheme="minorHAnsi"/>
        </w:rPr>
        <w:t>he purity tests take place in Step 1</w:t>
      </w:r>
      <w:r w:rsidR="009604C0" w:rsidRPr="000F4331">
        <w:rPr>
          <w:rFonts w:cstheme="minorHAnsi"/>
        </w:rPr>
        <w:t xml:space="preserve"> </w:t>
      </w:r>
      <w:r w:rsidRPr="000F4331">
        <w:rPr>
          <w:rFonts w:cstheme="minorHAnsi"/>
        </w:rPr>
        <w:t>and can be done by a</w:t>
      </w:r>
      <w:r w:rsidR="00573BF6" w:rsidRPr="000F4331">
        <w:rPr>
          <w:rFonts w:cstheme="minorHAnsi"/>
        </w:rPr>
        <w:t xml:space="preserve"> </w:t>
      </w:r>
      <w:r w:rsidRPr="000F4331">
        <w:rPr>
          <w:rFonts w:cstheme="minorHAnsi"/>
        </w:rPr>
        <w:t>commercial lab)</w:t>
      </w:r>
      <w:r w:rsidR="009604C0" w:rsidRPr="000F4331">
        <w:rPr>
          <w:rFonts w:cstheme="minorHAnsi"/>
        </w:rPr>
        <w:t>.</w:t>
      </w:r>
      <w:r w:rsidR="00C42323">
        <w:rPr>
          <w:rStyle w:val="FootnoteReference"/>
          <w:rFonts w:cstheme="minorHAnsi"/>
        </w:rPr>
        <w:footnoteReference w:id="69"/>
      </w:r>
      <w:r w:rsidR="004E26C1">
        <w:rPr>
          <w:rFonts w:cstheme="minorHAnsi"/>
        </w:rPr>
        <w:t xml:space="preserve"> </w:t>
      </w:r>
      <w:r w:rsidR="004E26C1">
        <w:rPr>
          <w:rFonts w:ascii="Calibri" w:eastAsiaTheme="majorEastAsia" w:hAnsi="Calibri" w:cstheme="majorBidi"/>
          <w:bCs/>
          <w14:textOutline w14:w="0" w14:cap="flat" w14:cmpd="sng" w14:algn="ctr">
            <w14:solidFill>
              <w14:srgbClr w14:val="000000"/>
            </w14:solidFill>
            <w14:prstDash w14:val="solid"/>
            <w14:bevel/>
          </w14:textOutline>
        </w:rPr>
        <w:t>As previously noted, the station</w:t>
      </w:r>
      <w:r w:rsidR="004E26C1" w:rsidRPr="004E26C1">
        <w:rPr>
          <w:rFonts w:ascii="Calibri" w:eastAsiaTheme="majorEastAsia" w:hAnsi="Calibri" w:cstheme="majorBidi"/>
          <w:bCs/>
          <w14:textOutline w14:w="0" w14:cap="flat" w14:cmpd="sng" w14:algn="ctr">
            <w14:solidFill>
              <w14:srgbClr w14:val="000000"/>
            </w14:solidFill>
            <w14:prstDash w14:val="solid"/>
            <w14:bevel/>
          </w14:textOutline>
        </w:rPr>
        <w:t xml:space="preserve"> must pass field testing by the county sealer of weights and measures. </w:t>
      </w:r>
      <w:r w:rsidR="004E26C1">
        <w:rPr>
          <w:rFonts w:ascii="Calibri" w:eastAsiaTheme="majorEastAsia" w:hAnsi="Calibri" w:cstheme="majorBidi"/>
          <w:bCs/>
          <w14:textOutline w14:w="0" w14:cap="flat" w14:cmpd="sng" w14:algn="ctr">
            <w14:solidFill>
              <w14:srgbClr w14:val="000000"/>
            </w14:solidFill>
            <w14:prstDash w14:val="solid"/>
            <w14:bevel/>
          </w14:textOutline>
        </w:rPr>
        <w:t>Typically</w:t>
      </w:r>
      <w:r w:rsidR="004E26C1" w:rsidRPr="004E26C1">
        <w:rPr>
          <w:rFonts w:ascii="Calibri" w:eastAsiaTheme="majorEastAsia" w:hAnsi="Calibri" w:cstheme="majorBidi"/>
          <w:bCs/>
          <w14:textOutline w14:w="0" w14:cap="flat" w14:cmpd="sng" w14:algn="ctr">
            <w14:solidFill>
              <w14:srgbClr w14:val="000000"/>
            </w14:solidFill>
            <w14:prstDash w14:val="solid"/>
            <w14:bevel/>
          </w14:textOutline>
        </w:rPr>
        <w:t>, the</w:t>
      </w:r>
      <w:r w:rsidR="004E26C1">
        <w:rPr>
          <w:rFonts w:ascii="Calibri" w:eastAsiaTheme="majorEastAsia" w:hAnsi="Calibri" w:cstheme="majorBidi"/>
          <w:bCs/>
          <w14:textOutline w14:w="0" w14:cap="flat" w14:cmpd="sng" w14:algn="ctr">
            <w14:solidFill>
              <w14:srgbClr w14:val="000000"/>
            </w14:solidFill>
            <w14:prstDash w14:val="solid"/>
            <w14:bevel/>
          </w14:textOutline>
        </w:rPr>
        <w:t>se</w:t>
      </w:r>
      <w:r w:rsidR="004E26C1" w:rsidRPr="004E26C1">
        <w:rPr>
          <w:rFonts w:ascii="Calibri" w:eastAsiaTheme="majorEastAsia" w:hAnsi="Calibri" w:cstheme="majorBidi"/>
          <w:bCs/>
          <w14:textOutline w14:w="0" w14:cap="flat" w14:cmpd="sng" w14:algn="ctr">
            <w14:solidFill>
              <w14:srgbClr w14:val="000000"/>
            </w14:solidFill>
            <w14:prstDash w14:val="solid"/>
            <w14:bevel/>
          </w14:textOutline>
        </w:rPr>
        <w:t xml:space="preserve"> tests are </w:t>
      </w:r>
      <w:r w:rsidR="004E26C1">
        <w:rPr>
          <w:rFonts w:ascii="Calibri" w:eastAsiaTheme="majorEastAsia" w:hAnsi="Calibri" w:cstheme="majorBidi"/>
          <w:bCs/>
          <w14:textOutline w14:w="0" w14:cap="flat" w14:cmpd="sng" w14:algn="ctr">
            <w14:solidFill>
              <w14:srgbClr w14:val="000000"/>
            </w14:solidFill>
            <w14:prstDash w14:val="solid"/>
            <w14:bevel/>
          </w14:textOutline>
        </w:rPr>
        <w:t>performed</w:t>
      </w:r>
      <w:r w:rsidR="004E26C1" w:rsidRPr="004E26C1">
        <w:rPr>
          <w:rFonts w:ascii="Calibri" w:eastAsiaTheme="majorEastAsia" w:hAnsi="Calibri" w:cstheme="majorBidi"/>
          <w:bCs/>
          <w14:textOutline w14:w="0" w14:cap="flat" w14:cmpd="sng" w14:algn="ctr">
            <w14:solidFill>
              <w14:srgbClr w14:val="000000"/>
            </w14:solidFill>
            <w14:prstDash w14:val="solid"/>
            <w14:bevel/>
          </w14:textOutline>
        </w:rPr>
        <w:t xml:space="preserve"> </w:t>
      </w:r>
      <w:r w:rsidR="004E26C1">
        <w:rPr>
          <w:rFonts w:ascii="Calibri" w:eastAsiaTheme="majorEastAsia" w:hAnsi="Calibri" w:cstheme="majorBidi"/>
          <w:bCs/>
          <w14:textOutline w14:w="0" w14:cap="flat" w14:cmpd="sng" w14:algn="ctr">
            <w14:solidFill>
              <w14:srgbClr w14:val="000000"/>
            </w14:solidFill>
            <w14:prstDash w14:val="solid"/>
            <w14:bevel/>
          </w14:textOutline>
        </w:rPr>
        <w:t xml:space="preserve">by </w:t>
      </w:r>
      <w:r w:rsidR="004E26C1" w:rsidRPr="004E26C1">
        <w:rPr>
          <w:rFonts w:ascii="Calibri" w:eastAsiaTheme="majorEastAsia" w:hAnsi="Calibri" w:cstheme="majorBidi"/>
          <w:bCs/>
          <w14:textOutline w14:w="0" w14:cap="flat" w14:cmpd="sng" w14:algn="ctr">
            <w14:solidFill>
              <w14:srgbClr w14:val="000000"/>
            </w14:solidFill>
            <w14:prstDash w14:val="solid"/>
            <w14:bevel/>
          </w14:textOutline>
        </w:rPr>
        <w:t>registered service agency and witnessed by county officials.</w:t>
      </w:r>
      <w:r w:rsidR="004E26C1">
        <w:rPr>
          <w:rStyle w:val="FootnoteReference"/>
          <w:rFonts w:ascii="Calibri" w:eastAsiaTheme="majorEastAsia" w:hAnsi="Calibri" w:cstheme="majorBidi"/>
          <w:bCs/>
          <w14:textOutline w14:w="0" w14:cap="flat" w14:cmpd="sng" w14:algn="ctr">
            <w14:solidFill>
              <w14:srgbClr w14:val="000000"/>
            </w14:solidFill>
            <w14:prstDash w14:val="solid"/>
            <w14:bevel/>
          </w14:textOutline>
        </w:rPr>
        <w:footnoteReference w:id="70"/>
      </w:r>
    </w:p>
    <w:p w14:paraId="43D255BC" w14:textId="4E9DCE78" w:rsidR="00594BB8" w:rsidRPr="000F4331" w:rsidRDefault="00AB393B" w:rsidP="006A600E">
      <w:pPr>
        <w:pStyle w:val="ListParagraph"/>
        <w:numPr>
          <w:ilvl w:val="0"/>
          <w:numId w:val="19"/>
        </w:numPr>
        <w:autoSpaceDE w:val="0"/>
        <w:autoSpaceDN w:val="0"/>
        <w:adjustRightInd w:val="0"/>
        <w:spacing w:after="120"/>
        <w:contextualSpacing w:val="0"/>
        <w:rPr>
          <w:rFonts w:cstheme="minorHAnsi"/>
        </w:rPr>
      </w:pPr>
      <w:r>
        <w:rPr>
          <w:noProof/>
        </w:rPr>
        <mc:AlternateContent>
          <mc:Choice Requires="wps">
            <w:drawing>
              <wp:anchor distT="0" distB="0" distL="114300" distR="114300" simplePos="0" relativeHeight="251660327" behindDoc="0" locked="0" layoutInCell="1" allowOverlap="1" wp14:anchorId="4FBCEBFF" wp14:editId="3D576986">
                <wp:simplePos x="0" y="0"/>
                <wp:positionH relativeFrom="column">
                  <wp:posOffset>3269285</wp:posOffset>
                </wp:positionH>
                <wp:positionV relativeFrom="paragraph">
                  <wp:posOffset>331623</wp:posOffset>
                </wp:positionV>
                <wp:extent cx="3190875" cy="3701415"/>
                <wp:effectExtent l="0" t="0" r="28575" b="13335"/>
                <wp:wrapSquare wrapText="bothSides"/>
                <wp:docPr id="6" name="Text Box 6"/>
                <wp:cNvGraphicFramePr/>
                <a:graphic xmlns:a="http://schemas.openxmlformats.org/drawingml/2006/main">
                  <a:graphicData uri="http://schemas.microsoft.com/office/word/2010/wordprocessingShape">
                    <wps:wsp>
                      <wps:cNvSpPr txBox="1"/>
                      <wps:spPr>
                        <a:xfrm>
                          <a:off x="0" y="0"/>
                          <a:ext cx="3190875" cy="3701415"/>
                        </a:xfrm>
                        <a:prstGeom prst="rect">
                          <a:avLst/>
                        </a:prstGeom>
                        <a:noFill/>
                        <a:ln w="6350">
                          <a:solidFill>
                            <a:prstClr val="black"/>
                          </a:solidFill>
                        </a:ln>
                      </wps:spPr>
                      <wps:txbx>
                        <w:txbxContent>
                          <w:p w14:paraId="22300AF5" w14:textId="2EE5D746" w:rsidR="00493A90" w:rsidRPr="007C7AE9" w:rsidRDefault="00493A90" w:rsidP="007C7AE9">
                            <w:pPr>
                              <w:autoSpaceDE w:val="0"/>
                              <w:autoSpaceDN w:val="0"/>
                              <w:adjustRightInd w:val="0"/>
                              <w:spacing w:after="120"/>
                              <w:jc w:val="center"/>
                              <w:rPr>
                                <w:rFonts w:cstheme="minorHAnsi"/>
                                <w:b/>
                                <w:noProof/>
                              </w:rPr>
                            </w:pPr>
                            <w:r w:rsidRPr="007C7AE9">
                              <w:rPr>
                                <w:rFonts w:cstheme="minorHAnsi"/>
                                <w:b/>
                                <w:noProof/>
                              </w:rPr>
                              <w:t>Hydrogen Fueling Highway Signage</w:t>
                            </w:r>
                          </w:p>
                          <w:p w14:paraId="557609EB" w14:textId="37057921" w:rsidR="00493A90" w:rsidRPr="007C7AE9" w:rsidRDefault="00493A90" w:rsidP="007C7AE9">
                            <w:pPr>
                              <w:pStyle w:val="CommentText"/>
                              <w:spacing w:line="276" w:lineRule="auto"/>
                              <w:rPr>
                                <w:sz w:val="22"/>
                                <w:szCs w:val="22"/>
                              </w:rPr>
                            </w:pPr>
                            <w:r w:rsidRPr="007C7AE9">
                              <w:rPr>
                                <w:sz w:val="22"/>
                                <w:szCs w:val="22"/>
                              </w:rPr>
                              <w:t xml:space="preserve">When advertising the presence of the station, </w:t>
                            </w:r>
                            <w:r>
                              <w:rPr>
                                <w:sz w:val="22"/>
                                <w:szCs w:val="22"/>
                              </w:rPr>
                              <w:t>hydrogen stations</w:t>
                            </w:r>
                            <w:r w:rsidRPr="007C7AE9">
                              <w:rPr>
                                <w:sz w:val="22"/>
                                <w:szCs w:val="22"/>
                              </w:rPr>
                              <w:t xml:space="preserve"> that are accessible to the public 16 or more hours per day and located within three miles driving distance of a state highway are eligible for free highway signage, providing the station developer purchases and installs directional signage from the freeway to the site (also known as trailblazer signs) on the local streets and roadways. Additional details on signage requirements can be found in section 2I.03 of the </w:t>
                            </w:r>
                            <w:hyperlink r:id="rId42" w:history="1">
                              <w:r w:rsidRPr="007C7AE9">
                                <w:rPr>
                                  <w:rStyle w:val="Hyperlink"/>
                                  <w:sz w:val="22"/>
                                  <w:szCs w:val="22"/>
                                </w:rPr>
                                <w:t>Caltrans Manual on Uniform Traffic Control Devices</w:t>
                              </w:r>
                            </w:hyperlink>
                            <w:r w:rsidRPr="007C7AE9">
                              <w:rPr>
                                <w:sz w:val="22"/>
                                <w:szCs w:val="22"/>
                              </w:rPr>
                              <w:t xml:space="preserve"> (MUTCD).</w:t>
                            </w:r>
                          </w:p>
                          <w:p w14:paraId="39BEB235" w14:textId="2C6753E4" w:rsidR="00493A90" w:rsidRPr="007C7AE9" w:rsidRDefault="00493A90" w:rsidP="007C7AE9">
                            <w:pPr>
                              <w:autoSpaceDE w:val="0"/>
                              <w:autoSpaceDN w:val="0"/>
                              <w:adjustRightInd w:val="0"/>
                              <w:spacing w:after="0"/>
                              <w:rPr>
                                <w:rFonts w:cstheme="minorHAnsi"/>
                                <w:noProof/>
                              </w:rPr>
                            </w:pPr>
                            <w:r w:rsidRPr="007C7AE9">
                              <w:t>Encroachment permits and installation costs for trailblazer signs are the responsibility of the station developer. However, the purchase and installation of highway signage will be covered by Caltrans at no cost to the station developer.</w:t>
                            </w:r>
                          </w:p>
                          <w:p w14:paraId="528EF8FA" w14:textId="77777777" w:rsidR="00493A90" w:rsidRPr="007C7AE9" w:rsidRDefault="00493A90" w:rsidP="007C7AE9">
                            <w:pPr>
                              <w:autoSpaceDE w:val="0"/>
                              <w:autoSpaceDN w:val="0"/>
                              <w:adjustRightInd w:val="0"/>
                              <w:spacing w:after="0"/>
                              <w:rPr>
                                <w:rFonts w:cstheme="minorHAns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CEBFF" id="Text Box 6" o:spid="_x0000_s1036" type="#_x0000_t202" style="position:absolute;left:0;text-align:left;margin-left:257.4pt;margin-top:26.1pt;width:251.25pt;height:291.45pt;z-index:251660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" filled="f" strokeweight=".5pt">
                <v:textbox>
                  <w:txbxContent>
                    <w:p w14:paraId="22300AF5" w14:textId="2EE5D746" w:rsidR="00493A90" w:rsidRPr="007C7AE9" w:rsidRDefault="00493A90" w:rsidP="007C7AE9">
                      <w:pPr>
                        <w:autoSpaceDE w:val="0"/>
                        <w:autoSpaceDN w:val="0"/>
                        <w:adjustRightInd w:val="0"/>
                        <w:spacing w:after="120"/>
                        <w:jc w:val="center"/>
                        <w:rPr>
                          <w:rFonts w:cstheme="minorHAnsi"/>
                          <w:b/>
                          <w:noProof/>
                        </w:rPr>
                      </w:pPr>
                      <w:r w:rsidRPr="007C7AE9">
                        <w:rPr>
                          <w:rFonts w:cstheme="minorHAnsi"/>
                          <w:b/>
                          <w:noProof/>
                        </w:rPr>
                        <w:t>Hydrogen Fueling Highway Signage</w:t>
                      </w:r>
                    </w:p>
                    <w:p w14:paraId="557609EB" w14:textId="37057921" w:rsidR="00493A90" w:rsidRPr="007C7AE9" w:rsidRDefault="00493A90" w:rsidP="007C7AE9">
                      <w:pPr>
                        <w:pStyle w:val="CommentText"/>
                        <w:spacing w:line="276" w:lineRule="auto"/>
                        <w:rPr>
                          <w:sz w:val="22"/>
                          <w:szCs w:val="22"/>
                        </w:rPr>
                      </w:pPr>
                      <w:r w:rsidRPr="007C7AE9">
                        <w:rPr>
                          <w:sz w:val="22"/>
                          <w:szCs w:val="22"/>
                        </w:rPr>
                        <w:t xml:space="preserve">When advertising the presence of the station, </w:t>
                      </w:r>
                      <w:r>
                        <w:rPr>
                          <w:sz w:val="22"/>
                          <w:szCs w:val="22"/>
                        </w:rPr>
                        <w:t>hydrogen stations</w:t>
                      </w:r>
                      <w:r w:rsidRPr="007C7AE9">
                        <w:rPr>
                          <w:sz w:val="22"/>
                          <w:szCs w:val="22"/>
                        </w:rPr>
                        <w:t xml:space="preserve"> that are accessible to the public 16 or more hours per day and located within three miles driving distance of a state highway are eligible for free highway signage, providing the station developer purchases and installs directional signage from the freeway to the site (also known as trailblazer signs) on the local streets and roadways. Additional details on signage requirements can be found in section 2I.03 of the </w:t>
                      </w:r>
                      <w:hyperlink r:id="rId43" w:history="1">
                        <w:r w:rsidRPr="007C7AE9">
                          <w:rPr>
                            <w:rStyle w:val="Hyperlink"/>
                            <w:sz w:val="22"/>
                            <w:szCs w:val="22"/>
                          </w:rPr>
                          <w:t>Caltrans Manual on Uniform Traffic Control Devices</w:t>
                        </w:r>
                      </w:hyperlink>
                      <w:r w:rsidRPr="007C7AE9">
                        <w:rPr>
                          <w:sz w:val="22"/>
                          <w:szCs w:val="22"/>
                        </w:rPr>
                        <w:t xml:space="preserve"> (MUTCD).</w:t>
                      </w:r>
                    </w:p>
                    <w:p w14:paraId="39BEB235" w14:textId="2C6753E4" w:rsidR="00493A90" w:rsidRPr="007C7AE9" w:rsidRDefault="00493A90" w:rsidP="007C7AE9">
                      <w:pPr>
                        <w:autoSpaceDE w:val="0"/>
                        <w:autoSpaceDN w:val="0"/>
                        <w:adjustRightInd w:val="0"/>
                        <w:spacing w:after="0"/>
                        <w:rPr>
                          <w:rFonts w:cstheme="minorHAnsi"/>
                          <w:noProof/>
                        </w:rPr>
                      </w:pPr>
                      <w:r w:rsidRPr="007C7AE9">
                        <w:t>Encroachment permits and installation costs for trailblazer signs are the responsibility of the station developer. However, the purchase and installation of highway signage will be covered by Caltrans at no cost to the station developer.</w:t>
                      </w:r>
                    </w:p>
                    <w:p w14:paraId="528EF8FA" w14:textId="77777777" w:rsidR="00493A90" w:rsidRPr="007C7AE9" w:rsidRDefault="00493A90" w:rsidP="007C7AE9">
                      <w:pPr>
                        <w:autoSpaceDE w:val="0"/>
                        <w:autoSpaceDN w:val="0"/>
                        <w:adjustRightInd w:val="0"/>
                        <w:spacing w:after="0"/>
                        <w:rPr>
                          <w:rFonts w:cstheme="minorHAnsi"/>
                          <w:noProof/>
                        </w:rPr>
                      </w:pPr>
                    </w:p>
                  </w:txbxContent>
                </v:textbox>
                <w10:wrap type="square"/>
              </v:shape>
            </w:pict>
          </mc:Fallback>
        </mc:AlternateContent>
      </w:r>
      <w:r w:rsidR="00183831" w:rsidRPr="000F4331">
        <w:rPr>
          <w:rFonts w:cstheme="minorHAnsi"/>
          <w:b/>
          <w:bCs/>
        </w:rPr>
        <w:t xml:space="preserve">Opening the Station for Public Use. </w:t>
      </w:r>
      <w:r w:rsidR="00183831" w:rsidRPr="000F4331">
        <w:rPr>
          <w:rFonts w:cstheme="minorHAnsi"/>
        </w:rPr>
        <w:t>A station will be open to FCEV drivers when each of the following</w:t>
      </w:r>
      <w:r w:rsidR="00573BF6" w:rsidRPr="000F4331">
        <w:rPr>
          <w:rFonts w:cstheme="minorHAnsi"/>
        </w:rPr>
        <w:t xml:space="preserve"> </w:t>
      </w:r>
      <w:r w:rsidR="00183831" w:rsidRPr="000F4331">
        <w:rPr>
          <w:rFonts w:cstheme="minorHAnsi"/>
        </w:rPr>
        <w:t>steps have been completed</w:t>
      </w:r>
      <w:r w:rsidR="009103D3" w:rsidRPr="000F4331">
        <w:rPr>
          <w:rFonts w:cstheme="minorHAnsi"/>
        </w:rPr>
        <w:t>:</w:t>
      </w:r>
    </w:p>
    <w:p w14:paraId="66E38D4B" w14:textId="315F4104" w:rsidR="00183831" w:rsidRPr="000F4331" w:rsidRDefault="00183831" w:rsidP="006A600E">
      <w:pPr>
        <w:pStyle w:val="ListParagraph"/>
        <w:numPr>
          <w:ilvl w:val="1"/>
          <w:numId w:val="19"/>
        </w:numPr>
        <w:autoSpaceDE w:val="0"/>
        <w:autoSpaceDN w:val="0"/>
        <w:adjustRightInd w:val="0"/>
        <w:spacing w:after="0"/>
        <w:rPr>
          <w:rFonts w:cstheme="minorHAnsi"/>
        </w:rPr>
      </w:pPr>
      <w:r w:rsidRPr="000F4331">
        <w:rPr>
          <w:rFonts w:cstheme="minorHAnsi"/>
        </w:rPr>
        <w:t>The AHJ has issued the final occupancy permit to the station developer</w:t>
      </w:r>
      <w:r w:rsidR="003066D1" w:rsidRPr="000F4331">
        <w:rPr>
          <w:rFonts w:cstheme="minorHAnsi"/>
        </w:rPr>
        <w:t>;</w:t>
      </w:r>
    </w:p>
    <w:p w14:paraId="068C0DA7" w14:textId="778168D8" w:rsidR="00183831" w:rsidRPr="000F4331" w:rsidRDefault="00183831" w:rsidP="006A600E">
      <w:pPr>
        <w:pStyle w:val="ListParagraph"/>
        <w:numPr>
          <w:ilvl w:val="1"/>
          <w:numId w:val="19"/>
        </w:numPr>
        <w:autoSpaceDE w:val="0"/>
        <w:autoSpaceDN w:val="0"/>
        <w:adjustRightInd w:val="0"/>
        <w:spacing w:after="0"/>
        <w:rPr>
          <w:rFonts w:cstheme="minorHAnsi"/>
        </w:rPr>
      </w:pPr>
      <w:r w:rsidRPr="000F4331">
        <w:rPr>
          <w:rFonts w:cstheme="minorHAnsi"/>
        </w:rPr>
        <w:t>The dispenser has been certified to sell hydrogen by the kilogram</w:t>
      </w:r>
      <w:r w:rsidR="00D5633A" w:rsidRPr="000F4331">
        <w:rPr>
          <w:rFonts w:cstheme="minorHAnsi"/>
        </w:rPr>
        <w:t xml:space="preserve"> (pursuant to CCR Title 4, Division 9, Chapter 1)</w:t>
      </w:r>
      <w:r w:rsidR="003066D1" w:rsidRPr="000F4331">
        <w:rPr>
          <w:rFonts w:cstheme="minorHAnsi"/>
        </w:rPr>
        <w:t>;</w:t>
      </w:r>
    </w:p>
    <w:p w14:paraId="329C1D85" w14:textId="65158E4F" w:rsidR="000F4331" w:rsidRPr="000F4331" w:rsidRDefault="000F4331" w:rsidP="006A600E">
      <w:pPr>
        <w:pStyle w:val="ListParagraph"/>
        <w:numPr>
          <w:ilvl w:val="1"/>
          <w:numId w:val="19"/>
        </w:numPr>
        <w:autoSpaceDE w:val="0"/>
        <w:autoSpaceDN w:val="0"/>
        <w:adjustRightInd w:val="0"/>
        <w:spacing w:after="0"/>
        <w:rPr>
          <w:rFonts w:cstheme="minorHAnsi"/>
        </w:rPr>
      </w:pPr>
      <w:r w:rsidRPr="000F4331">
        <w:rPr>
          <w:rFonts w:cstheme="minorHAnsi"/>
        </w:rPr>
        <w:t xml:space="preserve">Fueling protocol has been confirmed by HyStEP or a recognized </w:t>
      </w:r>
      <w:r w:rsidR="008F2861">
        <w:rPr>
          <w:rFonts w:cstheme="minorHAnsi"/>
        </w:rPr>
        <w:t>NRTL/</w:t>
      </w:r>
      <w:r w:rsidRPr="000F4331">
        <w:rPr>
          <w:rFonts w:cstheme="minorHAnsi"/>
        </w:rPr>
        <w:t>third-party system, and at least t</w:t>
      </w:r>
      <w:r w:rsidR="00BE2FBD">
        <w:rPr>
          <w:rFonts w:cstheme="minorHAnsi"/>
        </w:rPr>
        <w:t>wo</w:t>
      </w:r>
      <w:r w:rsidRPr="000F4331">
        <w:rPr>
          <w:rFonts w:cstheme="minorHAnsi"/>
        </w:rPr>
        <w:t xml:space="preserve"> automakers have confirmed the station meets protocol expectations, and their customers can fuel at the station;</w:t>
      </w:r>
    </w:p>
    <w:p w14:paraId="1D56F6C9" w14:textId="057641C5" w:rsidR="00D5633A" w:rsidRPr="000F4331" w:rsidRDefault="00D5633A" w:rsidP="006A600E">
      <w:pPr>
        <w:pStyle w:val="ListParagraph"/>
        <w:numPr>
          <w:ilvl w:val="1"/>
          <w:numId w:val="19"/>
        </w:numPr>
        <w:autoSpaceDE w:val="0"/>
        <w:autoSpaceDN w:val="0"/>
        <w:adjustRightInd w:val="0"/>
        <w:spacing w:after="0"/>
        <w:rPr>
          <w:rFonts w:cstheme="minorHAnsi"/>
        </w:rPr>
      </w:pPr>
      <w:r w:rsidRPr="000F4331">
        <w:rPr>
          <w:rFonts w:cstheme="minorHAnsi"/>
        </w:rPr>
        <w:t>The station has a functional point of sale system</w:t>
      </w:r>
      <w:r w:rsidR="003066D1" w:rsidRPr="000F4331">
        <w:rPr>
          <w:rFonts w:cstheme="minorHAnsi"/>
        </w:rPr>
        <w:t>;</w:t>
      </w:r>
    </w:p>
    <w:p w14:paraId="2AC456E6" w14:textId="6BA54FC9" w:rsidR="00486CC3" w:rsidRPr="000F4331" w:rsidRDefault="00486CC3" w:rsidP="006A600E">
      <w:pPr>
        <w:pStyle w:val="ListParagraph"/>
        <w:numPr>
          <w:ilvl w:val="1"/>
          <w:numId w:val="19"/>
        </w:numPr>
        <w:autoSpaceDE w:val="0"/>
        <w:autoSpaceDN w:val="0"/>
        <w:adjustRightInd w:val="0"/>
        <w:spacing w:after="0"/>
        <w:rPr>
          <w:rFonts w:cstheme="minorHAnsi"/>
        </w:rPr>
      </w:pPr>
      <w:r w:rsidRPr="000F4331">
        <w:rPr>
          <w:rFonts w:cstheme="minorHAnsi"/>
        </w:rPr>
        <w:t>The station is connected to the Station Operational Status System (SOSS), maintained by CaFCP</w:t>
      </w:r>
      <w:r w:rsidR="00502C5B">
        <w:rPr>
          <w:rFonts w:cstheme="minorHAnsi"/>
        </w:rPr>
        <w:t>; and</w:t>
      </w:r>
    </w:p>
    <w:p w14:paraId="45F46C07" w14:textId="278CA21E" w:rsidR="00183831" w:rsidRPr="000F4331" w:rsidRDefault="00183831" w:rsidP="006A600E">
      <w:pPr>
        <w:pStyle w:val="ListParagraph"/>
        <w:numPr>
          <w:ilvl w:val="1"/>
          <w:numId w:val="19"/>
        </w:numPr>
        <w:autoSpaceDE w:val="0"/>
        <w:autoSpaceDN w:val="0"/>
        <w:adjustRightInd w:val="0"/>
        <w:spacing w:after="0"/>
        <w:rPr>
          <w:rFonts w:cstheme="minorHAnsi"/>
        </w:rPr>
      </w:pPr>
      <w:r w:rsidRPr="000F4331">
        <w:rPr>
          <w:rFonts w:cstheme="minorHAnsi"/>
        </w:rPr>
        <w:t>The station developer declares the station is ready to serve the public</w:t>
      </w:r>
      <w:r w:rsidR="00502C5B">
        <w:rPr>
          <w:rFonts w:cstheme="minorHAnsi"/>
        </w:rPr>
        <w:t>.</w:t>
      </w:r>
    </w:p>
    <w:p w14:paraId="0353EABB" w14:textId="45871D20" w:rsidR="00646322" w:rsidRPr="000F4331" w:rsidRDefault="00646322" w:rsidP="006A600E">
      <w:pPr>
        <w:autoSpaceDE w:val="0"/>
        <w:autoSpaceDN w:val="0"/>
        <w:adjustRightInd w:val="0"/>
        <w:spacing w:after="0"/>
        <w:rPr>
          <w:rFonts w:cstheme="minorHAnsi"/>
        </w:rPr>
      </w:pPr>
    </w:p>
    <w:p w14:paraId="10AA46EE" w14:textId="7CF3FFED" w:rsidR="00183831" w:rsidRPr="000F4331" w:rsidRDefault="00183831" w:rsidP="006A600E">
      <w:pPr>
        <w:autoSpaceDE w:val="0"/>
        <w:autoSpaceDN w:val="0"/>
        <w:adjustRightInd w:val="0"/>
        <w:spacing w:after="0"/>
        <w:rPr>
          <w:rFonts w:cstheme="minorHAnsi"/>
        </w:rPr>
      </w:pPr>
      <w:r w:rsidRPr="000F4331">
        <w:rPr>
          <w:rFonts w:cstheme="minorHAnsi"/>
        </w:rPr>
        <w:t xml:space="preserve">In the near-term, the State of California, led by </w:t>
      </w:r>
      <w:r w:rsidR="009C60D9">
        <w:rPr>
          <w:rFonts w:cstheme="minorHAnsi"/>
        </w:rPr>
        <w:t>GO</w:t>
      </w:r>
      <w:r w:rsidRPr="000F4331">
        <w:rPr>
          <w:rFonts w:cstheme="minorHAnsi"/>
        </w:rPr>
        <w:t>-Biz</w:t>
      </w:r>
      <w:r w:rsidR="009C60D9">
        <w:rPr>
          <w:rFonts w:cstheme="minorHAnsi"/>
        </w:rPr>
        <w:t>’s</w:t>
      </w:r>
      <w:r w:rsidRPr="000F4331">
        <w:rPr>
          <w:rFonts w:cstheme="minorHAnsi"/>
        </w:rPr>
        <w:t xml:space="preserve"> Zero-Emission Vehicle Infrastructure </w:t>
      </w:r>
      <w:r w:rsidR="009C60D9">
        <w:rPr>
          <w:rFonts w:cstheme="minorHAnsi"/>
        </w:rPr>
        <w:t>Unit</w:t>
      </w:r>
      <w:r w:rsidRPr="000F4331">
        <w:rPr>
          <w:rFonts w:cstheme="minorHAnsi"/>
        </w:rPr>
        <w:t>, in collaboration with CaFCP</w:t>
      </w:r>
      <w:r w:rsidR="003E1DC2">
        <w:rPr>
          <w:rFonts w:cstheme="minorHAnsi"/>
        </w:rPr>
        <w:t>,</w:t>
      </w:r>
      <w:r w:rsidR="00646322" w:rsidRPr="000F4331">
        <w:rPr>
          <w:rFonts w:cstheme="minorHAnsi"/>
        </w:rPr>
        <w:t xml:space="preserve"> </w:t>
      </w:r>
      <w:r w:rsidRPr="000F4331">
        <w:rPr>
          <w:rFonts w:cstheme="minorHAnsi"/>
        </w:rPr>
        <w:t>work</w:t>
      </w:r>
      <w:r w:rsidR="00646322" w:rsidRPr="000F4331">
        <w:rPr>
          <w:rFonts w:cstheme="minorHAnsi"/>
        </w:rPr>
        <w:t>s</w:t>
      </w:r>
      <w:r w:rsidRPr="000F4331">
        <w:rPr>
          <w:rFonts w:cstheme="minorHAnsi"/>
        </w:rPr>
        <w:t xml:space="preserve"> with stakeholders to facilitate the steps each party takes to </w:t>
      </w:r>
      <w:r w:rsidR="00B5745D">
        <w:rPr>
          <w:rFonts w:cstheme="minorHAnsi"/>
        </w:rPr>
        <w:t>“o</w:t>
      </w:r>
      <w:r w:rsidRPr="000F4331">
        <w:rPr>
          <w:rFonts w:cstheme="minorHAnsi"/>
        </w:rPr>
        <w:t>pen” stations to FCEV</w:t>
      </w:r>
      <w:r w:rsidR="00646322" w:rsidRPr="000F4331">
        <w:rPr>
          <w:rFonts w:cstheme="minorHAnsi"/>
        </w:rPr>
        <w:t xml:space="preserve"> </w:t>
      </w:r>
      <w:r w:rsidRPr="000F4331">
        <w:rPr>
          <w:rFonts w:cstheme="minorHAnsi"/>
        </w:rPr>
        <w:t xml:space="preserve">drivers. Station status </w:t>
      </w:r>
      <w:r w:rsidR="00646322" w:rsidRPr="000F4331">
        <w:rPr>
          <w:rFonts w:cstheme="minorHAnsi"/>
        </w:rPr>
        <w:t>is</w:t>
      </w:r>
      <w:r w:rsidRPr="000F4331">
        <w:rPr>
          <w:rFonts w:cstheme="minorHAnsi"/>
        </w:rPr>
        <w:t xml:space="preserve"> publicly communicated and displayed on the CaFCP website.</w:t>
      </w:r>
      <w:r w:rsidR="0004129D">
        <w:rPr>
          <w:rFonts w:cstheme="minorHAnsi"/>
        </w:rPr>
        <w:t xml:space="preserve"> </w:t>
      </w:r>
      <w:r w:rsidR="0004129D" w:rsidRPr="00B91D59">
        <w:rPr>
          <w:rFonts w:cstheme="minorHAnsi"/>
        </w:rPr>
        <w:t>Longer term we expect a technical third party</w:t>
      </w:r>
      <w:r w:rsidR="00B91D59" w:rsidRPr="00B91D59">
        <w:rPr>
          <w:rFonts w:cstheme="minorHAnsi"/>
        </w:rPr>
        <w:t xml:space="preserve"> (public or private) to verify the station and the station developer to officially declare the station open to the public.</w:t>
      </w:r>
      <w:r w:rsidR="0004129D">
        <w:rPr>
          <w:rFonts w:cstheme="minorHAnsi"/>
        </w:rPr>
        <w:t xml:space="preserve"> </w:t>
      </w:r>
    </w:p>
    <w:p w14:paraId="6D5F1933" w14:textId="49A7B269" w:rsidR="006161FC" w:rsidRPr="000F4331" w:rsidRDefault="006161FC" w:rsidP="006A600E">
      <w:pPr>
        <w:autoSpaceDE w:val="0"/>
        <w:autoSpaceDN w:val="0"/>
        <w:adjustRightInd w:val="0"/>
        <w:spacing w:after="0"/>
        <w:rPr>
          <w:rFonts w:cstheme="minorHAnsi"/>
        </w:rPr>
      </w:pPr>
    </w:p>
    <w:p w14:paraId="10C23B9E" w14:textId="13E79280" w:rsidR="00703A3B" w:rsidRDefault="00183831" w:rsidP="006A600E">
      <w:pPr>
        <w:autoSpaceDE w:val="0"/>
        <w:autoSpaceDN w:val="0"/>
        <w:adjustRightInd w:val="0"/>
        <w:spacing w:after="0"/>
        <w:rPr>
          <w:rFonts w:cstheme="minorHAnsi"/>
        </w:rPr>
      </w:pPr>
      <w:r w:rsidRPr="000F4331">
        <w:rPr>
          <w:rFonts w:cstheme="minorHAnsi"/>
        </w:rPr>
        <w:t>State of California representatives are actively working with stakeholders to improve the commissioning</w:t>
      </w:r>
      <w:r w:rsidR="006161FC" w:rsidRPr="000F4331">
        <w:rPr>
          <w:rFonts w:cstheme="minorHAnsi"/>
        </w:rPr>
        <w:t xml:space="preserve"> </w:t>
      </w:r>
      <w:r w:rsidRPr="000F4331">
        <w:rPr>
          <w:rFonts w:cstheme="minorHAnsi"/>
        </w:rPr>
        <w:t>process so that developers and local jurisdictions across the globe can seamlessly move from “Operational”</w:t>
      </w:r>
      <w:r w:rsidR="006161FC" w:rsidRPr="000F4331">
        <w:rPr>
          <w:rFonts w:cstheme="minorHAnsi"/>
        </w:rPr>
        <w:t xml:space="preserve"> </w:t>
      </w:r>
      <w:r w:rsidRPr="000F4331">
        <w:rPr>
          <w:rFonts w:cstheme="minorHAnsi"/>
        </w:rPr>
        <w:t>to “Open.” Improvements will be collected and shared through state, local, and industry relationships.</w:t>
      </w:r>
    </w:p>
    <w:p w14:paraId="27645508" w14:textId="705F77AE" w:rsidR="0021346A" w:rsidRDefault="00166C68" w:rsidP="006A600E">
      <w:pPr>
        <w:pStyle w:val="Heading1"/>
      </w:pPr>
      <w:bookmarkStart w:id="48" w:name="_Toc25217339"/>
      <w:r>
        <w:t xml:space="preserve">Part 4. </w:t>
      </w:r>
      <w:r w:rsidR="00D62AB0">
        <w:t>Additional Topics</w:t>
      </w:r>
      <w:bookmarkEnd w:id="48"/>
    </w:p>
    <w:p w14:paraId="22172506" w14:textId="77777777" w:rsidR="00B30443" w:rsidRDefault="00B30443" w:rsidP="006A600E">
      <w:pPr>
        <w:pStyle w:val="Heading2"/>
        <w:spacing w:before="240"/>
      </w:pPr>
      <w:bookmarkStart w:id="49" w:name="_Toc25217340"/>
      <w:r>
        <w:t>Permitting Mobile Fuelers</w:t>
      </w:r>
      <w:bookmarkEnd w:id="49"/>
    </w:p>
    <w:p w14:paraId="6CF41658" w14:textId="74D5A345" w:rsidR="00B30443" w:rsidRDefault="00B30443" w:rsidP="006A600E">
      <w:r>
        <w:t>As more FCEVs take the road and the hydrogen station network expands, mobile fuelers will be able to provide additional capacity on a temporary basis to support high use areas, remote areas, or as a backup for outages. Mobile fuelers have capability to travel to designated locations throughout the state and fill vehicles.  The</w:t>
      </w:r>
      <w:r w:rsidR="00973A87">
        <w:t>i</w:t>
      </w:r>
      <w:r>
        <w:t xml:space="preserve">r designs vary, as some are as simple as storage tubes and a dispenser, while others carry compressors, generators, and cooling equipment.  </w:t>
      </w:r>
    </w:p>
    <w:p w14:paraId="6B0A0C87" w14:textId="534CDEE8" w:rsidR="00B30443" w:rsidRDefault="00B30443" w:rsidP="006A600E">
      <w:r>
        <w:t>In order to transport hydrogen</w:t>
      </w:r>
      <w:r w:rsidR="00973A87">
        <w:t>,</w:t>
      </w:r>
      <w:r>
        <w:t xml:space="preserve"> mobile fuelers are required to meet US Department of Transportation (DOT) Standards for moving flammable gases (see</w:t>
      </w:r>
      <w:r w:rsidR="000F07C6">
        <w:t xml:space="preserve"> </w:t>
      </w:r>
      <w:r>
        <w:t>49 CFR).</w:t>
      </w:r>
      <w:r w:rsidR="00D94BF8">
        <w:rPr>
          <w:rStyle w:val="FootnoteReference"/>
        </w:rPr>
        <w:footnoteReference w:id="71"/>
      </w:r>
      <w:r w:rsidR="00D94BF8">
        <w:rPr>
          <w:vertAlign w:val="superscript"/>
        </w:rPr>
        <w:t xml:space="preserve">, </w:t>
      </w:r>
      <w:r w:rsidR="00D94BF8">
        <w:rPr>
          <w:rStyle w:val="FootnoteReference"/>
        </w:rPr>
        <w:footnoteReference w:id="72"/>
      </w:r>
    </w:p>
    <w:p w14:paraId="7B8F79DF" w14:textId="42E586DA" w:rsidR="00B30443" w:rsidRDefault="00B30443" w:rsidP="006A600E">
      <w:r>
        <w:t>The Compressed Gas Association TB25 “Design Considerations for Tube Trailers</w:t>
      </w:r>
      <w:r w:rsidR="00973A87">
        <w:t>,</w:t>
      </w:r>
      <w:r>
        <w:t xml:space="preserve">” which has been incorporated by reference into 49 CFR 173.01, offers a solid starting point for planning to comply with DOT regulations. It should be used for performing analysis or performance testing. For composite tanks commonly used to store hydrogen, DOT standards will require a full range of testing to verify integrity. Prior to testing, it is recommended that manufacturers of mobile refuelers contact the Pipeline and Hazardous Materials Safety Administration (PHMSA) at DOT to ensure tests and methods meet all requirements. </w:t>
      </w:r>
    </w:p>
    <w:p w14:paraId="3B9CB765" w14:textId="0A301F1D" w:rsidR="00B30443" w:rsidRDefault="00B30443" w:rsidP="006A600E">
      <w:r>
        <w:t xml:space="preserve">In general, mobile fuelers must meet the same requirements as fixed stations, except in specific applications. Manufacturers and users of mobile fuelers should review NFPA 2 to ensure project compliance. </w:t>
      </w:r>
    </w:p>
    <w:p w14:paraId="4F1ED35F" w14:textId="7119AD3A" w:rsidR="0021346A" w:rsidRDefault="00D62AB0" w:rsidP="006A600E">
      <w:pPr>
        <w:pStyle w:val="Heading2"/>
      </w:pPr>
      <w:bookmarkStart w:id="50" w:name="_Toc25217341"/>
      <w:r>
        <w:t>FCEV Repair Facilities</w:t>
      </w:r>
      <w:bookmarkEnd w:id="50"/>
    </w:p>
    <w:p w14:paraId="1C9C39BF" w14:textId="1397F4A9" w:rsidR="00810580" w:rsidRDefault="00EC6D98" w:rsidP="006A600E">
      <w:pPr>
        <w:rPr>
          <w:bCs/>
          <w:i/>
        </w:rPr>
      </w:pPr>
      <w:r w:rsidRPr="005E2F20">
        <w:t>T</w:t>
      </w:r>
      <w:r w:rsidR="00967F67">
        <w:t xml:space="preserve">he </w:t>
      </w:r>
      <w:hyperlink r:id="rId44" w:history="1">
        <w:r w:rsidR="00680B99">
          <w:rPr>
            <w:rStyle w:val="Hyperlink"/>
          </w:rPr>
          <w:t>2019</w:t>
        </w:r>
        <w:r w:rsidR="007266BD" w:rsidRPr="007266BD">
          <w:rPr>
            <w:rStyle w:val="Hyperlink"/>
          </w:rPr>
          <w:t xml:space="preserve"> </w:t>
        </w:r>
        <w:r w:rsidRPr="007266BD">
          <w:rPr>
            <w:rStyle w:val="Hyperlink"/>
          </w:rPr>
          <w:t>California Fire Code</w:t>
        </w:r>
      </w:hyperlink>
      <w:r w:rsidRPr="005E2F20">
        <w:t xml:space="preserve"> Chapter 23 addresses repair garages for vehicles fueled by lighter than air fuels. </w:t>
      </w:r>
      <w:r w:rsidR="007266BD">
        <w:t>Section 2309 “Hydrogen Motor Fuel-Dispensing and Generating Facilities” provides additional detail</w:t>
      </w:r>
      <w:r w:rsidR="00B85F60">
        <w:t xml:space="preserve">. </w:t>
      </w:r>
    </w:p>
    <w:p w14:paraId="6C9FB794" w14:textId="54F0EAEB" w:rsidR="0021346A" w:rsidRDefault="00D62AB0" w:rsidP="006A600E">
      <w:pPr>
        <w:pStyle w:val="Heading2"/>
      </w:pPr>
      <w:bookmarkStart w:id="51" w:name="_Toc25217342"/>
      <w:r>
        <w:t>Air Quality Permits</w:t>
      </w:r>
      <w:bookmarkEnd w:id="51"/>
    </w:p>
    <w:p w14:paraId="39711FF3" w14:textId="356038C8" w:rsidR="00810580" w:rsidRPr="00810580" w:rsidRDefault="00A9696A" w:rsidP="006A600E">
      <w:r>
        <w:rPr>
          <w:noProof/>
        </w:rPr>
        <mc:AlternateContent>
          <mc:Choice Requires="wps">
            <w:drawing>
              <wp:anchor distT="0" distB="0" distL="114300" distR="114300" simplePos="0" relativeHeight="251658247" behindDoc="0" locked="0" layoutInCell="1" allowOverlap="1" wp14:anchorId="40A8265A" wp14:editId="3B2A6E46">
                <wp:simplePos x="0" y="0"/>
                <wp:positionH relativeFrom="margin">
                  <wp:posOffset>2933700</wp:posOffset>
                </wp:positionH>
                <wp:positionV relativeFrom="paragraph">
                  <wp:posOffset>1513840</wp:posOffset>
                </wp:positionV>
                <wp:extent cx="2984500" cy="20701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2984500" cy="2070100"/>
                        </a:xfrm>
                        <a:prstGeom prst="rect">
                          <a:avLst/>
                        </a:prstGeom>
                        <a:noFill/>
                        <a:ln w="6350">
                          <a:solidFill>
                            <a:prstClr val="black"/>
                          </a:solidFill>
                        </a:ln>
                      </wps:spPr>
                      <wps:txbx>
                        <w:txbxContent>
                          <w:p w14:paraId="79E3F740" w14:textId="46498F6D" w:rsidR="00493A90" w:rsidRPr="007D3FDE" w:rsidRDefault="00493A90" w:rsidP="007D3FDE">
                            <w:pPr>
                              <w:widowControl w:val="0"/>
                              <w:suppressAutoHyphens/>
                              <w:autoSpaceDE w:val="0"/>
                              <w:autoSpaceDN w:val="0"/>
                              <w:adjustRightInd w:val="0"/>
                              <w:spacing w:after="120" w:line="288" w:lineRule="auto"/>
                              <w:jc w:val="center"/>
                              <w:textAlignment w:val="center"/>
                              <w:rPr>
                                <w:rFonts w:ascii="Calibri" w:eastAsia="Times New Roman" w:hAnsi="Calibri" w:cs="Tahoma"/>
                                <w:b/>
                                <w:color w:val="000000"/>
                                <w:lang w:val="en-GB"/>
                              </w:rPr>
                            </w:pPr>
                            <w:r w:rsidRPr="007D3FDE">
                              <w:rPr>
                                <w:rFonts w:ascii="Calibri" w:eastAsia="Times New Roman" w:hAnsi="Calibri" w:cs="Tahoma"/>
                                <w:b/>
                                <w:color w:val="000000"/>
                                <w:lang w:val="en-GB"/>
                              </w:rPr>
                              <w:t>Hydrogen Station Safety is a Priority</w:t>
                            </w:r>
                          </w:p>
                          <w:p w14:paraId="5FAC9E13" w14:textId="6FB47B1D" w:rsidR="00493A90" w:rsidRPr="00F1250D" w:rsidRDefault="00493A90" w:rsidP="00E3359C">
                            <w:pPr>
                              <w:widowControl w:val="0"/>
                              <w:suppressAutoHyphens/>
                              <w:autoSpaceDE w:val="0"/>
                              <w:autoSpaceDN w:val="0"/>
                              <w:adjustRightInd w:val="0"/>
                              <w:spacing w:after="120" w:line="288" w:lineRule="auto"/>
                              <w:textAlignment w:val="center"/>
                              <w:rPr>
                                <w:rFonts w:ascii="Calibri" w:eastAsia="Times New Roman" w:hAnsi="Calibri" w:cs="Tahoma"/>
                                <w:color w:val="000000"/>
                                <w:lang w:val="en-GB"/>
                              </w:rPr>
                            </w:pPr>
                            <w:r>
                              <w:rPr>
                                <w:rFonts w:ascii="Calibri" w:eastAsia="Times New Roman" w:hAnsi="Calibri" w:cs="Tahoma"/>
                                <w:color w:val="000000"/>
                                <w:lang w:val="en-GB"/>
                              </w:rPr>
                              <w:t xml:space="preserve">All stations applying state grant funds are required to develop and submit a thorough safety plan as part of their application. The plans are reviewed by a third-party team of experts, the </w:t>
                            </w:r>
                            <w:hyperlink r:id="rId45" w:history="1">
                              <w:r w:rsidRPr="005B14CE">
                                <w:rPr>
                                  <w:rStyle w:val="Hyperlink"/>
                                  <w:rFonts w:ascii="Calibri" w:eastAsia="Times New Roman" w:hAnsi="Calibri" w:cs="Tahoma"/>
                                  <w:lang w:val="en-GB"/>
                                </w:rPr>
                                <w:t>Hydrogen Safety Panel</w:t>
                              </w:r>
                            </w:hyperlink>
                            <w:r>
                              <w:rPr>
                                <w:rFonts w:ascii="Calibri" w:eastAsia="Times New Roman" w:hAnsi="Calibri" w:cs="Tahoma"/>
                                <w:color w:val="000000"/>
                                <w:lang w:val="en-GB"/>
                              </w:rPr>
                              <w:t>. Applications with incomplete or insufficient safety plans are disqualified from the competitive grant process for that funding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8265A" id="Text Box 14" o:spid="_x0000_s1037" type="#_x0000_t202" style="position:absolute;margin-left:231pt;margin-top:119.2pt;width:235pt;height:163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" filled="f" strokeweight=".5pt">
                <v:textbox>
                  <w:txbxContent>
                    <w:p w14:paraId="79E3F740" w14:textId="46498F6D" w:rsidR="00493A90" w:rsidRPr="007D3FDE" w:rsidRDefault="00493A90" w:rsidP="007D3FDE">
                      <w:pPr>
                        <w:widowControl w:val="0"/>
                        <w:suppressAutoHyphens/>
                        <w:autoSpaceDE w:val="0"/>
                        <w:autoSpaceDN w:val="0"/>
                        <w:adjustRightInd w:val="0"/>
                        <w:spacing w:after="120" w:line="288" w:lineRule="auto"/>
                        <w:jc w:val="center"/>
                        <w:textAlignment w:val="center"/>
                        <w:rPr>
                          <w:rFonts w:ascii="Calibri" w:eastAsia="Times New Roman" w:hAnsi="Calibri" w:cs="Tahoma"/>
                          <w:b/>
                          <w:color w:val="000000"/>
                          <w:lang w:val="en-GB"/>
                        </w:rPr>
                      </w:pPr>
                      <w:r w:rsidRPr="007D3FDE">
                        <w:rPr>
                          <w:rFonts w:ascii="Calibri" w:eastAsia="Times New Roman" w:hAnsi="Calibri" w:cs="Tahoma"/>
                          <w:b/>
                          <w:color w:val="000000"/>
                          <w:lang w:val="en-GB"/>
                        </w:rPr>
                        <w:t>Hydrogen Station Safety is a Priority</w:t>
                      </w:r>
                    </w:p>
                    <w:p w14:paraId="5FAC9E13" w14:textId="6FB47B1D" w:rsidR="00493A90" w:rsidRPr="00F1250D" w:rsidRDefault="00493A90" w:rsidP="00E3359C">
                      <w:pPr>
                        <w:widowControl w:val="0"/>
                        <w:suppressAutoHyphens/>
                        <w:autoSpaceDE w:val="0"/>
                        <w:autoSpaceDN w:val="0"/>
                        <w:adjustRightInd w:val="0"/>
                        <w:spacing w:after="120" w:line="288" w:lineRule="auto"/>
                        <w:textAlignment w:val="center"/>
                        <w:rPr>
                          <w:rFonts w:ascii="Calibri" w:eastAsia="Times New Roman" w:hAnsi="Calibri" w:cs="Tahoma"/>
                          <w:color w:val="000000"/>
                          <w:lang w:val="en-GB"/>
                        </w:rPr>
                      </w:pPr>
                      <w:r>
                        <w:rPr>
                          <w:rFonts w:ascii="Calibri" w:eastAsia="Times New Roman" w:hAnsi="Calibri" w:cs="Tahoma"/>
                          <w:color w:val="000000"/>
                          <w:lang w:val="en-GB"/>
                        </w:rPr>
                        <w:t xml:space="preserve">All stations applying state grant funds are required to develop and submit a thorough safety plan as part of their application. The plans are reviewed by a third-party team of experts, the </w:t>
                      </w:r>
                      <w:hyperlink r:id="rId46" w:history="1">
                        <w:r w:rsidRPr="005B14CE">
                          <w:rPr>
                            <w:rStyle w:val="Hyperlink"/>
                            <w:rFonts w:ascii="Calibri" w:eastAsia="Times New Roman" w:hAnsi="Calibri" w:cs="Tahoma"/>
                            <w:lang w:val="en-GB"/>
                          </w:rPr>
                          <w:t>Hydrogen Safety Panel</w:t>
                        </w:r>
                      </w:hyperlink>
                      <w:r>
                        <w:rPr>
                          <w:rFonts w:ascii="Calibri" w:eastAsia="Times New Roman" w:hAnsi="Calibri" w:cs="Tahoma"/>
                          <w:color w:val="000000"/>
                          <w:lang w:val="en-GB"/>
                        </w:rPr>
                        <w:t>. Applications with incomplete or insufficient safety plans are disqualified from the competitive grant process for that funding cycle.</w:t>
                      </w:r>
                    </w:p>
                  </w:txbxContent>
                </v:textbox>
                <w10:wrap type="square" anchorx="margin"/>
              </v:shape>
            </w:pict>
          </mc:Fallback>
        </mc:AlternateContent>
      </w:r>
      <w:r w:rsidR="00195626">
        <w:t xml:space="preserve">Local air quality improvement is a fundamental motivation for pursuing hydrogen and FCEV deployment. As such, most hydrogen fueling station arrangements will not require an air district permit to construct or operate, since local emissions will not increase from the sources subject to air district review. This is true for both delivered hydrogen and electrolysis stations. In many cases, on-site generation using natural gas </w:t>
      </w:r>
      <w:r w:rsidR="001B7FEA">
        <w:t>or biogas</w:t>
      </w:r>
      <w:r w:rsidR="00195626">
        <w:t xml:space="preserve"> as the feedstock will also be exempt from obtaining an air quality permit. However, this presumption should be verified with the local air district. Regardless of whether or not a permit is required, the project may need to be formally registered with the local air district.</w:t>
      </w:r>
      <w:r w:rsidR="00195626">
        <w:rPr>
          <w:rStyle w:val="FootnoteReference"/>
        </w:rPr>
        <w:footnoteReference w:id="73"/>
      </w:r>
    </w:p>
    <w:p w14:paraId="4652A153" w14:textId="2B77141A" w:rsidR="0021346A" w:rsidRDefault="00D62AB0" w:rsidP="006A600E">
      <w:pPr>
        <w:pStyle w:val="Heading2"/>
      </w:pPr>
      <w:bookmarkStart w:id="52" w:name="_Toc25217343"/>
      <w:r>
        <w:t>Safety Planning</w:t>
      </w:r>
      <w:bookmarkEnd w:id="52"/>
    </w:p>
    <w:p w14:paraId="6DDC86A8" w14:textId="6354543F" w:rsidR="003235AC" w:rsidRDefault="00666BB0" w:rsidP="006A600E">
      <w:pPr>
        <w:widowControl w:val="0"/>
        <w:suppressAutoHyphens/>
        <w:autoSpaceDE w:val="0"/>
        <w:autoSpaceDN w:val="0"/>
        <w:adjustRightInd w:val="0"/>
        <w:spacing w:after="0"/>
        <w:textAlignment w:val="center"/>
        <w:rPr>
          <w:rFonts w:ascii="Calibri" w:eastAsia="Times New Roman" w:hAnsi="Calibri" w:cs="Tahoma"/>
          <w:color w:val="000000"/>
          <w:lang w:val="en-GB"/>
        </w:rPr>
      </w:pPr>
      <w:r w:rsidRPr="005E2F20">
        <w:rPr>
          <w:rFonts w:ascii="Calibri" w:eastAsia="Times New Roman" w:hAnsi="Calibri" w:cs="Tahoma"/>
          <w:color w:val="000000"/>
          <w:lang w:val="en-GB"/>
        </w:rPr>
        <w:t xml:space="preserve">Ultimately, communities will define the success of hydrogen stations and FCEVs. A thoughtful permitting process will help ensure that hydrogen stations are as safe, or safer, than conventional gasoline stations. However, the concept of hydrogen as transportation fuel remains new to many.  A smooth permitting process can hinge on neighbors being educated and exposed to the technology, with misconceptions actively dispelled. Extensive and ongoing outreach to the general public—especially local elected officials, businesses and residents—in the local area has proven to be advantageous for projects in California. The CaFCP maintains a robust education and outreach program—project and community leaders can and should leverage this resource and expertise to help </w:t>
      </w:r>
      <w:r w:rsidR="0044491C">
        <w:rPr>
          <w:rFonts w:ascii="Calibri" w:eastAsia="Times New Roman" w:hAnsi="Calibri" w:cs="Tahoma"/>
          <w:color w:val="000000"/>
          <w:lang w:val="en-GB"/>
        </w:rPr>
        <w:t>introduce</w:t>
      </w:r>
      <w:r w:rsidR="0044491C" w:rsidRPr="005E2F20">
        <w:rPr>
          <w:rFonts w:ascii="Calibri" w:eastAsia="Times New Roman" w:hAnsi="Calibri" w:cs="Tahoma"/>
          <w:color w:val="000000"/>
          <w:lang w:val="en-GB"/>
        </w:rPr>
        <w:t xml:space="preserve"> </w:t>
      </w:r>
      <w:r w:rsidRPr="005E2F20">
        <w:rPr>
          <w:rFonts w:ascii="Calibri" w:eastAsia="Times New Roman" w:hAnsi="Calibri" w:cs="Tahoma"/>
          <w:color w:val="000000"/>
          <w:lang w:val="en-GB"/>
        </w:rPr>
        <w:t>communities to hydrogen FCEVs and their benefits.</w:t>
      </w:r>
    </w:p>
    <w:p w14:paraId="6E34C768" w14:textId="77777777" w:rsidR="00B30443" w:rsidRDefault="00B30443" w:rsidP="006A600E">
      <w:pPr>
        <w:widowControl w:val="0"/>
        <w:suppressAutoHyphens/>
        <w:autoSpaceDE w:val="0"/>
        <w:autoSpaceDN w:val="0"/>
        <w:adjustRightInd w:val="0"/>
        <w:spacing w:after="0"/>
        <w:textAlignment w:val="center"/>
        <w:rPr>
          <w:rFonts w:ascii="Calibri" w:eastAsia="Times New Roman" w:hAnsi="Calibri" w:cs="Tahoma"/>
          <w:color w:val="000000"/>
          <w:lang w:val="en-GB"/>
        </w:rPr>
      </w:pPr>
    </w:p>
    <w:p w14:paraId="0BAA10F7" w14:textId="24E81BCF" w:rsidR="003235AC" w:rsidRPr="003235AC" w:rsidRDefault="00666BB0" w:rsidP="006A600E">
      <w:pPr>
        <w:widowControl w:val="0"/>
        <w:suppressAutoHyphens/>
        <w:autoSpaceDE w:val="0"/>
        <w:autoSpaceDN w:val="0"/>
        <w:adjustRightInd w:val="0"/>
        <w:textAlignment w:val="center"/>
        <w:rPr>
          <w:rFonts w:ascii="Calibri" w:eastAsia="Times New Roman" w:hAnsi="Calibri" w:cs="Tahoma"/>
          <w:color w:val="000000"/>
          <w:lang w:val="en-GB"/>
        </w:rPr>
      </w:pPr>
      <w:r w:rsidRPr="005E2F20">
        <w:rPr>
          <w:rFonts w:ascii="Calibri" w:eastAsia="Times New Roman" w:hAnsi="Calibri" w:cs="Tahoma"/>
          <w:color w:val="000000"/>
          <w:lang w:val="en-GB"/>
        </w:rPr>
        <w:t>As with any project that could impact the health and safety of a community, a hydrogen station operator should develop a project safety plan to addresses potential risks and impacts to personnel, equipment and the environment. The plan should describe how project safety is communicated and made available to the operating staff, neighboring occupan</w:t>
      </w:r>
      <w:r w:rsidR="0044491C">
        <w:rPr>
          <w:rFonts w:ascii="Calibri" w:eastAsia="Times New Roman" w:hAnsi="Calibri" w:cs="Tahoma"/>
          <w:color w:val="000000"/>
          <w:lang w:val="en-GB"/>
        </w:rPr>
        <w:t>ts</w:t>
      </w:r>
      <w:r w:rsidRPr="005E2F20">
        <w:rPr>
          <w:rFonts w:ascii="Calibri" w:eastAsia="Times New Roman" w:hAnsi="Calibri" w:cs="Tahoma"/>
          <w:color w:val="000000"/>
          <w:lang w:val="en-GB"/>
        </w:rPr>
        <w:t xml:space="preserve"> and local emergency response officials. A communication plan that employs regular dissemination of safety procedures and practices is critical to avoiding potential safety incidents and assure proper incident response.</w:t>
      </w:r>
    </w:p>
    <w:p w14:paraId="6B03D108" w14:textId="3EA83954" w:rsidR="00DA4634" w:rsidRDefault="00D62AB0" w:rsidP="006A600E">
      <w:pPr>
        <w:pStyle w:val="Heading2"/>
      </w:pPr>
      <w:bookmarkStart w:id="53" w:name="_Toc25217344"/>
      <w:r>
        <w:t>Interfacing with CUPAs</w:t>
      </w:r>
      <w:bookmarkEnd w:id="53"/>
    </w:p>
    <w:p w14:paraId="0B6166F9" w14:textId="77777777" w:rsidR="00E05BE3" w:rsidRPr="005E2F20" w:rsidRDefault="00E05BE3" w:rsidP="006A600E">
      <w:pPr>
        <w:spacing w:before="120" w:after="120"/>
      </w:pPr>
      <w:r w:rsidRPr="005E2F20">
        <w:t>Certified Unified Program Agencies (or CUPAs) are consolidated local entities with jurisdiction over the management of hazardous materials and wastes in California. During the hydrogen station development process, both station developers and AHJs should be aware of the standard CUPA requirement to develop a Hazardous Materials Business Plan (HMBP).</w:t>
      </w:r>
    </w:p>
    <w:p w14:paraId="32B813BC" w14:textId="77777777" w:rsidR="00E05BE3" w:rsidRPr="005E2F20" w:rsidRDefault="00E05BE3" w:rsidP="006A600E">
      <w:pPr>
        <w:spacing w:before="120" w:after="120"/>
        <w:rPr>
          <w:rFonts w:ascii="Calibri" w:hAnsi="Calibri"/>
        </w:rPr>
      </w:pPr>
      <w:r w:rsidRPr="005E2F20">
        <w:t xml:space="preserve">HMBPs are overview documents that contain information on the location, type, quantity, and health risks related to hazardous material stored, used or disposed of by businesses operating in the state. </w:t>
      </w:r>
      <w:r w:rsidRPr="005E2F20">
        <w:rPr>
          <w:rFonts w:ascii="Calibri" w:hAnsi="Calibri"/>
        </w:rPr>
        <w:t>As with any fueling project, a hydrogen station operator is required to develop a HMBP.</w:t>
      </w:r>
      <w:r w:rsidRPr="005E2F20">
        <w:rPr>
          <w:rFonts w:ascii="Calibri" w:hAnsi="Calibri"/>
          <w:vertAlign w:val="superscript"/>
        </w:rPr>
        <w:footnoteReference w:id="74"/>
      </w:r>
      <w:r w:rsidRPr="005E2F20">
        <w:rPr>
          <w:rFonts w:ascii="Calibri" w:hAnsi="Calibri"/>
        </w:rPr>
        <w:t xml:space="preserve"> The station’s HMBP is kept on file with the AHJ, which is typically the local fire or environmental health department. The HMBP should include a complete inventory of all hazardous materials on site, demonstration of compliance with the California Fire Code, emergency response plans and procedures, a training plan, and procedures for documenting compliance with training and inspection requirements. AHJs can provide clear guidance on what should be included in the HMBP and what level of detail is necessary to meet CUPA requirements.</w:t>
      </w:r>
      <w:r w:rsidRPr="005E2F20">
        <w:rPr>
          <w:rFonts w:ascii="Calibri" w:hAnsi="Calibri"/>
          <w:vertAlign w:val="superscript"/>
        </w:rPr>
        <w:footnoteReference w:id="75"/>
      </w:r>
    </w:p>
    <w:p w14:paraId="1F442479" w14:textId="5F8FC68A" w:rsidR="00596CA7" w:rsidRPr="005E2F20" w:rsidRDefault="00E05BE3" w:rsidP="006A600E">
      <w:pPr>
        <w:spacing w:before="240" w:after="120"/>
      </w:pPr>
      <w:r w:rsidRPr="005E2F20">
        <w:t>Another related CUPA program is the California Accidental Release Program (Cal-ARP), which requires implementation of a risk management program and submission of a risk management plan to prepare for accidental releases of hazardous substances. Hydrogen dispensing stations are exempt from (Cal-ARP) if less than 10,000 pounds of hydrogen (4,536 kilograms) are stored or processed on-site at one time.</w:t>
      </w:r>
      <w:r w:rsidRPr="005E2F20">
        <w:rPr>
          <w:vertAlign w:val="superscript"/>
        </w:rPr>
        <w:footnoteReference w:id="76"/>
      </w:r>
      <w:r w:rsidRPr="005E2F20">
        <w:t xml:space="preserve"> Current and planned </w:t>
      </w:r>
      <w:r w:rsidR="00050BDE">
        <w:t xml:space="preserve">light-duty </w:t>
      </w:r>
      <w:r w:rsidRPr="005E2F20">
        <w:t xml:space="preserve">hydrogen stations in California range from 130 to 5,300 pounds (60 to 2,400 kg) of hydrogen at one time and therefore are not required to participate in the Cal-ARP program at this time. </w:t>
      </w:r>
      <w:r w:rsidR="00E85EA0">
        <w:t xml:space="preserve">Heavy-duty hydrogen </w:t>
      </w:r>
      <w:r w:rsidR="00050BDE">
        <w:t>stations are expected to range between</w:t>
      </w:r>
      <w:r w:rsidR="00E85EA0">
        <w:t xml:space="preserve"> 17,600 to 70,400 pounds</w:t>
      </w:r>
      <w:r w:rsidR="00050BDE">
        <w:t xml:space="preserve"> </w:t>
      </w:r>
      <w:r w:rsidR="00E85EA0">
        <w:t>(</w:t>
      </w:r>
      <w:r w:rsidR="00050BDE">
        <w:t>8,000 to 32,000 kg</w:t>
      </w:r>
      <w:r w:rsidR="00E85EA0">
        <w:t>)</w:t>
      </w:r>
      <w:r w:rsidR="00050BDE">
        <w:t xml:space="preserve">, which would trigger the </w:t>
      </w:r>
      <w:r w:rsidR="00E85EA0">
        <w:t>requirement to prepare</w:t>
      </w:r>
      <w:r w:rsidR="00050BDE">
        <w:t xml:space="preserve"> and </w:t>
      </w:r>
      <w:r w:rsidR="00050BDE" w:rsidRPr="005E2F20">
        <w:t>submi</w:t>
      </w:r>
      <w:r w:rsidR="00E85EA0">
        <w:t xml:space="preserve">t </w:t>
      </w:r>
      <w:r w:rsidR="00050BDE" w:rsidRPr="005E2F20">
        <w:t>a risk management plan</w:t>
      </w:r>
      <w:r w:rsidR="00E85EA0">
        <w:t>.</w:t>
      </w:r>
      <w:r w:rsidR="00050BDE" w:rsidRPr="005E2F20">
        <w:t xml:space="preserve"> </w:t>
      </w:r>
      <w:r w:rsidRPr="005E2F20">
        <w:t>Cal-ARP enforcement officials can contact California Office of Emergency Services for further information on the program and requirements.</w:t>
      </w:r>
      <w:r w:rsidRPr="005E2F20">
        <w:rPr>
          <w:vertAlign w:val="superscript"/>
        </w:rPr>
        <w:footnoteReference w:id="77"/>
      </w:r>
    </w:p>
    <w:p w14:paraId="0C76FE9E" w14:textId="673A5504" w:rsidR="0021346A" w:rsidRPr="00895ED5" w:rsidRDefault="00C106F7" w:rsidP="006A600E">
      <w:pPr>
        <w:pStyle w:val="Heading2"/>
      </w:pPr>
      <w:bookmarkStart w:id="54" w:name="_Toc25217345"/>
      <w:r w:rsidRPr="00895ED5">
        <w:t xml:space="preserve">Human </w:t>
      </w:r>
      <w:r w:rsidR="00D62AB0" w:rsidRPr="00895ED5">
        <w:t>Resources</w:t>
      </w:r>
      <w:bookmarkEnd w:id="54"/>
    </w:p>
    <w:p w14:paraId="100E7025" w14:textId="77777777" w:rsidR="00C106F7" w:rsidRPr="005E2F20" w:rsidRDefault="00C106F7" w:rsidP="006A600E">
      <w:pPr>
        <w:spacing w:after="0"/>
        <w:rPr>
          <w:i/>
        </w:rPr>
      </w:pPr>
      <w:r w:rsidRPr="005E2F20">
        <w:t xml:space="preserve">Local AHJs, station developers, and consultants gain hydrogen permitting experience in California and elsewhere every day. Outreach to communities statewide has confirmed that local permit authorities are more than willing to share lessons learned and insights with other permit authorities. Challenges are often similar across jurisdictions and sharing information can significantly improve the overall development process. However, identifying the right person to connect with and beginning a dialogue can </w:t>
      </w:r>
      <w:r>
        <w:t>take time</w:t>
      </w:r>
      <w:r w:rsidRPr="005E2F20">
        <w:t>. With this in mind, the State continues to work with local jurisdictions and professional associations to maintain a list of key contacts that have played a role in the permitting of a hydrogen fueling station. GO</w:t>
      </w:r>
      <w:r>
        <w:t>-Biz</w:t>
      </w:r>
      <w:r w:rsidRPr="005E2F20">
        <w:t xml:space="preserve"> frequently updates a contact list and welcomes the opportunity to provide key connections. Interested </w:t>
      </w:r>
      <w:r>
        <w:t>parties</w:t>
      </w:r>
      <w:r w:rsidRPr="005E2F20">
        <w:t xml:space="preserve"> should contact </w:t>
      </w:r>
      <w:r>
        <w:t xml:space="preserve">GO-Biz at </w:t>
      </w:r>
      <w:hyperlink r:id="rId47" w:history="1">
        <w:r w:rsidRPr="00C23E3B">
          <w:rPr>
            <w:rStyle w:val="Hyperlink"/>
          </w:rPr>
          <w:t>ZEV@gobiz.ca.gov</w:t>
        </w:r>
      </w:hyperlink>
      <w:r>
        <w:t xml:space="preserve"> for more information.</w:t>
      </w:r>
    </w:p>
    <w:p w14:paraId="14F0E6AE" w14:textId="77777777" w:rsidR="00C106F7" w:rsidRPr="005E2F20" w:rsidRDefault="00C106F7" w:rsidP="006A600E">
      <w:pPr>
        <w:spacing w:after="0"/>
      </w:pPr>
    </w:p>
    <w:p w14:paraId="3A0AECA9" w14:textId="33FA3931" w:rsidR="00C106F7" w:rsidRPr="00C106F7" w:rsidRDefault="00C106F7" w:rsidP="006A600E">
      <w:r w:rsidRPr="005E2F20">
        <w:t xml:space="preserve">In addition to local contacts, state and federal governments, academia, and non-profit organizations house considerable knowledge on the hydrogen station permitting process. While they cannot make local decisions, they can help jurisdictions work through potentially complex issues. For example, the Hydrogen Safety Panel, highlighted in the permitting section, could provide unique hydrogen projects recommendations for strategies to improve (or maintain) its safety profile. </w:t>
      </w:r>
      <w:r w:rsidRPr="005C7D0C">
        <w:rPr>
          <w:highlight w:val="yellow"/>
        </w:rPr>
        <w:t>Appendix XX</w:t>
      </w:r>
      <w:r>
        <w:t xml:space="preserve"> </w:t>
      </w:r>
      <w:r w:rsidRPr="005E2F20">
        <w:t>provides a table listing organizations, their purpose as it relates to hydrogen, and contact in</w:t>
      </w:r>
      <w:r>
        <w:t>formation.</w:t>
      </w:r>
    </w:p>
    <w:p w14:paraId="00E7E67A" w14:textId="033730F8" w:rsidR="00907072" w:rsidRPr="0059575C" w:rsidRDefault="00833592" w:rsidP="006A600E">
      <w:pPr>
        <w:pStyle w:val="Heading1"/>
      </w:pPr>
      <w:bookmarkStart w:id="55" w:name="_Toc25217346"/>
      <w:r w:rsidRPr="0059575C">
        <w:t xml:space="preserve">Part </w:t>
      </w:r>
      <w:r w:rsidR="00895ED5" w:rsidRPr="0059575C">
        <w:t>5</w:t>
      </w:r>
      <w:r w:rsidRPr="0059575C">
        <w:t xml:space="preserve">. </w:t>
      </w:r>
      <w:r w:rsidR="00DA4634" w:rsidRPr="0059575C">
        <w:t xml:space="preserve">Looking </w:t>
      </w:r>
      <w:r w:rsidR="00184C05" w:rsidRPr="0059575C">
        <w:t>Forward</w:t>
      </w:r>
      <w:bookmarkEnd w:id="55"/>
    </w:p>
    <w:p w14:paraId="775E5B47" w14:textId="0D6E8017" w:rsidR="00907072" w:rsidRPr="00907072" w:rsidRDefault="00907072" w:rsidP="00907072">
      <w:r w:rsidRPr="00907072">
        <w:t>Forthcoming</w:t>
      </w:r>
    </w:p>
    <w:p w14:paraId="5A28BB9D" w14:textId="0F0D00E4" w:rsidR="0021346A" w:rsidRDefault="00833592" w:rsidP="006A600E">
      <w:pPr>
        <w:pStyle w:val="Heading1"/>
      </w:pPr>
      <w:bookmarkStart w:id="56" w:name="_Toc25217347"/>
      <w:r w:rsidRPr="00B91D59">
        <w:t xml:space="preserve">Part </w:t>
      </w:r>
      <w:r w:rsidR="00895ED5" w:rsidRPr="00B91D59">
        <w:t>6</w:t>
      </w:r>
      <w:r w:rsidRPr="00B91D59">
        <w:t xml:space="preserve">. </w:t>
      </w:r>
      <w:r w:rsidR="00184C05" w:rsidRPr="00B91D59">
        <w:t xml:space="preserve">Definitions and </w:t>
      </w:r>
      <w:r w:rsidR="00D62AB0" w:rsidRPr="00B91D59">
        <w:t>A</w:t>
      </w:r>
      <w:r w:rsidR="00184C05" w:rsidRPr="00B91D59">
        <w:t>dditional Resources</w:t>
      </w:r>
      <w:bookmarkEnd w:id="56"/>
    </w:p>
    <w:p w14:paraId="564E99D0" w14:textId="6F6F2C58" w:rsidR="008017D2" w:rsidRPr="008017D2" w:rsidRDefault="008017D2" w:rsidP="008017D2">
      <w:r>
        <w:t>Parts A-I</w:t>
      </w:r>
      <w:r w:rsidR="002F3118">
        <w:t xml:space="preserve"> shown below</w:t>
      </w:r>
    </w:p>
    <w:p w14:paraId="323996CC" w14:textId="73202150" w:rsidR="007853A8" w:rsidRDefault="007853A8" w:rsidP="008017D2">
      <w:pPr>
        <w:pStyle w:val="Heading2"/>
        <w:numPr>
          <w:ilvl w:val="0"/>
          <w:numId w:val="26"/>
        </w:numPr>
      </w:pPr>
      <w:bookmarkStart w:id="57" w:name="_Toc25217348"/>
      <w:r>
        <w:t>Definitions</w:t>
      </w:r>
      <w:bookmarkEnd w:id="57"/>
    </w:p>
    <w:p w14:paraId="59CFCD50" w14:textId="56BEB654" w:rsidR="00B91D59" w:rsidRDefault="00B91D59" w:rsidP="00B91D59">
      <w:r>
        <w:t>Forthcoming</w:t>
      </w:r>
    </w:p>
    <w:p w14:paraId="67B26BBF" w14:textId="183365BA" w:rsidR="00AE1C0B" w:rsidRDefault="00AE1C0B" w:rsidP="008017D2">
      <w:pPr>
        <w:pStyle w:val="Heading2"/>
        <w:numPr>
          <w:ilvl w:val="0"/>
          <w:numId w:val="26"/>
        </w:numPr>
      </w:pPr>
      <w:bookmarkStart w:id="58" w:name="_Toc25217349"/>
      <w:r>
        <w:t>Hydrogen Station Permitting Checklist</w:t>
      </w:r>
      <w:bookmarkEnd w:id="58"/>
    </w:p>
    <w:p w14:paraId="586E9B18" w14:textId="2C5DE277" w:rsidR="00B91D59" w:rsidRPr="00B91D59" w:rsidRDefault="00B91D59" w:rsidP="00B91D59">
      <w:r>
        <w:t>Forthcoming</w:t>
      </w:r>
    </w:p>
    <w:p w14:paraId="5A64A3E4" w14:textId="6F8A9831" w:rsidR="00F60A3E" w:rsidRDefault="00F60A3E" w:rsidP="008017D2">
      <w:pPr>
        <w:pStyle w:val="Heading2"/>
        <w:numPr>
          <w:ilvl w:val="0"/>
          <w:numId w:val="26"/>
        </w:numPr>
      </w:pPr>
      <w:bookmarkStart w:id="59" w:name="_Toc25217350"/>
      <w:r>
        <w:t>NFPA 2 checklist</w:t>
      </w:r>
      <w:bookmarkEnd w:id="59"/>
    </w:p>
    <w:p w14:paraId="06AB7C36" w14:textId="1D4AF46C" w:rsidR="00B91D59" w:rsidRDefault="00B91D59" w:rsidP="00B91D59">
      <w:r>
        <w:t>TBD</w:t>
      </w:r>
    </w:p>
    <w:p w14:paraId="6E779B4E" w14:textId="77777777" w:rsidR="00B91D59" w:rsidRDefault="00B91D59">
      <w:pPr>
        <w:spacing w:after="160" w:line="259" w:lineRule="auto"/>
      </w:pPr>
      <w:r>
        <w:br w:type="page"/>
      </w:r>
    </w:p>
    <w:p w14:paraId="42DC65F0" w14:textId="5528BF4B" w:rsidR="0021346A" w:rsidRPr="00B91D59" w:rsidRDefault="00A00FFE" w:rsidP="008017D2">
      <w:pPr>
        <w:pStyle w:val="Heading2"/>
        <w:numPr>
          <w:ilvl w:val="0"/>
          <w:numId w:val="26"/>
        </w:numPr>
      </w:pPr>
      <w:bookmarkStart w:id="60" w:name="_Toc25217351"/>
      <w:r w:rsidRPr="00B91D59">
        <w:t xml:space="preserve">Regulation, </w:t>
      </w:r>
      <w:r w:rsidR="0021346A" w:rsidRPr="00B91D59">
        <w:t>Codes</w:t>
      </w:r>
      <w:r w:rsidRPr="00B91D59">
        <w:t>,</w:t>
      </w:r>
      <w:r w:rsidR="0021346A" w:rsidRPr="00B91D59">
        <w:t xml:space="preserve"> and Standards</w:t>
      </w:r>
      <w:bookmarkEnd w:id="60"/>
    </w:p>
    <w:p w14:paraId="00752275" w14:textId="77777777" w:rsidR="00B91D59" w:rsidRDefault="00B91D59" w:rsidP="00B91D59">
      <w:r w:rsidRPr="005E2F20">
        <w:t xml:space="preserve">As with any development project, ensuring compliance with relevant </w:t>
      </w:r>
      <w:r>
        <w:t xml:space="preserve">regulations, </w:t>
      </w:r>
      <w:r w:rsidRPr="005E2F20">
        <w:t>codes</w:t>
      </w:r>
      <w:r>
        <w:t>,</w:t>
      </w:r>
      <w:r w:rsidRPr="005E2F20">
        <w:t xml:space="preserve"> and standards is critical to obtain approval and successfully construct a project. </w:t>
      </w:r>
    </w:p>
    <w:p w14:paraId="28B78AD1" w14:textId="77777777" w:rsidR="00B91D59" w:rsidRDefault="00B91D59" w:rsidP="00B91D59">
      <w:r>
        <w:t>The list that follows is</w:t>
      </w:r>
      <w:r w:rsidRPr="005E2F20">
        <w:t xml:space="preserve"> </w:t>
      </w:r>
      <w:r>
        <w:t>California centric but does include some national and international standards. It is informational and reasonably comprehensive. However, it does not list</w:t>
      </w:r>
      <w:r w:rsidRPr="005E2F20">
        <w:t xml:space="preserve"> </w:t>
      </w:r>
      <w:r>
        <w:t>every regulation, code, and standard that may be</w:t>
      </w:r>
      <w:r w:rsidRPr="005E2F20">
        <w:t xml:space="preserve"> used in </w:t>
      </w:r>
      <w:r>
        <w:t xml:space="preserve">every jurisdiction or for every </w:t>
      </w:r>
      <w:r w:rsidRPr="005E2F20">
        <w:t xml:space="preserve">hydrogen station. </w:t>
      </w:r>
      <w:r>
        <w:t xml:space="preserve">Station developers and AHJs should ensure they use the most recent </w:t>
      </w:r>
      <w:r w:rsidRPr="005E2F20">
        <w:t xml:space="preserve">version of the </w:t>
      </w:r>
      <w:r>
        <w:t>listed regulations, c</w:t>
      </w:r>
      <w:r w:rsidRPr="005E2F20">
        <w:t>odes</w:t>
      </w:r>
      <w:r>
        <w:t>,</w:t>
      </w:r>
      <w:r w:rsidRPr="005E2F20">
        <w:t xml:space="preserve"> and </w:t>
      </w:r>
      <w:r>
        <w:t>s</w:t>
      </w:r>
      <w:r w:rsidRPr="005E2F20">
        <w:t>tandards</w:t>
      </w:r>
      <w:r>
        <w:t>.</w:t>
      </w:r>
      <w:r w:rsidRPr="005E2F20">
        <w:t xml:space="preserve"> </w:t>
      </w:r>
    </w:p>
    <w:p w14:paraId="24554321" w14:textId="77777777" w:rsidR="00B91D59" w:rsidRPr="005E2F20" w:rsidRDefault="00B91D59" w:rsidP="00B91D59">
      <w:r>
        <w:t xml:space="preserve">In addition to the list below, </w:t>
      </w:r>
      <w:hyperlink r:id="rId48" w:history="1">
        <w:r w:rsidRPr="00EB6457">
          <w:rPr>
            <w:rStyle w:val="Hyperlink"/>
          </w:rPr>
          <w:t>H2tools.org</w:t>
        </w:r>
      </w:hyperlink>
      <w:r>
        <w:t xml:space="preserve"> offers a centralized codes and standards database. The database is maintained by the Pacific Northwest National Laboratory Department, through US Department of Energy support. This resource will help ensure all relevant codes and standards are addressed when permitting a hydrogen fueling station.</w:t>
      </w:r>
    </w:p>
    <w:p w14:paraId="75FD07BD" w14:textId="77777777" w:rsidR="00B91D59" w:rsidRPr="005E2F20" w:rsidRDefault="00B91D59" w:rsidP="00B91D59">
      <w:pPr>
        <w:spacing w:after="120"/>
        <w:rPr>
          <w:rFonts w:eastAsia="MS PGothic" w:cs="MS PGothic"/>
          <w:b/>
          <w:color w:val="000000"/>
          <w:kern w:val="24"/>
        </w:rPr>
      </w:pPr>
      <w:r w:rsidRPr="005E2F20">
        <w:rPr>
          <w:rFonts w:eastAsia="MS PGothic" w:cs="MS PGothic"/>
          <w:b/>
          <w:color w:val="000000"/>
          <w:kern w:val="24"/>
        </w:rPr>
        <w:t>California Codes</w:t>
      </w:r>
      <w:r w:rsidRPr="005E2F20">
        <w:rPr>
          <w:rFonts w:eastAsia="MS PGothic" w:cs="MS PGothic"/>
          <w:b/>
          <w:color w:val="000000"/>
          <w:kern w:val="24"/>
          <w:vertAlign w:val="superscript"/>
        </w:rPr>
        <w:footnoteReference w:id="78"/>
      </w:r>
      <w:r>
        <w:rPr>
          <w:rFonts w:eastAsia="MS PGothic" w:cs="MS PGothic"/>
          <w:b/>
          <w:color w:val="000000"/>
          <w:kern w:val="24"/>
          <w:vertAlign w:val="superscript"/>
        </w:rPr>
        <w:t xml:space="preserve">, </w:t>
      </w:r>
      <w:r>
        <w:rPr>
          <w:rStyle w:val="FootnoteReference"/>
          <w:rFonts w:eastAsia="MS PGothic" w:cs="MS PGothic"/>
          <w:b/>
          <w:color w:val="000000"/>
          <w:kern w:val="24"/>
        </w:rPr>
        <w:footnoteReference w:id="79"/>
      </w:r>
    </w:p>
    <w:p w14:paraId="071ECF71"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California Fire Code</w:t>
      </w:r>
      <w:r>
        <w:rPr>
          <w:rFonts w:eastAsia="MS PGothic" w:cs="MS PGothic"/>
          <w:color w:val="000000"/>
          <w:kern w:val="24"/>
        </w:rPr>
        <w:t xml:space="preserve"> (International Fire Code and Uniform Fire Code)</w:t>
      </w:r>
    </w:p>
    <w:p w14:paraId="4408E1F7"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 xml:space="preserve">California Electric Code  </w:t>
      </w:r>
    </w:p>
    <w:p w14:paraId="23D19840"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 xml:space="preserve">California Building Code </w:t>
      </w:r>
      <w:r>
        <w:rPr>
          <w:rFonts w:eastAsia="MS PGothic" w:cs="MS PGothic"/>
          <w:color w:val="000000"/>
          <w:kern w:val="24"/>
        </w:rPr>
        <w:t>(International Building Code)</w:t>
      </w:r>
    </w:p>
    <w:p w14:paraId="3ACA88B8" w14:textId="77777777" w:rsidR="00B91D59" w:rsidRDefault="00B91D59" w:rsidP="00B91D59">
      <w:pPr>
        <w:spacing w:after="0"/>
        <w:rPr>
          <w:rFonts w:eastAsia="MS PGothic" w:cs="MS PGothic"/>
          <w:color w:val="000000"/>
          <w:kern w:val="24"/>
        </w:rPr>
      </w:pPr>
      <w:r w:rsidRPr="005E2F20">
        <w:rPr>
          <w:rFonts w:eastAsia="MS PGothic" w:cs="MS PGothic"/>
          <w:color w:val="000000"/>
          <w:kern w:val="24"/>
        </w:rPr>
        <w:t>California Mechanical Code</w:t>
      </w:r>
      <w:r>
        <w:rPr>
          <w:rFonts w:eastAsia="MS PGothic" w:cs="MS PGothic"/>
          <w:color w:val="000000"/>
          <w:kern w:val="24"/>
        </w:rPr>
        <w:t xml:space="preserve"> (International Mechanical Code)</w:t>
      </w:r>
    </w:p>
    <w:p w14:paraId="06EBE0E6" w14:textId="77777777" w:rsidR="00B91D59" w:rsidRPr="005E2F20" w:rsidRDefault="00B91D59" w:rsidP="00B91D59">
      <w:pPr>
        <w:spacing w:after="0"/>
        <w:rPr>
          <w:rFonts w:eastAsia="MS PGothic" w:cs="MS PGothic"/>
          <w:color w:val="000000"/>
          <w:kern w:val="24"/>
        </w:rPr>
      </w:pPr>
      <w:r>
        <w:rPr>
          <w:rFonts w:eastAsia="MS PGothic" w:cs="MS PGothic"/>
          <w:color w:val="000000"/>
          <w:kern w:val="24"/>
        </w:rPr>
        <w:t>California Unified Program Agency (Cal/EPA certified CUPA)</w:t>
      </w:r>
    </w:p>
    <w:p w14:paraId="221F9A2B" w14:textId="77777777" w:rsidR="00B91D59" w:rsidRDefault="00B91D59" w:rsidP="00B91D59">
      <w:pPr>
        <w:spacing w:after="0"/>
        <w:rPr>
          <w:rFonts w:eastAsia="MS PGothic" w:cs="MS PGothic"/>
          <w:color w:val="000000"/>
          <w:kern w:val="24"/>
        </w:rPr>
      </w:pPr>
      <w:r>
        <w:rPr>
          <w:rFonts w:eastAsia="MS PGothic" w:cs="MS PGothic"/>
          <w:color w:val="000000"/>
          <w:kern w:val="24"/>
        </w:rPr>
        <w:t>International Fuel Gas Code</w:t>
      </w:r>
    </w:p>
    <w:p w14:paraId="316A2975" w14:textId="77777777" w:rsidR="00B91D59" w:rsidRPr="005E2F20" w:rsidRDefault="00B91D59" w:rsidP="00B91D59">
      <w:pPr>
        <w:spacing w:after="0"/>
        <w:rPr>
          <w:rFonts w:eastAsia="MS PGothic" w:cs="MS PGothic"/>
          <w:color w:val="000000"/>
          <w:kern w:val="24"/>
        </w:rPr>
      </w:pPr>
    </w:p>
    <w:p w14:paraId="50C52C11" w14:textId="77777777" w:rsidR="00B91D59" w:rsidRPr="005E2F20" w:rsidRDefault="00B91D59" w:rsidP="00B91D59">
      <w:pPr>
        <w:spacing w:after="120"/>
        <w:rPr>
          <w:rFonts w:eastAsia="MS PGothic" w:cs="MS PGothic"/>
          <w:b/>
          <w:color w:val="000000"/>
          <w:kern w:val="24"/>
          <w:lang w:val="de-DE"/>
        </w:rPr>
      </w:pPr>
      <w:r w:rsidRPr="005E2F20">
        <w:rPr>
          <w:rFonts w:eastAsia="MS PGothic" w:cs="MS PGothic"/>
          <w:b/>
          <w:color w:val="000000"/>
          <w:kern w:val="24"/>
          <w:lang w:val="de-DE"/>
        </w:rPr>
        <w:t xml:space="preserve">National Hydrogen Specific Codes </w:t>
      </w:r>
      <w:r w:rsidRPr="005E2F20">
        <w:rPr>
          <w:rFonts w:eastAsia="MS PGothic" w:cs="MS PGothic"/>
          <w:b/>
          <w:color w:val="000000"/>
          <w:kern w:val="24"/>
          <w:vertAlign w:val="superscript"/>
          <w:lang w:val="de-DE"/>
        </w:rPr>
        <w:footnoteReference w:id="80"/>
      </w:r>
    </w:p>
    <w:p w14:paraId="37387BB7" w14:textId="77777777" w:rsidR="00B91D59" w:rsidRDefault="00B91D59" w:rsidP="00B91D59">
      <w:pPr>
        <w:spacing w:after="0"/>
        <w:rPr>
          <w:rFonts w:eastAsia="MS PGothic" w:cs="MS PGothic"/>
          <w:color w:val="000000"/>
          <w:kern w:val="24"/>
          <w:lang w:val="de-DE"/>
        </w:rPr>
      </w:pPr>
      <w:r>
        <w:rPr>
          <w:rFonts w:eastAsia="MS PGothic" w:cs="MS PGothic"/>
          <w:color w:val="000000"/>
          <w:kern w:val="24"/>
          <w:lang w:val="de-DE"/>
        </w:rPr>
        <w:t>NFPA1 Fire Code</w:t>
      </w:r>
    </w:p>
    <w:p w14:paraId="0CEEF8C5" w14:textId="77777777" w:rsidR="00B91D59" w:rsidRDefault="00B91D59" w:rsidP="00B91D59">
      <w:pPr>
        <w:spacing w:after="0"/>
        <w:rPr>
          <w:rFonts w:eastAsia="MS PGothic" w:cs="MS PGothic"/>
          <w:color w:val="000000"/>
          <w:kern w:val="24"/>
          <w:lang w:val="de-DE"/>
        </w:rPr>
      </w:pPr>
      <w:r w:rsidRPr="005E2F20">
        <w:rPr>
          <w:rFonts w:eastAsia="MS PGothic" w:cs="MS PGothic"/>
          <w:color w:val="000000"/>
          <w:kern w:val="24"/>
          <w:lang w:val="de-DE"/>
        </w:rPr>
        <w:t>NFPA 2 Hydrogen Technologies Code</w:t>
      </w:r>
    </w:p>
    <w:p w14:paraId="46CA5683" w14:textId="77777777" w:rsidR="00B91D59" w:rsidRDefault="00B91D59" w:rsidP="00B91D59">
      <w:pPr>
        <w:spacing w:after="0"/>
        <w:rPr>
          <w:rFonts w:eastAsia="MS PGothic" w:cs="MS PGothic"/>
          <w:color w:val="000000"/>
          <w:kern w:val="24"/>
          <w:lang w:val="de-DE"/>
        </w:rPr>
      </w:pPr>
      <w:r>
        <w:rPr>
          <w:rFonts w:eastAsia="MS PGothic" w:cs="MS PGothic"/>
          <w:color w:val="000000"/>
          <w:kern w:val="24"/>
          <w:lang w:val="de-DE"/>
        </w:rPr>
        <w:t>NFPA 30A Motor Fuel-Dispensing Facilities and Repair Garages</w:t>
      </w:r>
    </w:p>
    <w:p w14:paraId="5B65BB3A" w14:textId="77777777" w:rsidR="00B91D59" w:rsidRDefault="00B91D59" w:rsidP="00B91D59">
      <w:pPr>
        <w:spacing w:after="0"/>
        <w:rPr>
          <w:rFonts w:eastAsia="MS PGothic" w:cs="MS PGothic"/>
          <w:color w:val="000000"/>
          <w:kern w:val="24"/>
          <w:lang w:val="de-DE"/>
        </w:rPr>
      </w:pPr>
      <w:r>
        <w:rPr>
          <w:rFonts w:eastAsia="MS PGothic" w:cs="MS PGothic"/>
          <w:color w:val="000000"/>
          <w:kern w:val="24"/>
          <w:lang w:val="de-DE"/>
        </w:rPr>
        <w:t>NFPA 55 Compressed Gases and Cryogenic Fluids Code</w:t>
      </w:r>
    </w:p>
    <w:p w14:paraId="68CC7F87" w14:textId="77777777" w:rsidR="00B91D59" w:rsidRDefault="00B91D59" w:rsidP="00B91D59">
      <w:pPr>
        <w:spacing w:after="0"/>
        <w:rPr>
          <w:rFonts w:eastAsia="MS PGothic" w:cs="MS PGothic"/>
          <w:color w:val="000000"/>
          <w:kern w:val="24"/>
          <w:lang w:val="de-DE"/>
        </w:rPr>
      </w:pPr>
    </w:p>
    <w:p w14:paraId="0845479F" w14:textId="77777777" w:rsidR="00B91D59" w:rsidRDefault="00B91D59" w:rsidP="00B91D59">
      <w:pPr>
        <w:spacing w:after="0"/>
        <w:rPr>
          <w:rFonts w:eastAsia="MS PGothic" w:cs="MS PGothic"/>
          <w:b/>
          <w:color w:val="000000"/>
          <w:kern w:val="24"/>
          <w:lang w:val="de-DE"/>
        </w:rPr>
      </w:pPr>
      <w:r w:rsidRPr="009B21CA">
        <w:rPr>
          <w:rFonts w:eastAsia="MS PGothic" w:cs="MS PGothic"/>
          <w:b/>
          <w:color w:val="000000"/>
          <w:kern w:val="24"/>
          <w:lang w:val="de-DE"/>
        </w:rPr>
        <w:t>Federal Regulations</w:t>
      </w:r>
    </w:p>
    <w:p w14:paraId="64D94F9D" w14:textId="77777777" w:rsidR="00B91D59" w:rsidRDefault="00B91D59" w:rsidP="00B91D59">
      <w:pPr>
        <w:spacing w:after="0"/>
        <w:rPr>
          <w:rFonts w:eastAsia="MS PGothic" w:cs="MS PGothic"/>
          <w:b/>
          <w:color w:val="000000"/>
          <w:kern w:val="24"/>
          <w:lang w:val="de-DE"/>
        </w:rPr>
      </w:pPr>
    </w:p>
    <w:p w14:paraId="7FD0245B" w14:textId="77777777" w:rsidR="00B91D59" w:rsidRDefault="00B91D59" w:rsidP="00B91D59">
      <w:pPr>
        <w:spacing w:after="0"/>
        <w:rPr>
          <w:rFonts w:eastAsia="MS PGothic" w:cs="MS PGothic"/>
          <w:color w:val="000000"/>
          <w:kern w:val="24"/>
          <w:lang w:val="de-DE"/>
        </w:rPr>
      </w:pPr>
      <w:r w:rsidRPr="009B21CA">
        <w:rPr>
          <w:rFonts w:eastAsia="MS PGothic" w:cs="MS PGothic"/>
          <w:color w:val="000000"/>
          <w:kern w:val="24"/>
          <w:lang w:val="de-DE"/>
        </w:rPr>
        <w:t>OSHA Regulatyions 29 CFR 1920 Subpart H</w:t>
      </w:r>
    </w:p>
    <w:p w14:paraId="6F0FAD98" w14:textId="77777777" w:rsidR="00B91D59" w:rsidRPr="009B21CA" w:rsidRDefault="00B91D59" w:rsidP="00B91D59">
      <w:pPr>
        <w:spacing w:after="0"/>
        <w:rPr>
          <w:rFonts w:eastAsia="MS PGothic" w:cs="MS PGothic"/>
          <w:color w:val="000000"/>
          <w:kern w:val="24"/>
          <w:lang w:val="de-DE"/>
        </w:rPr>
      </w:pPr>
      <w:r>
        <w:rPr>
          <w:rFonts w:eastAsia="MS PGothic" w:cs="MS PGothic"/>
          <w:color w:val="000000"/>
          <w:kern w:val="24"/>
          <w:lang w:val="de-DE"/>
        </w:rPr>
        <w:t xml:space="preserve">DOT Regulations including 40 CFR Part 68 Risk Management Plan (as applicable) </w:t>
      </w:r>
    </w:p>
    <w:p w14:paraId="478387D8" w14:textId="77777777" w:rsidR="00B91D59" w:rsidRPr="005E2F20" w:rsidRDefault="00B91D59" w:rsidP="00B91D59">
      <w:pPr>
        <w:spacing w:after="0"/>
        <w:rPr>
          <w:rFonts w:eastAsia="MS PGothic" w:cs="MS PGothic"/>
          <w:color w:val="000000"/>
          <w:kern w:val="24"/>
          <w:lang w:val="de-DE"/>
        </w:rPr>
      </w:pPr>
    </w:p>
    <w:p w14:paraId="1BFF4B67" w14:textId="77777777" w:rsidR="00B91D59" w:rsidRPr="005E2F20" w:rsidRDefault="00B91D59" w:rsidP="00B91D59">
      <w:pPr>
        <w:spacing w:after="120"/>
        <w:rPr>
          <w:rFonts w:eastAsia="MS PGothic" w:cs="MS PGothic"/>
          <w:b/>
          <w:color w:val="000000"/>
          <w:kern w:val="24"/>
        </w:rPr>
      </w:pPr>
      <w:r w:rsidRPr="005E2F20">
        <w:rPr>
          <w:rFonts w:eastAsia="MS PGothic" w:cs="MS PGothic"/>
          <w:b/>
          <w:color w:val="000000"/>
          <w:kern w:val="24"/>
        </w:rPr>
        <w:t xml:space="preserve">Component Design Standards </w:t>
      </w:r>
    </w:p>
    <w:p w14:paraId="2BFC7168"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ASME Boiler and Pressure Vessel</w:t>
      </w:r>
      <w:r w:rsidRPr="005E2F20">
        <w:rPr>
          <w:rFonts w:eastAsia="MS PGothic" w:cs="MS PGothic"/>
          <w:color w:val="000000"/>
          <w:kern w:val="24"/>
          <w:vertAlign w:val="superscript"/>
        </w:rPr>
        <w:footnoteReference w:id="81"/>
      </w:r>
    </w:p>
    <w:p w14:paraId="0E976519" w14:textId="77777777" w:rsidR="00B91D59" w:rsidRPr="005E2F20" w:rsidRDefault="00B91D59" w:rsidP="00B91D59">
      <w:pPr>
        <w:spacing w:after="0"/>
      </w:pPr>
      <w:r w:rsidRPr="005E2F20">
        <w:rPr>
          <w:rFonts w:eastAsia="MS PGothic" w:cs="MS PGothic"/>
          <w:color w:val="000000"/>
          <w:kern w:val="24"/>
        </w:rPr>
        <w:t>ASME</w:t>
      </w:r>
      <w:r w:rsidRPr="005E2F20">
        <w:t xml:space="preserve"> B31.12-Hydrogen Piping and Pipelines</w:t>
      </w:r>
    </w:p>
    <w:p w14:paraId="610E1A0A" w14:textId="77777777" w:rsidR="00B91D59" w:rsidRPr="005E2F20" w:rsidRDefault="00B91D59" w:rsidP="00B91D59">
      <w:pPr>
        <w:spacing w:after="0"/>
      </w:pPr>
      <w:r w:rsidRPr="005E2F20">
        <w:rPr>
          <w:rFonts w:eastAsia="MS PGothic" w:cs="MS PGothic"/>
          <w:color w:val="000000"/>
          <w:kern w:val="24"/>
        </w:rPr>
        <w:t>ASME</w:t>
      </w:r>
      <w:r w:rsidRPr="005E2F20">
        <w:t xml:space="preserve"> B31.1-Power Piping</w:t>
      </w:r>
    </w:p>
    <w:p w14:paraId="7509E70B" w14:textId="77777777" w:rsidR="00B91D59" w:rsidRPr="005E2F20" w:rsidRDefault="00B91D59" w:rsidP="00B91D59">
      <w:pPr>
        <w:spacing w:after="0"/>
      </w:pPr>
      <w:r w:rsidRPr="005E2F20">
        <w:rPr>
          <w:rFonts w:eastAsia="MS PGothic" w:cs="MS PGothic"/>
          <w:color w:val="000000"/>
          <w:kern w:val="24"/>
        </w:rPr>
        <w:t>ASME</w:t>
      </w:r>
      <w:r w:rsidRPr="005E2F20">
        <w:t xml:space="preserve"> B31.8-Gas Transmission and Distribution Piping Systems</w:t>
      </w:r>
    </w:p>
    <w:p w14:paraId="17F1830A" w14:textId="77777777" w:rsidR="00B91D59" w:rsidRPr="005E2F20" w:rsidRDefault="00B91D59" w:rsidP="00B91D59">
      <w:pPr>
        <w:spacing w:after="0"/>
      </w:pPr>
      <w:r w:rsidRPr="005E2F20">
        <w:rPr>
          <w:rFonts w:eastAsia="MS PGothic" w:cs="MS PGothic"/>
          <w:color w:val="000000"/>
          <w:kern w:val="24"/>
        </w:rPr>
        <w:t>ASME</w:t>
      </w:r>
      <w:r w:rsidRPr="005E2F20">
        <w:t xml:space="preserve"> B31.8S- Managing System Integrity of Gas Pipelines</w:t>
      </w:r>
    </w:p>
    <w:p w14:paraId="273CDBCB" w14:textId="77777777" w:rsidR="00B91D59" w:rsidRPr="005E2F20" w:rsidRDefault="00B91D59" w:rsidP="00B91D59">
      <w:pPr>
        <w:spacing w:after="0"/>
      </w:pPr>
      <w:r w:rsidRPr="005E2F20">
        <w:rPr>
          <w:rFonts w:eastAsia="MS PGothic" w:cs="MS PGothic"/>
          <w:color w:val="000000"/>
          <w:kern w:val="24"/>
        </w:rPr>
        <w:t>ASME</w:t>
      </w:r>
      <w:r w:rsidRPr="005E2F20">
        <w:t xml:space="preserve"> B31.3- Process Piping</w:t>
      </w:r>
    </w:p>
    <w:p w14:paraId="64C8C752" w14:textId="77777777" w:rsidR="00B91D59" w:rsidRPr="005E2F20" w:rsidRDefault="00B91D59" w:rsidP="00B91D59">
      <w:pPr>
        <w:spacing w:after="0"/>
        <w:rPr>
          <w:rFonts w:eastAsia="Times New Roman" w:cs="Arial"/>
        </w:rPr>
      </w:pPr>
      <w:r w:rsidRPr="005E2F20">
        <w:rPr>
          <w:rFonts w:eastAsia="MS PGothic" w:cs="MS PGothic"/>
          <w:color w:val="000000"/>
          <w:kern w:val="24"/>
        </w:rPr>
        <w:t>CGA S</w:t>
      </w:r>
      <w:r>
        <w:rPr>
          <w:rFonts w:eastAsia="MS PGothic" w:cs="MS PGothic"/>
          <w:color w:val="000000"/>
          <w:kern w:val="24"/>
        </w:rPr>
        <w:t xml:space="preserve"> Series </w:t>
      </w:r>
      <w:r w:rsidRPr="005E2F20">
        <w:rPr>
          <w:rFonts w:eastAsia="MS PGothic" w:cs="MS PGothic"/>
          <w:color w:val="000000"/>
          <w:kern w:val="24"/>
        </w:rPr>
        <w:t xml:space="preserve">-1.1-3 </w:t>
      </w:r>
      <w:r>
        <w:rPr>
          <w:rFonts w:eastAsia="MS PGothic" w:cs="MS PGothic"/>
          <w:color w:val="000000"/>
          <w:kern w:val="24"/>
        </w:rPr>
        <w:t>Pressure Relief Device Standards</w:t>
      </w:r>
    </w:p>
    <w:p w14:paraId="0593870F" w14:textId="77777777" w:rsidR="00B91D59" w:rsidRDefault="00B91D59" w:rsidP="00B91D59">
      <w:pPr>
        <w:spacing w:after="0"/>
        <w:rPr>
          <w:rFonts w:eastAsia="MS PGothic" w:cs="MS PGothic"/>
          <w:color w:val="000000"/>
          <w:kern w:val="24"/>
        </w:rPr>
      </w:pPr>
      <w:r w:rsidRPr="005E2F20">
        <w:rPr>
          <w:rFonts w:eastAsia="MS PGothic" w:cs="MS PGothic"/>
          <w:color w:val="000000"/>
          <w:kern w:val="24"/>
        </w:rPr>
        <w:t>CGA-G-5.5 Hydrogen Vent Systems</w:t>
      </w:r>
    </w:p>
    <w:p w14:paraId="07B0FE01" w14:textId="77777777" w:rsidR="00B91D59" w:rsidRPr="005E2F20" w:rsidRDefault="00B91D59" w:rsidP="00B91D59">
      <w:pPr>
        <w:spacing w:after="0"/>
        <w:rPr>
          <w:rFonts w:eastAsia="MS PGothic" w:cs="MS PGothic"/>
          <w:color w:val="000000"/>
          <w:kern w:val="24"/>
        </w:rPr>
      </w:pPr>
      <w:r>
        <w:rPr>
          <w:rFonts w:eastAsia="MS PGothic" w:cs="MS PGothic"/>
          <w:color w:val="000000"/>
          <w:kern w:val="24"/>
        </w:rPr>
        <w:t>CGHA H Series of Standards</w:t>
      </w:r>
    </w:p>
    <w:p w14:paraId="2C0D1EA4"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SAE J2600-Compressed Hydrogen Surface Vehicle Fueling Connection Devices</w:t>
      </w:r>
    </w:p>
    <w:p w14:paraId="0E5D4EDA"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 xml:space="preserve">UL 2075 </w:t>
      </w:r>
      <w:r>
        <w:rPr>
          <w:rFonts w:eastAsia="MS PGothic" w:cs="MS PGothic"/>
          <w:color w:val="000000"/>
          <w:kern w:val="24"/>
        </w:rPr>
        <w:t xml:space="preserve">Standard for Gas and Vapor Detectors and </w:t>
      </w:r>
      <w:r w:rsidRPr="005E2F20">
        <w:rPr>
          <w:rFonts w:eastAsia="MS PGothic" w:cs="MS PGothic"/>
          <w:color w:val="000000"/>
          <w:kern w:val="24"/>
        </w:rPr>
        <w:t>Sensors</w:t>
      </w:r>
    </w:p>
    <w:p w14:paraId="2CA6A96F" w14:textId="77777777" w:rsidR="00B91D59" w:rsidRPr="005E2F20" w:rsidRDefault="00B91D59" w:rsidP="00B91D59">
      <w:pPr>
        <w:spacing w:after="0"/>
        <w:rPr>
          <w:rFonts w:eastAsia="MS PGothic" w:cs="MS PGothic"/>
          <w:color w:val="000000"/>
          <w:kern w:val="24"/>
        </w:rPr>
      </w:pPr>
      <w:r w:rsidRPr="005E2F20">
        <w:rPr>
          <w:rFonts w:eastAsia="MS PGothic" w:cs="MS PGothic"/>
          <w:color w:val="000000"/>
          <w:kern w:val="24"/>
        </w:rPr>
        <w:t>NFPA 77</w:t>
      </w:r>
      <w:r>
        <w:rPr>
          <w:rFonts w:eastAsia="MS PGothic" w:cs="MS PGothic"/>
          <w:color w:val="000000"/>
          <w:kern w:val="24"/>
        </w:rPr>
        <w:t>/API RP 2003</w:t>
      </w:r>
      <w:r w:rsidRPr="005E2F20">
        <w:rPr>
          <w:rFonts w:eastAsia="MS PGothic" w:cs="MS PGothic"/>
          <w:color w:val="000000"/>
          <w:kern w:val="24"/>
        </w:rPr>
        <w:t xml:space="preserve">: </w:t>
      </w:r>
      <w:r>
        <w:rPr>
          <w:rFonts w:eastAsia="MS PGothic" w:cs="MS PGothic"/>
          <w:color w:val="000000"/>
          <w:kern w:val="24"/>
        </w:rPr>
        <w:t xml:space="preserve">Guidance </w:t>
      </w:r>
      <w:r w:rsidRPr="005E2F20">
        <w:rPr>
          <w:rFonts w:eastAsia="MS PGothic" w:cs="MS PGothic"/>
          <w:color w:val="000000"/>
          <w:kern w:val="24"/>
        </w:rPr>
        <w:t>on Grounding and static electricity (also API RP 2003)</w:t>
      </w:r>
    </w:p>
    <w:p w14:paraId="10BECF8F" w14:textId="77777777" w:rsidR="00B91D59" w:rsidRPr="005E2F20" w:rsidRDefault="00B91D59" w:rsidP="00B91D59">
      <w:pPr>
        <w:spacing w:after="0"/>
        <w:rPr>
          <w:rFonts w:eastAsia="MS PGothic" w:cs="MS PGothic"/>
          <w:color w:val="000000"/>
          <w:kern w:val="24"/>
        </w:rPr>
      </w:pPr>
    </w:p>
    <w:p w14:paraId="032D5853" w14:textId="77777777" w:rsidR="00B91D59" w:rsidRPr="005E2F20" w:rsidRDefault="00B91D59" w:rsidP="00B91D59">
      <w:pPr>
        <w:spacing w:after="120"/>
        <w:rPr>
          <w:rFonts w:eastAsia="MS PGothic" w:cs="MS PGothic"/>
          <w:b/>
          <w:color w:val="000000"/>
          <w:kern w:val="24"/>
        </w:rPr>
      </w:pPr>
      <w:r w:rsidRPr="005E2F20">
        <w:rPr>
          <w:rFonts w:eastAsia="MS PGothic" w:cs="MS PGothic"/>
          <w:b/>
          <w:color w:val="000000"/>
          <w:kern w:val="24"/>
        </w:rPr>
        <w:t>Component Listing and Design Standards</w:t>
      </w:r>
    </w:p>
    <w:p w14:paraId="7DA2248B" w14:textId="77777777" w:rsidR="00B91D59" w:rsidRDefault="00B91D59" w:rsidP="00B91D59">
      <w:pPr>
        <w:spacing w:after="0"/>
        <w:jc w:val="both"/>
      </w:pPr>
      <w:r w:rsidRPr="005E2F20">
        <w:t>At this time, there are</w:t>
      </w:r>
      <w:r>
        <w:t xml:space="preserve"> very few </w:t>
      </w:r>
      <w:r w:rsidRPr="005E2F20">
        <w:t>existing listed and labeled components tested to listing standards</w:t>
      </w:r>
      <w:r>
        <w:t xml:space="preserve"> implemented by a </w:t>
      </w:r>
      <w:r w:rsidRPr="005E2F20">
        <w:t>Nationally Recog</w:t>
      </w:r>
      <w:r>
        <w:t xml:space="preserve">nized Testing Laboratory (NRTL). To bridge this gap, AHJs may allow </w:t>
      </w:r>
      <w:r w:rsidRPr="005E2F20">
        <w:t xml:space="preserve">the station manufacturer </w:t>
      </w:r>
      <w:r>
        <w:t>to</w:t>
      </w:r>
      <w:r w:rsidRPr="005E2F20">
        <w:t xml:space="preserve"> provide technical information</w:t>
      </w:r>
      <w:r>
        <w:t xml:space="preserve"> to prove</w:t>
      </w:r>
      <w:r w:rsidRPr="005E2F20">
        <w:t xml:space="preserve"> that the Compression, Storage and Dispensing components used are fit for service</w:t>
      </w:r>
      <w:r>
        <w:t>. As the market develops, the list of listed components (and systems) is expected to grow.</w:t>
      </w:r>
    </w:p>
    <w:p w14:paraId="5060D1C6" w14:textId="77777777" w:rsidR="00B91D59" w:rsidRPr="005E2F20" w:rsidRDefault="00B91D59" w:rsidP="00B91D59">
      <w:pPr>
        <w:spacing w:after="0"/>
        <w:jc w:val="both"/>
      </w:pPr>
    </w:p>
    <w:p w14:paraId="2D5C6B47" w14:textId="77777777" w:rsidR="00B91D59" w:rsidRPr="005E2F20" w:rsidRDefault="00B91D59" w:rsidP="00B91D59">
      <w:pPr>
        <w:spacing w:after="120"/>
        <w:jc w:val="both"/>
        <w:rPr>
          <w:rFonts w:eastAsia="MS PGothic" w:cs="MS PGothic"/>
          <w:i/>
          <w:kern w:val="24"/>
        </w:rPr>
      </w:pPr>
      <w:r w:rsidRPr="005E2F20">
        <w:rPr>
          <w:rFonts w:eastAsia="MS PGothic" w:cs="MS PGothic"/>
          <w:b/>
          <w:kern w:val="24"/>
        </w:rPr>
        <w:t xml:space="preserve">Station Developer Standards </w:t>
      </w:r>
      <w:r w:rsidRPr="005E2F20">
        <w:rPr>
          <w:rFonts w:eastAsia="MS PGothic" w:cs="MS PGothic"/>
          <w:i/>
          <w:kern w:val="24"/>
        </w:rPr>
        <w:t>(For informational use)</w:t>
      </w:r>
    </w:p>
    <w:p w14:paraId="4D8C4E2C" w14:textId="77777777" w:rsidR="00B91D59" w:rsidRDefault="00B91D59" w:rsidP="00B91D59">
      <w:pPr>
        <w:spacing w:after="0"/>
      </w:pPr>
      <w:r>
        <w:t>ISO 17268, Gaseous Hydrogen Land Vehicle Refueling Connection Devices</w:t>
      </w:r>
    </w:p>
    <w:p w14:paraId="1A9FBD7C" w14:textId="77777777" w:rsidR="00B91D59" w:rsidRPr="005E2F20" w:rsidRDefault="00B91D59" w:rsidP="00B91D59">
      <w:pPr>
        <w:spacing w:after="0"/>
      </w:pPr>
      <w:r>
        <w:t>S</w:t>
      </w:r>
      <w:r w:rsidRPr="005E2F20">
        <w:t>AE J2601, Fueling Protocols for Light Duty Gaseous Hydrogen Surface Vehicles</w:t>
      </w:r>
      <w:r w:rsidRPr="005E2F20">
        <w:rPr>
          <w:vertAlign w:val="superscript"/>
        </w:rPr>
        <w:footnoteReference w:id="82"/>
      </w:r>
    </w:p>
    <w:p w14:paraId="7D350D2B" w14:textId="77777777" w:rsidR="00B91D59" w:rsidRDefault="00B91D59" w:rsidP="00B91D59">
      <w:pPr>
        <w:spacing w:after="0"/>
      </w:pPr>
      <w:r w:rsidRPr="005E2F20">
        <w:t>SAE J2799, Hydrogen Surface Vehicle to Station Communications Hardware and Software</w:t>
      </w:r>
    </w:p>
    <w:p w14:paraId="774723A1" w14:textId="77777777" w:rsidR="00B91D59" w:rsidRPr="005E2F20" w:rsidRDefault="00B91D59" w:rsidP="00B91D59">
      <w:pPr>
        <w:spacing w:after="0"/>
      </w:pPr>
      <w:r>
        <w:t>SAE J2719, Hydrogen Fuel Quality for Fuel Cell Vehicles</w:t>
      </w:r>
    </w:p>
    <w:p w14:paraId="7F2EBED0" w14:textId="77777777" w:rsidR="00B91D59" w:rsidRDefault="00B91D59" w:rsidP="00B91D59">
      <w:pPr>
        <w:spacing w:after="0"/>
        <w:rPr>
          <w:rFonts w:eastAsia="MS PGothic" w:cs="MS PGothic"/>
          <w:color w:val="000000"/>
          <w:kern w:val="24"/>
        </w:rPr>
      </w:pPr>
      <w:r w:rsidRPr="005E2F20">
        <w:rPr>
          <w:rFonts w:eastAsia="MS PGothic" w:cs="MS PGothic"/>
          <w:color w:val="000000"/>
          <w:kern w:val="24"/>
        </w:rPr>
        <w:t>HGV CSA Series Standards (Currently being updated)</w:t>
      </w:r>
    </w:p>
    <w:p w14:paraId="3F5B1DFC" w14:textId="77777777" w:rsidR="00B91D59" w:rsidRDefault="00B91D59" w:rsidP="00B91D59">
      <w:pPr>
        <w:spacing w:after="0"/>
        <w:rPr>
          <w:rFonts w:eastAsia="MS PGothic" w:cs="MS PGothic"/>
          <w:color w:val="000000"/>
          <w:kern w:val="24"/>
        </w:rPr>
      </w:pPr>
      <w:r>
        <w:rPr>
          <w:rFonts w:eastAsia="MS PGothic" w:cs="MS PGothic"/>
          <w:color w:val="000000"/>
          <w:kern w:val="24"/>
        </w:rPr>
        <w:t>SAE/ISO/GTR, Heavy Duty Fuel Cell Truck Fueling Protocols under development</w:t>
      </w:r>
    </w:p>
    <w:p w14:paraId="259A2018" w14:textId="77777777" w:rsidR="00B91D59" w:rsidRPr="005E2F20" w:rsidRDefault="00B91D59" w:rsidP="00B91D59">
      <w:pPr>
        <w:spacing w:after="0"/>
        <w:rPr>
          <w:rFonts w:eastAsia="MS PGothic" w:cs="MS PGothic"/>
          <w:color w:val="000000"/>
          <w:kern w:val="24"/>
        </w:rPr>
      </w:pPr>
    </w:p>
    <w:p w14:paraId="24CE0081" w14:textId="77777777" w:rsidR="00B91D59" w:rsidRPr="005E2F20" w:rsidRDefault="00B91D59" w:rsidP="00B91D59">
      <w:pPr>
        <w:spacing w:afterLines="120" w:after="288"/>
        <w:rPr>
          <w:rFonts w:eastAsia="MS PGothic" w:cs="MS PGothic"/>
          <w:b/>
          <w:color w:val="000000"/>
          <w:kern w:val="24"/>
        </w:rPr>
      </w:pPr>
      <w:r w:rsidRPr="005E2F20">
        <w:rPr>
          <w:rFonts w:eastAsia="MS PGothic" w:cs="MS PGothic"/>
          <w:b/>
          <w:color w:val="000000"/>
          <w:kern w:val="24"/>
        </w:rPr>
        <w:t>Additional Resources:</w:t>
      </w:r>
    </w:p>
    <w:p w14:paraId="0DF608CB" w14:textId="77777777" w:rsidR="00B91D59" w:rsidRPr="005E2F20" w:rsidRDefault="00B91D59" w:rsidP="00B91D59">
      <w:pPr>
        <w:spacing w:after="0"/>
      </w:pPr>
      <w:r w:rsidRPr="005E2F20">
        <w:t>United States Department of Energy:</w:t>
      </w:r>
    </w:p>
    <w:p w14:paraId="32BC0281" w14:textId="77777777" w:rsidR="00B91D59" w:rsidRPr="005E2F20" w:rsidRDefault="00916345" w:rsidP="00B91D59">
      <w:pPr>
        <w:spacing w:after="0"/>
        <w:rPr>
          <w:rFonts w:ascii="Calibri" w:hAnsi="Calibri"/>
          <w:color w:val="1F497D"/>
        </w:rPr>
      </w:pPr>
      <w:hyperlink r:id="rId49" w:history="1">
        <w:r w:rsidR="00B91D59" w:rsidRPr="005E2F20">
          <w:rPr>
            <w:rFonts w:ascii="Calibri" w:hAnsi="Calibri"/>
            <w:color w:val="0563C1" w:themeColor="hyperlink"/>
            <w:u w:val="single"/>
          </w:rPr>
          <w:t>http://energy.gov/eere/fuelcells/safety-codes-and-standards</w:t>
        </w:r>
      </w:hyperlink>
    </w:p>
    <w:p w14:paraId="71B8CF86" w14:textId="77777777" w:rsidR="00B91D59" w:rsidRPr="005E2F20" w:rsidRDefault="00916345" w:rsidP="00B91D59">
      <w:pPr>
        <w:spacing w:after="0"/>
      </w:pPr>
      <w:hyperlink r:id="rId50" w:history="1">
        <w:r w:rsidR="00B91D59" w:rsidRPr="005E2F20">
          <w:rPr>
            <w:rFonts w:ascii="Calibri" w:hAnsi="Calibri"/>
            <w:color w:val="0563C1" w:themeColor="hyperlink"/>
            <w:u w:val="single"/>
          </w:rPr>
          <w:t>http://www.afdc.energy.gov/uploads/publication/57943.pdf</w:t>
        </w:r>
      </w:hyperlink>
    </w:p>
    <w:p w14:paraId="59FE3E84" w14:textId="77777777" w:rsidR="00B91D59" w:rsidRPr="005E2F20" w:rsidRDefault="00B91D59" w:rsidP="00B91D59">
      <w:pPr>
        <w:spacing w:after="0"/>
        <w:rPr>
          <w:rFonts w:ascii="Calibri" w:hAnsi="Calibri"/>
          <w:color w:val="1F497D"/>
        </w:rPr>
      </w:pPr>
    </w:p>
    <w:p w14:paraId="09B12B18" w14:textId="77777777" w:rsidR="00B91D59" w:rsidRPr="005E2F20" w:rsidRDefault="00B91D59" w:rsidP="00B91D59">
      <w:pPr>
        <w:spacing w:after="0"/>
      </w:pPr>
      <w:r w:rsidRPr="005E2F20">
        <w:t>NREL Permitting for Officials:</w:t>
      </w:r>
    </w:p>
    <w:p w14:paraId="6CCEE2BA" w14:textId="77777777" w:rsidR="00B91D59" w:rsidRPr="005E2F20" w:rsidRDefault="00916345" w:rsidP="00B91D59">
      <w:pPr>
        <w:spacing w:after="0"/>
      </w:pPr>
      <w:hyperlink r:id="rId51" w:history="1">
        <w:r w:rsidR="00B91D59" w:rsidRPr="005E2F20">
          <w:rPr>
            <w:color w:val="0563C1" w:themeColor="hyperlink"/>
            <w:u w:val="single"/>
          </w:rPr>
          <w:t>http://www.nrel.gov/docs/fy13osti/56223.pdf</w:t>
        </w:r>
      </w:hyperlink>
      <w:r w:rsidR="00B91D59" w:rsidRPr="005E2F20">
        <w:t xml:space="preserve"> </w:t>
      </w:r>
    </w:p>
    <w:p w14:paraId="57DCDD73" w14:textId="77777777" w:rsidR="00B91D59" w:rsidRPr="005E2F20" w:rsidRDefault="00B91D59" w:rsidP="00B91D59">
      <w:pPr>
        <w:spacing w:after="0"/>
      </w:pPr>
    </w:p>
    <w:p w14:paraId="4F286390" w14:textId="77777777" w:rsidR="00B91D59" w:rsidRPr="0083675F" w:rsidRDefault="00B91D59" w:rsidP="00B91D59">
      <w:pPr>
        <w:spacing w:after="0"/>
      </w:pPr>
      <w:r w:rsidRPr="0083675F">
        <w:t>Sandia Technical Reference on Hydrogen Compatibility of Materials:</w:t>
      </w:r>
    </w:p>
    <w:p w14:paraId="5B805C89" w14:textId="77777777" w:rsidR="00B91D59" w:rsidRPr="0083675F" w:rsidRDefault="00916345" w:rsidP="00B91D59">
      <w:pPr>
        <w:spacing w:after="0"/>
      </w:pPr>
      <w:hyperlink r:id="rId52" w:history="1">
        <w:r w:rsidR="00B91D59" w:rsidRPr="0083675F">
          <w:rPr>
            <w:rStyle w:val="Hyperlink"/>
          </w:rPr>
          <w:t>http://www.sandia.gov/matlsTechRef/chapters/SAND2012_7321.pdf</w:t>
        </w:r>
      </w:hyperlink>
      <w:r w:rsidR="00B91D59" w:rsidRPr="0083675F">
        <w:t xml:space="preserve"> </w:t>
      </w:r>
      <w:hyperlink r:id="rId53" w:history="1">
        <w:r w:rsidR="00B91D59" w:rsidRPr="0083675F">
          <w:rPr>
            <w:rStyle w:val="Hyperlink"/>
          </w:rPr>
          <w:t>http://www.ca.sandia.gov/matlsTechRef/</w:t>
        </w:r>
      </w:hyperlink>
    </w:p>
    <w:p w14:paraId="38A98ABA" w14:textId="77777777" w:rsidR="00B91D59" w:rsidRDefault="00B91D59">
      <w:pPr>
        <w:spacing w:after="160" w:line="259" w:lineRule="auto"/>
        <w:rPr>
          <w:highlight w:val="cyan"/>
        </w:rPr>
      </w:pPr>
      <w:r>
        <w:rPr>
          <w:highlight w:val="cyan"/>
        </w:rPr>
        <w:br w:type="page"/>
      </w:r>
    </w:p>
    <w:p w14:paraId="4B945667" w14:textId="7EDBDF11" w:rsidR="0021346A" w:rsidRDefault="0021346A" w:rsidP="008017D2">
      <w:pPr>
        <w:pStyle w:val="Heading2"/>
        <w:numPr>
          <w:ilvl w:val="0"/>
          <w:numId w:val="26"/>
        </w:numPr>
      </w:pPr>
      <w:bookmarkStart w:id="61" w:name="_Toc25217352"/>
      <w:r>
        <w:t>Selecting a Workable Site – Setback Requirements</w:t>
      </w:r>
      <w:bookmarkEnd w:id="61"/>
    </w:p>
    <w:p w14:paraId="4EDEF1AC" w14:textId="373C30EE" w:rsidR="00B91D59" w:rsidRPr="00B91D59" w:rsidRDefault="00B91D59" w:rsidP="00B91D59">
      <w:r>
        <w:t>Forthcoming</w:t>
      </w:r>
    </w:p>
    <w:p w14:paraId="14C399D8" w14:textId="774B9CDC" w:rsidR="0021346A" w:rsidRDefault="0021346A" w:rsidP="008017D2">
      <w:pPr>
        <w:pStyle w:val="Heading2"/>
        <w:numPr>
          <w:ilvl w:val="0"/>
          <w:numId w:val="26"/>
        </w:numPr>
      </w:pPr>
      <w:bookmarkStart w:id="62" w:name="_Toc25217353"/>
      <w:commentRangeStart w:id="63"/>
      <w:r>
        <w:t>Vehicle Diagrams</w:t>
      </w:r>
      <w:commentRangeEnd w:id="63"/>
      <w:r w:rsidR="00234FBC">
        <w:rPr>
          <w:rStyle w:val="CommentReference"/>
        </w:rPr>
        <w:commentReference w:id="63"/>
      </w:r>
      <w:bookmarkEnd w:id="62"/>
    </w:p>
    <w:p w14:paraId="4F29917A" w14:textId="5E7468B0" w:rsidR="00B91D59" w:rsidRPr="00B91D59" w:rsidRDefault="00B91D59" w:rsidP="00B91D59">
      <w:r>
        <w:t>Forthcoming</w:t>
      </w:r>
    </w:p>
    <w:p w14:paraId="2EF1A094" w14:textId="7BF2461B" w:rsidR="0021346A" w:rsidRDefault="0021346A" w:rsidP="008017D2">
      <w:pPr>
        <w:pStyle w:val="Heading2"/>
        <w:numPr>
          <w:ilvl w:val="0"/>
          <w:numId w:val="26"/>
        </w:numPr>
      </w:pPr>
      <w:bookmarkStart w:id="64" w:name="_Toc25217354"/>
      <w:r>
        <w:t>Example Building Permit</w:t>
      </w:r>
      <w:bookmarkEnd w:id="64"/>
    </w:p>
    <w:p w14:paraId="51E47662" w14:textId="556ABD22" w:rsidR="00B91D59" w:rsidRDefault="00B91D59" w:rsidP="00B91D59">
      <w:r>
        <w:t>Forthcoming</w:t>
      </w:r>
    </w:p>
    <w:p w14:paraId="6E51C6A8" w14:textId="77777777" w:rsidR="00B91D59" w:rsidRDefault="00B91D59">
      <w:pPr>
        <w:spacing w:after="160" w:line="259" w:lineRule="auto"/>
      </w:pPr>
      <w:r>
        <w:br w:type="page"/>
      </w:r>
    </w:p>
    <w:p w14:paraId="57F606A5" w14:textId="68A51917" w:rsidR="000E40F6" w:rsidRPr="00A00FFE" w:rsidRDefault="000E40F6" w:rsidP="008017D2">
      <w:pPr>
        <w:pStyle w:val="Heading2"/>
        <w:numPr>
          <w:ilvl w:val="0"/>
          <w:numId w:val="26"/>
        </w:numPr>
      </w:pPr>
      <w:bookmarkStart w:id="65" w:name="_Toc532807451"/>
      <w:bookmarkStart w:id="66" w:name="_Toc5567319"/>
      <w:bookmarkStart w:id="67" w:name="_Toc25217355"/>
      <w:r w:rsidRPr="00AB197D">
        <w:t>Major Utility Grid Connection Processes</w:t>
      </w:r>
      <w:bookmarkEnd w:id="65"/>
      <w:bookmarkEnd w:id="66"/>
      <w:bookmarkEnd w:id="67"/>
    </w:p>
    <w:p w14:paraId="3B7D81D3" w14:textId="3995C1BB" w:rsidR="000E40F6" w:rsidRDefault="000E40F6" w:rsidP="006A600E">
      <w:r w:rsidRPr="62A9B81C">
        <w:rPr>
          <w:highlight w:val="white"/>
        </w:rPr>
        <w:t>Each utility has a different grid connection process and will follow different intake, review, estimating, and construction processes. However, there are also many commonalities between them. If you install stations in multiple service territories, it is important to become familiar with the similarities and differences across the utilities.</w:t>
      </w:r>
    </w:p>
    <w:p w14:paraId="2FED1F4F" w14:textId="311A4F35" w:rsidR="000E40F6" w:rsidRDefault="000E40F6" w:rsidP="006A600E">
      <w:pPr>
        <w:rPr>
          <w:highlight w:val="white"/>
        </w:rPr>
      </w:pPr>
      <w:r w:rsidRPr="62A9B81C">
        <w:rPr>
          <w:highlight w:val="white"/>
        </w:rPr>
        <w:t>It is also important to communicate early with your utility about who will be responsible for the</w:t>
      </w:r>
      <w:r w:rsidR="00EF6DCF">
        <w:rPr>
          <w:highlight w:val="white"/>
        </w:rPr>
        <w:t xml:space="preserve"> cost of each component of the connection prog</w:t>
      </w:r>
      <w:r w:rsidR="00DC5C14">
        <w:rPr>
          <w:highlight w:val="white"/>
        </w:rPr>
        <w:t>r</w:t>
      </w:r>
      <w:r w:rsidR="00EF6DCF">
        <w:rPr>
          <w:highlight w:val="white"/>
        </w:rPr>
        <w:t>ess</w:t>
      </w:r>
      <w:r w:rsidRPr="62A9B81C">
        <w:rPr>
          <w:highlight w:val="white"/>
        </w:rPr>
        <w:t>. Almost always, the customer will be financially responsible for the electrical work between the station and the meter, while the utility will be financially responsible for work done be</w:t>
      </w:r>
      <w:r w:rsidR="003922A8">
        <w:rPr>
          <w:highlight w:val="white"/>
        </w:rPr>
        <w:t>hind</w:t>
      </w:r>
      <w:r w:rsidRPr="62A9B81C">
        <w:rPr>
          <w:highlight w:val="white"/>
        </w:rPr>
        <w:t xml:space="preserve"> the meter up to a pre-defined allowance. When a service upgrade is necessary, utilities may cover some or all of the cost on the utility side of the meter based on anticipated cost recovery from ratepayers. This may vary based on site-by-site conditions, the scale of a project, and other variables.</w:t>
      </w:r>
    </w:p>
    <w:p w14:paraId="6F5B0607" w14:textId="77777777" w:rsidR="000E40F6" w:rsidRDefault="000E40F6" w:rsidP="006A600E">
      <w:pPr>
        <w:pStyle w:val="Heading3"/>
        <w:spacing w:before="240"/>
        <w:rPr>
          <w:i/>
          <w:color w:val="3C78D8"/>
        </w:rPr>
      </w:pPr>
      <w:bookmarkStart w:id="68" w:name="_Toc532807452"/>
      <w:bookmarkStart w:id="69" w:name="_Toc536434057"/>
      <w:bookmarkStart w:id="70" w:name="_Toc5567320"/>
      <w:bookmarkStart w:id="71" w:name="_Toc25217356"/>
      <w:r>
        <w:t>Pacific Gas &amp; Electric</w:t>
      </w:r>
      <w:bookmarkEnd w:id="68"/>
      <w:bookmarkEnd w:id="69"/>
      <w:bookmarkEnd w:id="70"/>
      <w:bookmarkEnd w:id="71"/>
    </w:p>
    <w:p w14:paraId="2FACBF18" w14:textId="4E314246" w:rsidR="000E40F6" w:rsidRDefault="000E40F6" w:rsidP="006A600E">
      <w:r w:rsidRPr="002E7B73">
        <w:t>The Pacific Gas and Electric Company (PG&amp;E)</w:t>
      </w:r>
      <w:r w:rsidR="002E7B73" w:rsidRPr="002E7B73">
        <w:t xml:space="preserve"> requests customers submit an application</w:t>
      </w:r>
      <w:r w:rsidRPr="002E7B73">
        <w:t xml:space="preserve"> through</w:t>
      </w:r>
      <w:r>
        <w:t xml:space="preserve"> the </w:t>
      </w:r>
      <w:hyperlink r:id="rId54">
        <w:r>
          <w:rPr>
            <w:color w:val="1155CC"/>
            <w:u w:val="single"/>
          </w:rPr>
          <w:t>standard application portal</w:t>
        </w:r>
      </w:hyperlink>
      <w:r w:rsidR="002E7B73">
        <w:t>. Once received,</w:t>
      </w:r>
      <w:r>
        <w:t xml:space="preserve"> it goes to a service representative who will check the application package to make sure all necessary materials are included, review for completeness, and request any additional or clarifying information. Next it goes to an estimator who looks at the request and the existing service available at the site and develops a cost and technical specifications package. The package then moves to a distribution planning team that evaluates any request for additional load to determine whether significant impact to the grid is anticipated</w:t>
      </w:r>
      <w:r w:rsidR="00DC5C14">
        <w:t>, which typically adds time and cost to a project</w:t>
      </w:r>
      <w:r>
        <w:t xml:space="preserve">. Finally, the estimator compiles the whole package and sends it back to the customer with full specifications and cost estimates. </w:t>
      </w:r>
    </w:p>
    <w:p w14:paraId="56B8A2A2" w14:textId="06A5F2CC" w:rsidR="000E40F6" w:rsidRDefault="000E40F6" w:rsidP="006A600E">
      <w:r>
        <w:t xml:space="preserve">PG&amp;E aims to deliver an estimate within three to four weeks, although developers report it can often take longer. The station developer should communicate to PG&amp;E the anticipated length of construction, the target work completion date, the timeline for final inspection, and when they would like to begin new electrical service. Station developers may opt to begin their portion of the trenching and conduit before PG&amp;E begins construction on its portion of the work. Designers and builders can consult the PG&amp;E </w:t>
      </w:r>
      <w:hyperlink r:id="rId55">
        <w:r>
          <w:rPr>
            <w:color w:val="1155CC"/>
            <w:u w:val="single"/>
          </w:rPr>
          <w:t>Greenbook Manual</w:t>
        </w:r>
      </w:hyperlink>
      <w:r>
        <w:t xml:space="preserve"> for the exact technical specifications required by PG&amp;E.</w:t>
      </w:r>
    </w:p>
    <w:p w14:paraId="08E8F200" w14:textId="3FCCDEB9" w:rsidR="000E40F6" w:rsidRDefault="000E40F6" w:rsidP="006A600E">
      <w:r>
        <w:t>The speed at which additional service can be connected depends on the size and scope of the project. If minimal involvement from PG&amp;E is necessary, grid connection should take approximately one month. Larger projects, such as those requiring a new service drop, could take a month to schedule, with a week allotted to perform the work. Additional complexities, such as more undergrounding, right-of-way work, and more intensive service requirements, can push the process out to 3-5 months, or more. The most complex projects could take up to a year, including both the scheduling and completion of work.</w:t>
      </w:r>
    </w:p>
    <w:p w14:paraId="6FEB5256" w14:textId="2CD245EB" w:rsidR="000E40F6" w:rsidRDefault="000E40F6" w:rsidP="006A600E">
      <w:r>
        <w:t xml:space="preserve">An overview of the general process for adding electrical service, from application to service connection, can be found on the </w:t>
      </w:r>
      <w:hyperlink r:id="rId56" w:history="1">
        <w:r w:rsidRPr="00B367E4">
          <w:rPr>
            <w:rStyle w:val="Hyperlink"/>
          </w:rPr>
          <w:t>PG&amp;E website</w:t>
        </w:r>
      </w:hyperlink>
      <w:r>
        <w:t>.</w:t>
      </w:r>
    </w:p>
    <w:p w14:paraId="31C298C4" w14:textId="77777777" w:rsidR="000E40F6" w:rsidRDefault="000E40F6" w:rsidP="006A600E">
      <w:r>
        <w:t>At any point during the process, customers may track the project and review its status through the Customer Connection Online Portal. The portal gives detailed summaries of each step of review, showing when an application has been received and reviewed, when project planning is underway, when the contract has been mailed, and when construction is scheduled.</w:t>
      </w:r>
    </w:p>
    <w:p w14:paraId="116B63DC" w14:textId="77777777" w:rsidR="000E40F6" w:rsidRPr="00B70291" w:rsidRDefault="000E40F6" w:rsidP="006A600E">
      <w:pPr>
        <w:pStyle w:val="Heading3"/>
        <w:spacing w:before="240"/>
      </w:pPr>
      <w:bookmarkStart w:id="72" w:name="_Toc532807453"/>
      <w:bookmarkStart w:id="73" w:name="_Toc536434058"/>
      <w:bookmarkStart w:id="74" w:name="_Toc5567321"/>
      <w:bookmarkStart w:id="75" w:name="_Toc25217357"/>
      <w:r w:rsidRPr="00B70291">
        <w:t>Southern California Edison</w:t>
      </w:r>
      <w:bookmarkEnd w:id="72"/>
      <w:bookmarkEnd w:id="73"/>
      <w:bookmarkEnd w:id="74"/>
      <w:bookmarkEnd w:id="75"/>
    </w:p>
    <w:p w14:paraId="1371A0C2" w14:textId="0F60FE6C" w:rsidR="000E40F6" w:rsidRPr="00B70291" w:rsidRDefault="000E40F6" w:rsidP="006A600E">
      <w:r w:rsidRPr="00B70291">
        <w:t>Southern California Edison (SCE) has a dedicated electric vehicle connection team, the Transportation Electrification Project Management (TEPM)</w:t>
      </w:r>
      <w:r w:rsidR="0019577F" w:rsidRPr="00B70291">
        <w:t>,</w:t>
      </w:r>
      <w:r w:rsidR="00B70291">
        <w:t xml:space="preserve"> </w:t>
      </w:r>
      <w:r w:rsidR="00A800D6">
        <w:t>which</w:t>
      </w:r>
      <w:r w:rsidRPr="00B70291">
        <w:t xml:space="preserve"> manages customers submitting multiple </w:t>
      </w:r>
      <w:r w:rsidR="00B70291">
        <w:t>hydrogen station</w:t>
      </w:r>
      <w:r w:rsidRPr="00B70291">
        <w:t xml:space="preserve"> requests throughout the service territory. This team acts as the single point of contact for multi</w:t>
      </w:r>
      <w:r w:rsidR="00B70291">
        <w:t xml:space="preserve">-site </w:t>
      </w:r>
      <w:r w:rsidRPr="00B70291">
        <w:t>developers including government entit</w:t>
      </w:r>
      <w:r w:rsidR="00B70291">
        <w:t xml:space="preserve">ies, fleets, and third party </w:t>
      </w:r>
      <w:r w:rsidRPr="00B70291">
        <w:t xml:space="preserve">developers. SCE routes individual </w:t>
      </w:r>
      <w:r w:rsidR="00B70291">
        <w:t>hydrogen</w:t>
      </w:r>
      <w:r w:rsidRPr="00B70291">
        <w:t xml:space="preserve"> station requests through their standard local planning districts and account managers via </w:t>
      </w:r>
      <w:hyperlink r:id="rId57">
        <w:r w:rsidRPr="00B70291">
          <w:rPr>
            <w:rStyle w:val="Hyperlink"/>
          </w:rPr>
          <w:t>SCE Local Planning</w:t>
        </w:r>
      </w:hyperlink>
      <w:r w:rsidRPr="00B70291">
        <w:t>. SCE estimates an average 4-6 months for engineering review and planning once the customer has delivered a complete submittal to SCE. Customer construction timelines will vary based on project scope. Engineering technical review can be the most time-intensive part of the process.</w:t>
      </w:r>
      <w:hyperlink w:anchor="_High__Level" w:history="1"/>
    </w:p>
    <w:p w14:paraId="33D2F4BC" w14:textId="15368566" w:rsidR="000E40F6" w:rsidRPr="00B70291" w:rsidRDefault="000E40F6" w:rsidP="006A600E">
      <w:pPr>
        <w:rPr>
          <w:color w:val="7030A0"/>
        </w:rPr>
      </w:pPr>
      <w:r w:rsidRPr="00B70291">
        <w:t xml:space="preserve">The SCE process for developers, fleets, and other multi-site </w:t>
      </w:r>
      <w:r w:rsidR="00B70291">
        <w:t xml:space="preserve">hydrogen station </w:t>
      </w:r>
      <w:r w:rsidRPr="00B70291">
        <w:t xml:space="preserve">projects is described on their </w:t>
      </w:r>
      <w:hyperlink r:id="rId58" w:history="1">
        <w:r w:rsidRPr="00B70291">
          <w:rPr>
            <w:rStyle w:val="Hyperlink"/>
          </w:rPr>
          <w:t>New Development Project Management</w:t>
        </w:r>
      </w:hyperlink>
      <w:r w:rsidR="00B70291">
        <w:t xml:space="preserve"> page. For single hydrogen station </w:t>
      </w:r>
      <w:r w:rsidRPr="00B70291">
        <w:t xml:space="preserve">projects or upgrades to existing service extensions, applicants can contact </w:t>
      </w:r>
      <w:hyperlink r:id="rId59" w:history="1">
        <w:r w:rsidRPr="00B70291">
          <w:rPr>
            <w:rStyle w:val="Hyperlink"/>
          </w:rPr>
          <w:t>SCE Local Planning</w:t>
        </w:r>
      </w:hyperlink>
      <w:r w:rsidRPr="00B70291">
        <w:t>. These pages have a wealth of information, many FAQs and all of the forms needed to apply for service or upgrades to existing service extensions. Station developers are encouraged to refer to them when pursuing projects in SCE service territory.</w:t>
      </w:r>
    </w:p>
    <w:p w14:paraId="321E875F" w14:textId="77777777" w:rsidR="000E40F6" w:rsidRDefault="000E40F6" w:rsidP="006A600E">
      <w:pPr>
        <w:pStyle w:val="Heading3"/>
        <w:spacing w:before="240"/>
      </w:pPr>
      <w:bookmarkStart w:id="76" w:name="_Toc532807454"/>
      <w:bookmarkStart w:id="77" w:name="_Toc536434059"/>
      <w:bookmarkStart w:id="78" w:name="_Toc5567322"/>
      <w:bookmarkStart w:id="79" w:name="_Toc25217358"/>
      <w:r>
        <w:t>San Diego Gas &amp; Electric</w:t>
      </w:r>
      <w:bookmarkEnd w:id="76"/>
      <w:bookmarkEnd w:id="77"/>
      <w:bookmarkEnd w:id="78"/>
      <w:bookmarkEnd w:id="79"/>
    </w:p>
    <w:p w14:paraId="11A25BDE" w14:textId="07A291F8" w:rsidR="000E40F6" w:rsidRDefault="000E40F6" w:rsidP="006A600E">
      <w:r>
        <w:t>San Diego Gas &amp; Electric (SDG&amp;E) assigns grid connection projects to a geographically close planner who already has familiarity with the area. The planner will gather information on the size of the job and look at their service maps to see whether enough power will be available for the project.</w:t>
      </w:r>
    </w:p>
    <w:p w14:paraId="69CCB651" w14:textId="026A270D" w:rsidR="000E40F6" w:rsidRDefault="000E40F6" w:rsidP="006A600E">
      <w:r>
        <w:t xml:space="preserve">If a station developer is planning to develop multiple </w:t>
      </w:r>
      <w:r w:rsidR="00043806">
        <w:t xml:space="preserve">hydrogen stations in SDG&amp;E’s territory, </w:t>
      </w:r>
      <w:r>
        <w:t xml:space="preserve">they can work with one of the design firms with whom SDG&amp;E contracts to ensure more consistency and efficiency than if each site were assigned a different regional staff planner. This list is dynamic and updated frequently. Station developers can request the latest version of the list from the Project Management Group in the geography where the new electric service is needed (there are three offices, provided at the bottom of the </w:t>
      </w:r>
      <w:hyperlink r:id="rId60" w:history="1">
        <w:r w:rsidRPr="00097B77">
          <w:rPr>
            <w:rStyle w:val="Hyperlink"/>
          </w:rPr>
          <w:t>Request for Service form</w:t>
        </w:r>
      </w:hyperlink>
      <w:r>
        <w:t>).</w:t>
      </w:r>
    </w:p>
    <w:p w14:paraId="2CE4EB69" w14:textId="04459654" w:rsidR="000E40F6" w:rsidRDefault="000E40F6" w:rsidP="006A600E">
      <w:r>
        <w:t>After this stage, planners are available to perform a site walk with the customer. SDG&amp;E highly recommends the site walk, which often leads to fruitful conversations and highlights opportunities to slightly modify the plans to save money on grid connection costs. After the site walk, the planner will perform additional technical work, as required, such as conducting a fusing study, verifying connections in electrical vaults, and studying the electrical mapping system. This goes into designing the utility portion of the job which concludes in issuing a service order to the station developer with details and instructions for the contractor.</w:t>
      </w:r>
    </w:p>
    <w:p w14:paraId="4836417F" w14:textId="68160C9B" w:rsidR="000E40F6" w:rsidRPr="00A503AB" w:rsidRDefault="000E40F6" w:rsidP="006A600E">
      <w:r>
        <w:t>The service order will include a fee for the utility’s work. An allowance, based on anticipated ratepayer recovery over the first year of station operation, will be applied to the fee to reduce it. This may result in no fee being charged due to the station developer and the utility bearing the full construction cost. In larger jobs, the fee will still carry a balance.</w:t>
      </w:r>
    </w:p>
    <w:p w14:paraId="6FF9D78B" w14:textId="7C6253AC" w:rsidR="000E40F6" w:rsidRDefault="000E40F6" w:rsidP="006A600E">
      <w:r>
        <w:t>The customer is responsible for laying all conduit from the transformer to the meter pedestal, as well as connecting the pedestal to the station or stations. SDG&amp;E is responsible for placing wire in the empty conduit between the meter pedestal and the transformer and for placing the meter into the socket. SDG&amp;E may require that their trench inspectors review any trenching before the trenching can be refilled and paved.</w:t>
      </w:r>
    </w:p>
    <w:p w14:paraId="40FA185D" w14:textId="19226329" w:rsidR="000E40F6" w:rsidRDefault="000E40F6" w:rsidP="006A600E">
      <w:r>
        <w:t>After construction is complete, an SDG&amp;E crew will visit the site, make transformer upgrades as needed, put wire through the conduit, connect the transformer to the meter pedestal, and set the meter, energizing the new service.</w:t>
      </w:r>
    </w:p>
    <w:p w14:paraId="19E44178" w14:textId="0B462AFB" w:rsidR="00A503AB" w:rsidRDefault="000E40F6" w:rsidP="006A600E">
      <w:r>
        <w:t xml:space="preserve">To minimize costs, SDG&amp;E recommends several steps. Early engagement is key, although a customer will likely not be referred to a planner for a more detailed estimate until a project is reasonably planned out. Trenching, which can easily account for two-thirds of </w:t>
      </w:r>
      <w:r w:rsidR="00495D09">
        <w:t xml:space="preserve">interconnection </w:t>
      </w:r>
      <w:r>
        <w:t>costs, should be minimized</w:t>
      </w:r>
      <w:r w:rsidR="00C83242">
        <w:t>.</w:t>
      </w:r>
      <w:r>
        <w:t xml:space="preserve"> </w:t>
      </w:r>
      <w:r w:rsidR="00C83242">
        <w:t>T</w:t>
      </w:r>
      <w:r>
        <w:t xml:space="preserve">renching through concrete </w:t>
      </w:r>
      <w:r w:rsidR="00C83242">
        <w:t xml:space="preserve">is </w:t>
      </w:r>
      <w:r>
        <w:t>the most expensive, then trenching through asphalt, then through landscaping. Finally, SDG&amp;E recommends taking a site walk with the assigned planner to discuss the particularities of the site and identify ways to reduce costs.</w:t>
      </w:r>
    </w:p>
    <w:p w14:paraId="5E8F540D" w14:textId="15C0A394" w:rsidR="000E40F6" w:rsidRDefault="000E40F6" w:rsidP="006A600E">
      <w:r>
        <w:t>SDG&amp;E anticipates about twelve weeks to deliver a service order with all information on the work that will be necessary.</w:t>
      </w:r>
    </w:p>
    <w:p w14:paraId="3B984CAA" w14:textId="77777777" w:rsidR="000E40F6" w:rsidRDefault="000E40F6" w:rsidP="006A600E">
      <w:r>
        <w:t xml:space="preserve">More information is available on SDG&amp;E’s website as well as the </w:t>
      </w:r>
      <w:hyperlink r:id="rId61" w:history="1">
        <w:r w:rsidRPr="00F15211">
          <w:rPr>
            <w:rStyle w:val="Hyperlink"/>
          </w:rPr>
          <w:t>new electric service request form</w:t>
        </w:r>
      </w:hyperlink>
      <w:r>
        <w:t>.</w:t>
      </w:r>
    </w:p>
    <w:p w14:paraId="19089BA0" w14:textId="77777777" w:rsidR="000E40F6" w:rsidRDefault="000E40F6" w:rsidP="006A600E">
      <w:pPr>
        <w:pStyle w:val="Heading3"/>
        <w:spacing w:before="0"/>
      </w:pPr>
      <w:bookmarkStart w:id="80" w:name="_Toc5567323"/>
      <w:bookmarkStart w:id="81" w:name="_Toc25217359"/>
      <w:bookmarkStart w:id="82" w:name="_Toc536434060"/>
      <w:r>
        <w:t>Los Angeles Department of Water and Power</w:t>
      </w:r>
      <w:bookmarkEnd w:id="80"/>
      <w:bookmarkEnd w:id="81"/>
    </w:p>
    <w:p w14:paraId="116C4513" w14:textId="66E05DCF" w:rsidR="000E40F6" w:rsidRPr="002F59EF" w:rsidRDefault="000E40F6" w:rsidP="006A600E">
      <w:r>
        <w:rPr>
          <w:rFonts w:eastAsia="Times New Roman" w:cs="Calibri"/>
          <w:color w:val="000000"/>
        </w:rPr>
        <w:t xml:space="preserve">Los Angeles Department of Water and Power (LADWP) is </w:t>
      </w:r>
      <w:r w:rsidRPr="00D128B6">
        <w:rPr>
          <w:shd w:val="clear" w:color="auto" w:fill="FFFFFF"/>
        </w:rPr>
        <w:t>the largest municipal water and power utility in the nation, providing service to 1.4 million electric customers in the region.</w:t>
      </w:r>
      <w:r>
        <w:rPr>
          <w:shd w:val="clear" w:color="auto" w:fill="FFFFFF"/>
        </w:rPr>
        <w:t xml:space="preserve"> The territory is broken into three service areas, Valley Service Planning, Metro West Service Planning, and Metro East Service Planning.</w:t>
      </w:r>
    </w:p>
    <w:p w14:paraId="59C3BE25" w14:textId="09BCC809" w:rsidR="000E40F6" w:rsidRDefault="00A97852" w:rsidP="006A600E">
      <w:pPr>
        <w:rPr>
          <w:shd w:val="clear" w:color="auto" w:fill="FFFFFF"/>
        </w:rPr>
      </w:pPr>
      <w:r>
        <w:rPr>
          <w:shd w:val="clear" w:color="auto" w:fill="FFFFFF"/>
        </w:rPr>
        <w:t>To initiate a new service request, the stati</w:t>
      </w:r>
      <w:r w:rsidR="00D311E8">
        <w:rPr>
          <w:shd w:val="clear" w:color="auto" w:fill="FFFFFF"/>
        </w:rPr>
        <w:t>o</w:t>
      </w:r>
      <w:r>
        <w:rPr>
          <w:shd w:val="clear" w:color="auto" w:fill="FFFFFF"/>
        </w:rPr>
        <w:t>n developer</w:t>
      </w:r>
      <w:r w:rsidR="000E40F6" w:rsidRPr="00DC1643">
        <w:t xml:space="preserve"> </w:t>
      </w:r>
      <w:r w:rsidR="00D311E8">
        <w:t xml:space="preserve">uses </w:t>
      </w:r>
      <w:r w:rsidR="00D311E8" w:rsidRPr="00DC1643">
        <w:rPr>
          <w:shd w:val="clear" w:color="auto" w:fill="FFFFFF"/>
        </w:rPr>
        <w:t>“</w:t>
      </w:r>
      <w:hyperlink r:id="rId62" w:anchor="%40%3F_%2529%2529%3D%26_afrWindowId%3Dnull%26_afrLoop%3D17096016286468%26_afrWindowMode%3D0%26_adf.ctrl-state%3Dwqgl7la9s_4">
        <w:r w:rsidR="00D311E8" w:rsidRPr="00DC1643">
          <w:rPr>
            <w:rStyle w:val="Hyperlink"/>
            <w:rFonts w:cs="Arial"/>
          </w:rPr>
          <w:t>Find The Right Person</w:t>
        </w:r>
      </w:hyperlink>
      <w:r w:rsidR="00D311E8" w:rsidRPr="00DC1643">
        <w:rPr>
          <w:shd w:val="clear" w:color="auto" w:fill="FFFFFF"/>
        </w:rPr>
        <w:t>” to</w:t>
      </w:r>
      <w:r w:rsidR="00D311E8" w:rsidRPr="00DC1643">
        <w:rPr>
          <w:rFonts w:eastAsia="Cambria" w:cs="Cambria"/>
        </w:rPr>
        <w:t xml:space="preserve"> find the appropriate service planner and office</w:t>
      </w:r>
      <w:r w:rsidR="00D311E8">
        <w:rPr>
          <w:rFonts w:eastAsia="Cambria" w:cs="Cambria"/>
        </w:rPr>
        <w:t xml:space="preserve">, and </w:t>
      </w:r>
      <w:r w:rsidR="000E40F6" w:rsidRPr="00DC1643">
        <w:t xml:space="preserve">provides complete plot plans and/or site plans, building profile and/or elevation plans, one line electrical diagram, load schedule and </w:t>
      </w:r>
      <w:hyperlink r:id="rId63" w:history="1">
        <w:r w:rsidR="000E40F6" w:rsidRPr="00DC1643">
          <w:rPr>
            <w:rStyle w:val="Hyperlink"/>
          </w:rPr>
          <w:t>Service Planning Information Sheet</w:t>
        </w:r>
      </w:hyperlink>
      <w:r w:rsidR="000E40F6" w:rsidRPr="00DC1643">
        <w:rPr>
          <w:shd w:val="clear" w:color="auto" w:fill="FFFFFF"/>
        </w:rPr>
        <w:t>. LADWP assesses the service</w:t>
      </w:r>
      <w:r w:rsidR="000E40F6">
        <w:rPr>
          <w:shd w:val="clear" w:color="auto" w:fill="FFFFFF"/>
        </w:rPr>
        <w:t xml:space="preserve"> request,</w:t>
      </w:r>
      <w:r w:rsidR="000E40F6" w:rsidRPr="00DC1643">
        <w:rPr>
          <w:shd w:val="clear" w:color="auto" w:fill="FFFFFF"/>
        </w:rPr>
        <w:t xml:space="preserve"> performs an engineering plan review</w:t>
      </w:r>
      <w:r w:rsidR="000E40F6">
        <w:rPr>
          <w:shd w:val="clear" w:color="auto" w:fill="FFFFFF"/>
        </w:rPr>
        <w:t>,</w:t>
      </w:r>
      <w:r w:rsidR="000E40F6" w:rsidRPr="00DC1643">
        <w:rPr>
          <w:shd w:val="clear" w:color="auto" w:fill="FFFFFF"/>
        </w:rPr>
        <w:t xml:space="preserve"> and provides meter options in a written report. Note that</w:t>
      </w:r>
      <w:r w:rsidR="000E40F6" w:rsidRPr="002F59EF">
        <w:rPr>
          <w:shd w:val="clear" w:color="auto" w:fill="FFFFFF"/>
        </w:rPr>
        <w:t xml:space="preserve"> if the project is</w:t>
      </w:r>
      <w:r w:rsidR="000E40F6" w:rsidRPr="002F59EF">
        <w:t xml:space="preserve"> a dedicated new service or upgrade, the developer must submit a complete submittal package to LADWP to proceed with engineering review and design work. LADWP then provides </w:t>
      </w:r>
      <w:r w:rsidR="000E40F6" w:rsidRPr="002F59EF">
        <w:rPr>
          <w:shd w:val="clear" w:color="auto" w:fill="FFFFFF"/>
        </w:rPr>
        <w:t xml:space="preserve">the service design and Commitment Letter. </w:t>
      </w:r>
    </w:p>
    <w:p w14:paraId="6F4C9D2A" w14:textId="5DFB2AAC" w:rsidR="000E40F6" w:rsidRDefault="002E7B73" w:rsidP="006A600E">
      <w:r>
        <w:rPr>
          <w:shd w:val="clear" w:color="auto" w:fill="FFFFFF"/>
        </w:rPr>
        <w:t xml:space="preserve">For larger projects, such as a hydrogen station, </w:t>
      </w:r>
      <w:r w:rsidR="000E40F6" w:rsidRPr="002F59EF">
        <w:rPr>
          <w:shd w:val="clear" w:color="auto" w:fill="FFFFFF"/>
        </w:rPr>
        <w:t>a customer requirement plan</w:t>
      </w:r>
      <w:r>
        <w:rPr>
          <w:shd w:val="clear" w:color="auto" w:fill="FFFFFF"/>
        </w:rPr>
        <w:t xml:space="preserve"> is completed</w:t>
      </w:r>
      <w:r w:rsidR="000E40F6" w:rsidRPr="002F59EF">
        <w:rPr>
          <w:shd w:val="clear" w:color="auto" w:fill="FFFFFF"/>
        </w:rPr>
        <w:t xml:space="preserve"> (</w:t>
      </w:r>
      <w:r w:rsidR="000E40F6">
        <w:rPr>
          <w:shd w:val="clear" w:color="auto" w:fill="FFFFFF"/>
        </w:rPr>
        <w:t xml:space="preserve">the plan </w:t>
      </w:r>
      <w:r w:rsidR="000E40F6" w:rsidRPr="002F59EF">
        <w:rPr>
          <w:shd w:val="clear" w:color="auto" w:fill="FFFFFF"/>
        </w:rPr>
        <w:t>delineates work to be completed by the developer and LADWP). The typical timeline for this portion of the project is approximately 6-12 weeks</w:t>
      </w:r>
      <w:r w:rsidR="000E40F6">
        <w:rPr>
          <w:shd w:val="clear" w:color="auto" w:fill="FFFFFF"/>
        </w:rPr>
        <w:t xml:space="preserve"> depending on the size and complexity of the project</w:t>
      </w:r>
      <w:r w:rsidR="000E40F6" w:rsidRPr="002F59EF">
        <w:rPr>
          <w:shd w:val="clear" w:color="auto" w:fill="FFFFFF"/>
        </w:rPr>
        <w:t>. For new or existing services requiring conduit work, transformer work, or street resurfacing on public property, charges may be incurred. The Service Planning</w:t>
      </w:r>
      <w:r w:rsidR="000E40F6" w:rsidRPr="00CA2717">
        <w:rPr>
          <w:shd w:val="clear" w:color="auto" w:fill="FFFFFF"/>
        </w:rPr>
        <w:t xml:space="preserve"> Engineer will calculate projected charges based on the submitted plans.</w:t>
      </w:r>
      <w:r w:rsidR="000E40F6">
        <w:rPr>
          <w:shd w:val="clear" w:color="auto" w:fill="FFFFFF"/>
        </w:rPr>
        <w:t xml:space="preserve"> </w:t>
      </w:r>
    </w:p>
    <w:p w14:paraId="62227DC1" w14:textId="58DF4850" w:rsidR="000E40F6" w:rsidRPr="00DC1643" w:rsidRDefault="000E40F6" w:rsidP="006A600E">
      <w:r w:rsidRPr="00AF1995">
        <w:t xml:space="preserve">The station developer </w:t>
      </w:r>
      <w:r>
        <w:t xml:space="preserve">is responsible for </w:t>
      </w:r>
      <w:r w:rsidRPr="00AF1995">
        <w:t>schedul</w:t>
      </w:r>
      <w:r>
        <w:t>ing</w:t>
      </w:r>
      <w:r w:rsidRPr="00AF1995">
        <w:t xml:space="preserve"> a pre-construction meeting to confirm all requirements – review the service design, </w:t>
      </w:r>
      <w:r w:rsidRPr="00DC1643">
        <w:t xml:space="preserve">discuss inspection requirements, confirm the next steps to complete the installation, and sign any necessary documents. The developer </w:t>
      </w:r>
      <w:r>
        <w:t xml:space="preserve">is also responsible for </w:t>
      </w:r>
      <w:r w:rsidRPr="00DC1643">
        <w:t>obtain</w:t>
      </w:r>
      <w:r>
        <w:t>ing</w:t>
      </w:r>
      <w:r w:rsidRPr="00DC1643">
        <w:t xml:space="preserve"> required </w:t>
      </w:r>
      <w:hyperlink r:id="rId64" w:history="1">
        <w:r w:rsidRPr="00DC1643">
          <w:rPr>
            <w:rStyle w:val="Hyperlink"/>
            <w:rFonts w:cs="Arial"/>
          </w:rPr>
          <w:t>permits</w:t>
        </w:r>
      </w:hyperlink>
      <w:r w:rsidRPr="00DC1643">
        <w:t xml:space="preserve"> and final electrical approval from the </w:t>
      </w:r>
      <w:hyperlink r:id="rId65" w:history="1">
        <w:r w:rsidRPr="00DC1643">
          <w:rPr>
            <w:rStyle w:val="Hyperlink"/>
            <w:rFonts w:cs="Arial"/>
          </w:rPr>
          <w:t>Los Angeles Department of Building and Safety (LADBS)</w:t>
        </w:r>
      </w:hyperlink>
      <w:r w:rsidRPr="00DC1643">
        <w:t xml:space="preserve"> and install</w:t>
      </w:r>
      <w:r>
        <w:t>ing</w:t>
      </w:r>
      <w:r w:rsidRPr="00DC1643">
        <w:t xml:space="preserve"> electric service infrastructure as detailed in the service design. </w:t>
      </w:r>
    </w:p>
    <w:p w14:paraId="7859FA5D" w14:textId="6B328BD9" w:rsidR="000E40F6" w:rsidRPr="00DC1643" w:rsidRDefault="000E40F6" w:rsidP="006A600E">
      <w:r>
        <w:t>Once the completion of the electrical service infrastructure is known, t</w:t>
      </w:r>
      <w:r w:rsidRPr="00DC1643">
        <w:t>he developer arranges final inspections by LADBS and LADWP (via “</w:t>
      </w:r>
      <w:hyperlink r:id="rId66">
        <w:r w:rsidRPr="00DC1643">
          <w:rPr>
            <w:rStyle w:val="Hyperlink"/>
            <w:rFonts w:cs="Arial"/>
          </w:rPr>
          <w:t>Find the Right Person</w:t>
        </w:r>
      </w:hyperlink>
      <w:r w:rsidRPr="00DC1643">
        <w:t xml:space="preserve">”) and pays for service installations costs. LADWP </w:t>
      </w:r>
      <w:r>
        <w:t xml:space="preserve">then </w:t>
      </w:r>
      <w:r w:rsidRPr="00DC1643">
        <w:t>dispatches a crew to perform their portion of the work (typically 6-8 weeks lead time).</w:t>
      </w:r>
    </w:p>
    <w:p w14:paraId="62FDD77D" w14:textId="3A09393A" w:rsidR="000E40F6" w:rsidRPr="00BA0289" w:rsidRDefault="000E40F6" w:rsidP="006A600E">
      <w:commentRangeStart w:id="83"/>
      <w:r w:rsidRPr="00DC1643">
        <w:rPr>
          <w:shd w:val="clear" w:color="auto" w:fill="FFFFFF"/>
        </w:rPr>
        <w:t>To save time and money, LADWP recommends</w:t>
      </w:r>
      <w:r>
        <w:rPr>
          <w:shd w:val="clear" w:color="auto" w:fill="FFFFFF"/>
        </w:rPr>
        <w:t xml:space="preserve"> engaging them early in the process</w:t>
      </w:r>
      <w:r w:rsidR="00CE3699">
        <w:rPr>
          <w:shd w:val="clear" w:color="auto" w:fill="FFFFFF"/>
        </w:rPr>
        <w:t xml:space="preserve">. </w:t>
      </w:r>
      <w:r w:rsidRPr="002F59EF">
        <w:t xml:space="preserve">LADWP </w:t>
      </w:r>
      <w:r>
        <w:t xml:space="preserve">also </w:t>
      </w:r>
      <w:r w:rsidRPr="002F59EF">
        <w:t xml:space="preserve">offers a feasibility study </w:t>
      </w:r>
      <w:r>
        <w:t>for the potential project site that</w:t>
      </w:r>
      <w:r w:rsidRPr="002F59EF">
        <w:t xml:space="preserve"> provide</w:t>
      </w:r>
      <w:r>
        <w:t>s</w:t>
      </w:r>
      <w:r w:rsidRPr="002F59EF">
        <w:t xml:space="preserve"> detailed and actual estimates of new or upgraded installations. Th</w:t>
      </w:r>
      <w:r>
        <w:t>ere</w:t>
      </w:r>
      <w:r w:rsidRPr="002F59EF">
        <w:t xml:space="preserve"> is a non-refundable $1,500 fee that is credited toward the final cost of the job.</w:t>
      </w:r>
      <w:r>
        <w:t xml:space="preserve"> Developers should be aware that LADWP has a one site, one service policy that can affect project design and costs.</w:t>
      </w:r>
      <w:r>
        <w:rPr>
          <w:rStyle w:val="FootnoteReference"/>
        </w:rPr>
        <w:footnoteReference w:id="83"/>
      </w:r>
      <w:r>
        <w:t xml:space="preserve"> Exceptions may be </w:t>
      </w:r>
      <w:r w:rsidRPr="2ECA28F6">
        <w:t>made and are considered by LADWP on a case-by-case basis</w:t>
      </w:r>
      <w:r>
        <w:t>. The department is exploring the potential for a broader policy change that will allow additional criteria to be evaluated in support of separate charging services</w:t>
      </w:r>
      <w:r w:rsidRPr="2ECA28F6">
        <w:t>.</w:t>
      </w:r>
      <w:commentRangeEnd w:id="83"/>
      <w:r w:rsidR="00EE65AA">
        <w:rPr>
          <w:rStyle w:val="CommentReference"/>
        </w:rPr>
        <w:commentReference w:id="83"/>
      </w:r>
    </w:p>
    <w:p w14:paraId="3F40C9A6" w14:textId="5F2D7D67" w:rsidR="000E40F6" w:rsidRPr="00BA0289" w:rsidRDefault="000E40F6" w:rsidP="006A600E">
      <w:r w:rsidRPr="00BA0289">
        <w:t xml:space="preserve">More information is available </w:t>
      </w:r>
      <w:r w:rsidRPr="00273DF0">
        <w:t xml:space="preserve">on </w:t>
      </w:r>
      <w:hyperlink r:id="rId67" w:history="1">
        <w:r w:rsidRPr="00273DF0">
          <w:rPr>
            <w:rStyle w:val="Hyperlink"/>
          </w:rPr>
          <w:t xml:space="preserve">LADWP’s </w:t>
        </w:r>
        <w:r w:rsidR="00EE65AA" w:rsidRPr="00273DF0">
          <w:rPr>
            <w:rStyle w:val="Hyperlink"/>
          </w:rPr>
          <w:t>website</w:t>
        </w:r>
      </w:hyperlink>
      <w:r w:rsidR="00EE65AA" w:rsidRPr="00273DF0">
        <w:rPr>
          <w:rStyle w:val="Hyperlink"/>
          <w:color w:val="auto"/>
          <w:u w:val="none"/>
        </w:rPr>
        <w:t>.</w:t>
      </w:r>
    </w:p>
    <w:p w14:paraId="3384CD15" w14:textId="77777777" w:rsidR="000E40F6" w:rsidRPr="00703373" w:rsidRDefault="000E40F6" w:rsidP="006A600E">
      <w:pPr>
        <w:pStyle w:val="Heading3"/>
        <w:spacing w:before="240"/>
        <w:rPr>
          <w:sz w:val="22"/>
          <w:szCs w:val="22"/>
        </w:rPr>
      </w:pPr>
      <w:bookmarkStart w:id="84" w:name="_Toc5567324"/>
      <w:bookmarkStart w:id="85" w:name="_Toc25217360"/>
      <w:r>
        <w:t>Sacramento Municipal Utility District</w:t>
      </w:r>
      <w:bookmarkEnd w:id="82"/>
      <w:bookmarkEnd w:id="84"/>
      <w:bookmarkEnd w:id="85"/>
    </w:p>
    <w:p w14:paraId="3EF0E197" w14:textId="61D820D7" w:rsidR="000E40F6" w:rsidRPr="00A503AB" w:rsidRDefault="000E40F6" w:rsidP="006A600E">
      <w:pPr>
        <w:widowControl w:val="0"/>
        <w:tabs>
          <w:tab w:val="left" w:pos="220"/>
          <w:tab w:val="left" w:pos="720"/>
        </w:tabs>
        <w:autoSpaceDE w:val="0"/>
        <w:autoSpaceDN w:val="0"/>
        <w:adjustRightInd w:val="0"/>
        <w:rPr>
          <w:rFonts w:cstheme="majorHAnsi"/>
          <w:shd w:val="clear" w:color="auto" w:fill="FFFFFF"/>
        </w:rPr>
      </w:pPr>
      <w:bookmarkStart w:id="86" w:name="_Toc536434061"/>
      <w:r w:rsidRPr="721E37FE">
        <w:rPr>
          <w:rFonts w:cstheme="majorBidi"/>
        </w:rPr>
        <w:t xml:space="preserve">Sacramento Municipal Utility District (SMUD) </w:t>
      </w:r>
      <w:r w:rsidRPr="721E37FE">
        <w:rPr>
          <w:rFonts w:cstheme="majorBidi"/>
          <w:shd w:val="clear" w:color="auto" w:fill="FFFFFF"/>
        </w:rPr>
        <w:t xml:space="preserve">is one of the ten largest publicly owned utilities in the United States, providing electricity to Sacramento County and a small portion of adjacent Placer County. </w:t>
      </w:r>
    </w:p>
    <w:p w14:paraId="46645F96" w14:textId="6DF5409D" w:rsidR="000E40F6" w:rsidRPr="007C3D36" w:rsidRDefault="00EF54C0" w:rsidP="006A600E">
      <w:pPr>
        <w:widowControl w:val="0"/>
        <w:tabs>
          <w:tab w:val="left" w:pos="220"/>
          <w:tab w:val="left" w:pos="720"/>
        </w:tabs>
        <w:autoSpaceDE w:val="0"/>
        <w:autoSpaceDN w:val="0"/>
        <w:adjustRightInd w:val="0"/>
        <w:rPr>
          <w:rFonts w:cstheme="majorHAnsi"/>
        </w:rPr>
      </w:pPr>
      <w:r>
        <w:rPr>
          <w:rFonts w:cstheme="majorHAnsi"/>
        </w:rPr>
        <w:t xml:space="preserve">To initiate a </w:t>
      </w:r>
      <w:r w:rsidR="00FF7B43">
        <w:rPr>
          <w:rFonts w:cstheme="majorHAnsi"/>
        </w:rPr>
        <w:t>new service request</w:t>
      </w:r>
      <w:r w:rsidR="000E40F6" w:rsidRPr="007C3D36">
        <w:rPr>
          <w:rFonts w:cstheme="majorHAnsi"/>
        </w:rPr>
        <w:t>, the developer submits an application with a site diagram, estimated power draw, and</w:t>
      </w:r>
      <w:r w:rsidR="000E40F6">
        <w:rPr>
          <w:rFonts w:cstheme="majorHAnsi"/>
        </w:rPr>
        <w:t xml:space="preserve"> a</w:t>
      </w:r>
      <w:r w:rsidR="000E40F6" w:rsidRPr="007C3D36">
        <w:rPr>
          <w:rFonts w:cstheme="majorHAnsi"/>
        </w:rPr>
        <w:t xml:space="preserve"> $5,000 deposit (this is later applied to project construction costs). A Line Designer is assigned to the project and begins to create a “commitment drawing</w:t>
      </w:r>
      <w:r w:rsidR="00A148FF">
        <w:rPr>
          <w:rFonts w:cstheme="majorHAnsi"/>
        </w:rPr>
        <w:t>.</w:t>
      </w:r>
      <w:r w:rsidR="000E40F6" w:rsidRPr="007C3D36">
        <w:rPr>
          <w:rFonts w:cstheme="majorHAnsi"/>
        </w:rPr>
        <w:t>” This portion of the project usually takes approximately 60 days. The applicant is then responsible for adding their portion of the infrastructure to the drawing – conduits, boxes, subsurface infrastructure – and ensuring entitlements and other permit requirements are received.  Once the developer-installed infrastructure is complete, the applicant and SMUD execute the final contract and the applicant pays the grid connection project costs in full. SMUD typically has a 4-6</w:t>
      </w:r>
      <w:r w:rsidR="000E40F6">
        <w:rPr>
          <w:rFonts w:cstheme="majorHAnsi"/>
        </w:rPr>
        <w:t xml:space="preserve"> </w:t>
      </w:r>
      <w:r w:rsidR="000E40F6" w:rsidRPr="007C3D36">
        <w:rPr>
          <w:rFonts w:cstheme="majorHAnsi"/>
        </w:rPr>
        <w:t>week minimum lead time once the project is ready to move forward with construction. The entire process, from applying to having the grid connection complete</w:t>
      </w:r>
      <w:r w:rsidR="000E40F6">
        <w:rPr>
          <w:rFonts w:cstheme="majorHAnsi"/>
        </w:rPr>
        <w:t>,</w:t>
      </w:r>
      <w:r w:rsidR="000E40F6" w:rsidRPr="007C3D36">
        <w:rPr>
          <w:rFonts w:cstheme="majorHAnsi"/>
        </w:rPr>
        <w:t xml:space="preserve"> is approximately 4-6 months, assuming there are not hold</w:t>
      </w:r>
      <w:r w:rsidR="00A148FF">
        <w:rPr>
          <w:rFonts w:cstheme="majorHAnsi"/>
        </w:rPr>
        <w:t>-</w:t>
      </w:r>
      <w:r w:rsidR="000E40F6" w:rsidRPr="007C3D36">
        <w:rPr>
          <w:rFonts w:cstheme="majorHAnsi"/>
        </w:rPr>
        <w:t>ups on the project developer side.</w:t>
      </w:r>
    </w:p>
    <w:p w14:paraId="44FE222D" w14:textId="790A2575" w:rsidR="000307FF" w:rsidRDefault="000E40F6" w:rsidP="00656137">
      <w:pPr>
        <w:widowControl w:val="0"/>
        <w:tabs>
          <w:tab w:val="left" w:pos="220"/>
          <w:tab w:val="left" w:pos="720"/>
        </w:tabs>
        <w:autoSpaceDE w:val="0"/>
        <w:autoSpaceDN w:val="0"/>
        <w:adjustRightInd w:val="0"/>
        <w:rPr>
          <w:rFonts w:cstheme="majorHAnsi"/>
        </w:rPr>
      </w:pPr>
      <w:r w:rsidRPr="007C3D36">
        <w:rPr>
          <w:rFonts w:cstheme="majorHAnsi"/>
        </w:rPr>
        <w:t xml:space="preserve">To minimize costs and project delays, the SMUD team recommends engaging with them early in the process and utilizing the site “due diligence” service. The </w:t>
      </w:r>
      <w:hyperlink r:id="rId68" w:history="1">
        <w:r w:rsidRPr="007C3D36">
          <w:rPr>
            <w:rStyle w:val="Hyperlink"/>
            <w:rFonts w:cstheme="majorHAnsi"/>
          </w:rPr>
          <w:t>SMUD Interconnection Information page</w:t>
        </w:r>
      </w:hyperlink>
      <w:r w:rsidRPr="007C3D36">
        <w:rPr>
          <w:rFonts w:cstheme="majorHAnsi"/>
        </w:rPr>
        <w:t xml:space="preserve"> outlines the interconnection process, and provides guidelines, applications forms, and other helpful information.</w:t>
      </w:r>
      <w:bookmarkEnd w:id="86"/>
    </w:p>
    <w:p w14:paraId="5C633F92" w14:textId="77777777" w:rsidR="003F7E21" w:rsidRDefault="003F7E21" w:rsidP="00656137">
      <w:pPr>
        <w:widowControl w:val="0"/>
        <w:tabs>
          <w:tab w:val="left" w:pos="220"/>
          <w:tab w:val="left" w:pos="720"/>
        </w:tabs>
        <w:autoSpaceDE w:val="0"/>
        <w:autoSpaceDN w:val="0"/>
        <w:adjustRightInd w:val="0"/>
        <w:rPr>
          <w:rFonts w:cstheme="majorHAnsi"/>
        </w:rPr>
      </w:pPr>
    </w:p>
    <w:p w14:paraId="7346FF53" w14:textId="77777777" w:rsidR="003F7E21" w:rsidRDefault="003F7E21">
      <w:pPr>
        <w:spacing w:after="160" w:line="259" w:lineRule="auto"/>
        <w:rPr>
          <w:rFonts w:cstheme="majorHAnsi"/>
        </w:rPr>
      </w:pPr>
      <w:r>
        <w:rPr>
          <w:rFonts w:cstheme="majorHAnsi"/>
        </w:rPr>
        <w:br w:type="page"/>
      </w:r>
    </w:p>
    <w:p w14:paraId="27B56AD6" w14:textId="32309D7B" w:rsidR="003F7E21" w:rsidRDefault="003F7E21" w:rsidP="008017D2">
      <w:pPr>
        <w:pStyle w:val="Heading2"/>
        <w:numPr>
          <w:ilvl w:val="0"/>
          <w:numId w:val="26"/>
        </w:numPr>
      </w:pPr>
      <w:bookmarkStart w:id="87" w:name="_Toc25217361"/>
      <w:r>
        <w:t>Organizations</w:t>
      </w:r>
      <w:bookmarkEnd w:id="87"/>
    </w:p>
    <w:p w14:paraId="154BEDDF" w14:textId="288F170B" w:rsidR="003F7E21" w:rsidRPr="00656137" w:rsidRDefault="003F7E21" w:rsidP="00656137">
      <w:pPr>
        <w:widowControl w:val="0"/>
        <w:tabs>
          <w:tab w:val="left" w:pos="220"/>
          <w:tab w:val="left" w:pos="720"/>
        </w:tabs>
        <w:autoSpaceDE w:val="0"/>
        <w:autoSpaceDN w:val="0"/>
        <w:adjustRightInd w:val="0"/>
        <w:rPr>
          <w:rFonts w:cstheme="majorHAnsi"/>
        </w:rPr>
      </w:pPr>
      <w:r>
        <w:rPr>
          <w:rFonts w:cstheme="majorHAnsi"/>
        </w:rPr>
        <w:t>Forthcoming</w:t>
      </w:r>
    </w:p>
    <w:sectPr w:rsidR="003F7E21" w:rsidRPr="00656137">
      <w:headerReference w:type="even" r:id="rId69"/>
      <w:headerReference w:type="default" r:id="rId70"/>
      <w:footerReference w:type="default" r:id="rId71"/>
      <w:headerReference w:type="first" r:id="rId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Gia Vacin" w:date="2019-10-28T15:41:00Z" w:initials="GV">
    <w:p w14:paraId="50CCA89F" w14:textId="359798AA" w:rsidR="00493A90" w:rsidRDefault="00493A90">
      <w:pPr>
        <w:pStyle w:val="CommentText"/>
      </w:pPr>
      <w:r>
        <w:rPr>
          <w:rStyle w:val="CommentReference"/>
        </w:rPr>
        <w:annotationRef/>
      </w:r>
      <w:r>
        <w:t>Add LD H2 station GFO info if released in time and appropriate to include.</w:t>
      </w:r>
    </w:p>
  </w:comment>
  <w:comment w:id="10" w:author="Gia Vacin [2]" w:date="2019-04-25T09:29:00Z" w:initials="GV">
    <w:p w14:paraId="6AB5D1E7" w14:textId="77A131B5" w:rsidR="00493A90" w:rsidRDefault="00493A90">
      <w:pPr>
        <w:pStyle w:val="CommentText"/>
      </w:pPr>
      <w:r>
        <w:rPr>
          <w:rStyle w:val="CommentReference"/>
        </w:rPr>
        <w:annotationRef/>
      </w:r>
      <w:r>
        <w:t>Check this number with CEC.</w:t>
      </w:r>
    </w:p>
  </w:comment>
  <w:comment w:id="14" w:author="Gia Vacin" w:date="2019-05-07T16:24:00Z" w:initials="B">
    <w:p w14:paraId="2EF4D860" w14:textId="5C71547D" w:rsidR="00493A90" w:rsidRDefault="00493A90">
      <w:pPr>
        <w:pStyle w:val="CommentText"/>
      </w:pPr>
      <w:r>
        <w:rPr>
          <w:rStyle w:val="CommentReference"/>
        </w:rPr>
        <w:annotationRef/>
      </w:r>
      <w:r>
        <w:t>Insert diagram of how FCEV works.</w:t>
      </w:r>
    </w:p>
    <w:p w14:paraId="02C3398C" w14:textId="1D0F5953" w:rsidR="00493A90" w:rsidRDefault="00493A90">
      <w:pPr>
        <w:pStyle w:val="CommentText"/>
      </w:pPr>
    </w:p>
    <w:p w14:paraId="70E27EFF" w14:textId="56448DED" w:rsidR="00493A90" w:rsidRDefault="00493A90">
      <w:pPr>
        <w:pStyle w:val="CommentText"/>
      </w:pPr>
      <w:r>
        <w:t>STAKEHOLDERS: Feel free to submit any relevant diagrams if you have a good one.</w:t>
      </w:r>
    </w:p>
  </w:comment>
  <w:comment w:id="15" w:author="Gia Vacin" w:date="2019-05-01T16:47:00Z" w:initials="B">
    <w:p w14:paraId="6F718EE0" w14:textId="35FFCFEE" w:rsidR="00493A90" w:rsidRDefault="00493A90">
      <w:pPr>
        <w:pStyle w:val="CommentText"/>
      </w:pPr>
      <w:r>
        <w:rPr>
          <w:rStyle w:val="CommentReference"/>
        </w:rPr>
        <w:annotationRef/>
      </w:r>
      <w:r>
        <w:t>Insert chart</w:t>
      </w:r>
    </w:p>
  </w:comment>
  <w:comment w:id="16" w:author="Gia Vacin" w:date="2019-05-01T16:47:00Z" w:initials="B">
    <w:p w14:paraId="31D8BA4C" w14:textId="5136CD1D" w:rsidR="00493A90" w:rsidRDefault="00493A90">
      <w:pPr>
        <w:pStyle w:val="CommentText"/>
      </w:pPr>
      <w:r>
        <w:rPr>
          <w:rStyle w:val="CommentReference"/>
        </w:rPr>
        <w:annotationRef/>
      </w:r>
      <w:r>
        <w:t>Insert chart</w:t>
      </w:r>
    </w:p>
  </w:comment>
  <w:comment w:id="17" w:author="Gia Vacin" w:date="2019-11-14T00:14:00Z" w:initials="GV">
    <w:p w14:paraId="4ED92981" w14:textId="4D389361" w:rsidR="00493A90" w:rsidRDefault="00493A90">
      <w:pPr>
        <w:pStyle w:val="CommentText"/>
      </w:pPr>
      <w:r>
        <w:t xml:space="preserve">STAKEHOLDERS: Do you know of </w:t>
      </w:r>
      <w:r>
        <w:rPr>
          <w:rStyle w:val="CommentReference"/>
        </w:rPr>
        <w:annotationRef/>
      </w:r>
      <w:r>
        <w:t>a more recent resource we can/should point to?</w:t>
      </w:r>
    </w:p>
  </w:comment>
  <w:comment w:id="18" w:author="Gia Vacin" w:date="2019-10-21T13:56:00Z" w:initials="GV">
    <w:p w14:paraId="2CC2BB07" w14:textId="2F6B3F8D" w:rsidR="00493A90" w:rsidRDefault="00493A90">
      <w:pPr>
        <w:pStyle w:val="CommentText"/>
      </w:pPr>
      <w:r>
        <w:rPr>
          <w:rStyle w:val="CommentReference"/>
        </w:rPr>
        <w:annotationRef/>
      </w:r>
      <w:r>
        <w:t>Maybe this sub-section is a call out box in the FCEV section instead?</w:t>
      </w:r>
    </w:p>
  </w:comment>
  <w:comment w:id="19" w:author="Gia Vacin" w:date="2019-10-23T14:06:00Z" w:initials="GV">
    <w:p w14:paraId="0C1AB08F" w14:textId="67AC2431" w:rsidR="00493A90" w:rsidRDefault="00493A90" w:rsidP="00407A71">
      <w:pPr>
        <w:pStyle w:val="CommentText"/>
      </w:pPr>
      <w:r>
        <w:rPr>
          <w:rStyle w:val="CommentReference"/>
        </w:rPr>
        <w:annotationRef/>
      </w:r>
      <w:r>
        <w:t>Insert circular LD/HD virtuous cycle diagram. HD = molecule increase and cost down, LD = component improvements and cost down</w:t>
      </w:r>
    </w:p>
    <w:p w14:paraId="51F55034" w14:textId="365CB7A4" w:rsidR="00493A90" w:rsidRDefault="00493A90" w:rsidP="00407A71">
      <w:pPr>
        <w:pStyle w:val="CommentText"/>
      </w:pPr>
    </w:p>
    <w:p w14:paraId="0BAF899F" w14:textId="1F707837" w:rsidR="00493A90" w:rsidRDefault="00493A90">
      <w:pPr>
        <w:pStyle w:val="CommentText"/>
      </w:pPr>
      <w:r>
        <w:t>STAKEHOLDERS: If you know of an existing diagram we should consider, please feel free to submit to us. No problem for us to create one too.</w:t>
      </w:r>
    </w:p>
  </w:comment>
  <w:comment w:id="20" w:author="Gia Vacin" w:date="2019-10-23T13:42:00Z" w:initials="GV">
    <w:p w14:paraId="3BF98C89" w14:textId="3DE102B7" w:rsidR="00493A90" w:rsidRDefault="00493A90">
      <w:pPr>
        <w:pStyle w:val="CommentText"/>
      </w:pPr>
      <w:r>
        <w:rPr>
          <w:rStyle w:val="CommentReference"/>
        </w:rPr>
        <w:annotationRef/>
      </w:r>
      <w:r>
        <w:t>STAKEHOLDERS: Any reports other info sources you know of that would be good to link to for this point?</w:t>
      </w:r>
    </w:p>
  </w:comment>
  <w:comment w:id="22" w:author="Gia Vacin" w:date="2019-05-07T16:30:00Z" w:initials="B">
    <w:p w14:paraId="12BA1ADF" w14:textId="5F738681" w:rsidR="00493A90" w:rsidRDefault="00493A90" w:rsidP="00FC2A46">
      <w:pPr>
        <w:pStyle w:val="CommentText"/>
      </w:pPr>
      <w:r>
        <w:rPr>
          <w:rStyle w:val="CommentReference"/>
        </w:rPr>
        <w:annotationRef/>
      </w:r>
      <w:r>
        <w:t>Insert diagram of typical station components and layout.</w:t>
      </w:r>
    </w:p>
  </w:comment>
  <w:comment w:id="23" w:author="Gia Vacin" w:date="2019-11-15T16:49:00Z" w:initials="GV">
    <w:p w14:paraId="17D6BB54" w14:textId="1D40F0F2" w:rsidR="00493A90" w:rsidRDefault="00493A90">
      <w:pPr>
        <w:pStyle w:val="CommentText"/>
      </w:pPr>
      <w:r>
        <w:rPr>
          <w:rStyle w:val="CommentReference"/>
        </w:rPr>
        <w:annotationRef/>
      </w:r>
      <w:r>
        <w:t>Insert diagram of car fueling at station</w:t>
      </w:r>
    </w:p>
    <w:p w14:paraId="5F6827D6" w14:textId="72CFBB5B" w:rsidR="00493A90" w:rsidRDefault="00493A90">
      <w:pPr>
        <w:pStyle w:val="CommentText"/>
      </w:pPr>
    </w:p>
    <w:p w14:paraId="265374E4" w14:textId="37F9BEED" w:rsidR="00493A90" w:rsidRDefault="00493A90">
      <w:pPr>
        <w:pStyle w:val="CommentText"/>
      </w:pPr>
      <w:r>
        <w:t>STAKEHOLDERS: Feel free to submit any relevant diagrams if you have a good one.</w:t>
      </w:r>
    </w:p>
  </w:comment>
  <w:comment w:id="24" w:author="Gia Vacin" w:date="2019-10-23T14:28:00Z" w:initials="GV">
    <w:p w14:paraId="2CF58A96" w14:textId="585F6CFD" w:rsidR="00493A90" w:rsidRDefault="00493A90">
      <w:pPr>
        <w:pStyle w:val="CommentText"/>
      </w:pPr>
      <w:r>
        <w:rPr>
          <w:rStyle w:val="CommentReference"/>
        </w:rPr>
        <w:annotationRef/>
      </w:r>
      <w:r>
        <w:t>Is this still correct in the NFPA 2 2020 version – i.e., 3000 psi for 10-15 seconds?</w:t>
      </w:r>
    </w:p>
  </w:comment>
  <w:comment w:id="25" w:author="Gia Vacin" w:date="2019-11-14T00:32:00Z" w:initials="GV">
    <w:p w14:paraId="2F0496B5" w14:textId="4CC1711B" w:rsidR="00493A90" w:rsidRDefault="00493A90">
      <w:pPr>
        <w:pStyle w:val="CommentText"/>
      </w:pPr>
      <w:r>
        <w:rPr>
          <w:rStyle w:val="CommentReference"/>
        </w:rPr>
        <w:annotationRef/>
      </w:r>
      <w:r>
        <w:t>Proposed regulation for hydrogen gas measuring devices underway now. Comment period closed 10/30/19. GO-Bix to check with DMS on status when finalizing the guidebook text.</w:t>
      </w:r>
    </w:p>
  </w:comment>
  <w:comment w:id="26" w:author="Gia Vacin" w:date="2019-11-14T00:35:00Z" w:initials="GV">
    <w:p w14:paraId="070667D0" w14:textId="477A41CC" w:rsidR="00493A90" w:rsidRDefault="00493A90">
      <w:pPr>
        <w:pStyle w:val="CommentText"/>
      </w:pPr>
      <w:r>
        <w:rPr>
          <w:rStyle w:val="CommentReference"/>
        </w:rPr>
        <w:annotationRef/>
      </w:r>
      <w:r>
        <w:t>STAKEHOLDERS: Perhaps there is a better (or more recent) study we could point to?</w:t>
      </w:r>
    </w:p>
  </w:comment>
  <w:comment w:id="31" w:author="Gia Vacin" w:date="2019-05-10T11:15:00Z" w:initials="B">
    <w:p w14:paraId="5C9CCF0D" w14:textId="32C48DC7" w:rsidR="00493A90" w:rsidRDefault="00493A90">
      <w:pPr>
        <w:pStyle w:val="CommentText"/>
      </w:pPr>
      <w:r>
        <w:rPr>
          <w:rStyle w:val="CommentReference"/>
        </w:rPr>
        <w:annotationRef/>
      </w:r>
      <w:r>
        <w:t>Add updated timeline diagram.</w:t>
      </w:r>
    </w:p>
  </w:comment>
  <w:comment w:id="32" w:author="Gia Vacin [2]" w:date="2019-04-25T09:29:00Z" w:initials="GV">
    <w:p w14:paraId="05EB05D7" w14:textId="77777777" w:rsidR="00493A90" w:rsidRDefault="00493A90" w:rsidP="00D3056E">
      <w:pPr>
        <w:pStyle w:val="CommentText"/>
      </w:pPr>
      <w:r>
        <w:rPr>
          <w:rStyle w:val="CommentReference"/>
        </w:rPr>
        <w:annotationRef/>
      </w:r>
      <w:r>
        <w:t>Check this number with CEC.</w:t>
      </w:r>
    </w:p>
  </w:comment>
  <w:comment w:id="45" w:author="Gia Vacin" w:date="2019-10-23T15:31:00Z" w:initials="GV">
    <w:p w14:paraId="592CB59D" w14:textId="2C72A218" w:rsidR="00493A90" w:rsidRDefault="00493A90">
      <w:pPr>
        <w:pStyle w:val="CommentText"/>
      </w:pPr>
      <w:r>
        <w:rPr>
          <w:rStyle w:val="CommentReference"/>
        </w:rPr>
        <w:annotationRef/>
      </w:r>
      <w:r>
        <w:t>UPDATE if new GFO is out before publishing</w:t>
      </w:r>
    </w:p>
  </w:comment>
  <w:comment w:id="46" w:author="Gia Vacin" w:date="2019-09-26T11:52:00Z" w:initials="GV">
    <w:p w14:paraId="68D37B46" w14:textId="355D6D1A" w:rsidR="00493A90" w:rsidRDefault="00493A90">
      <w:pPr>
        <w:pStyle w:val="CommentText"/>
      </w:pPr>
      <w:r>
        <w:rPr>
          <w:rStyle w:val="CommentReference"/>
        </w:rPr>
        <w:annotationRef/>
      </w:r>
      <w:r>
        <w:t>STAKEHOLDERS: Do we need to talk about table-based vs MC method testing, or too in the weeds?</w:t>
      </w:r>
    </w:p>
  </w:comment>
  <w:comment w:id="47" w:author="Gia Vacin" w:date="2019-11-15T11:09:00Z" w:initials="GV">
    <w:p w14:paraId="434EE74D" w14:textId="337980AA" w:rsidR="00493A90" w:rsidRDefault="00493A90">
      <w:pPr>
        <w:pStyle w:val="CommentText"/>
      </w:pPr>
      <w:r>
        <w:rPr>
          <w:rStyle w:val="CommentReference"/>
        </w:rPr>
        <w:annotationRef/>
      </w:r>
      <w:r>
        <w:t>CARB: is there a, existing website resource available on this yet that we could point to?</w:t>
      </w:r>
    </w:p>
  </w:comment>
  <w:comment w:id="63" w:author="Gia Vacin [2]" w:date="2019-04-12T10:29:00Z" w:initials="GV">
    <w:p w14:paraId="637C16BC" w14:textId="21F49EF3" w:rsidR="00493A90" w:rsidRDefault="00493A90">
      <w:pPr>
        <w:pStyle w:val="CommentText"/>
      </w:pPr>
      <w:r>
        <w:rPr>
          <w:rStyle w:val="CommentReference"/>
        </w:rPr>
        <w:annotationRef/>
      </w:r>
      <w:r>
        <w:t>STAKEHOLDERS: Anyone have any great diagrams you want to share?</w:t>
      </w:r>
    </w:p>
  </w:comment>
  <w:comment w:id="83" w:author="Gia Vacin" w:date="2019-05-24T16:16:00Z" w:initials="B">
    <w:p w14:paraId="6EFC3D3F" w14:textId="32A319E5" w:rsidR="00493A90" w:rsidRDefault="00493A90">
      <w:pPr>
        <w:pStyle w:val="CommentText"/>
      </w:pPr>
      <w:r>
        <w:rPr>
          <w:rStyle w:val="CommentReference"/>
        </w:rPr>
        <w:annotationRef/>
      </w:r>
      <w:r>
        <w:t>GO-Biz to double check that this is true for H2 stations (not just PEV charging stations).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CCA89F" w15:done="0"/>
  <w15:commentEx w15:paraId="6AB5D1E7" w15:done="0"/>
  <w15:commentEx w15:paraId="70E27EFF" w15:done="0"/>
  <w15:commentEx w15:paraId="6F718EE0" w15:done="0"/>
  <w15:commentEx w15:paraId="31D8BA4C" w15:done="0"/>
  <w15:commentEx w15:paraId="4ED92981" w15:done="0"/>
  <w15:commentEx w15:paraId="2CC2BB07" w15:done="0"/>
  <w15:commentEx w15:paraId="0BAF899F" w15:done="0"/>
  <w15:commentEx w15:paraId="3BF98C89" w15:done="0"/>
  <w15:commentEx w15:paraId="12BA1ADF" w15:done="0"/>
  <w15:commentEx w15:paraId="265374E4" w15:done="0"/>
  <w15:commentEx w15:paraId="2CF58A96" w15:done="0"/>
  <w15:commentEx w15:paraId="2F0496B5" w15:done="0"/>
  <w15:commentEx w15:paraId="070667D0" w15:done="0"/>
  <w15:commentEx w15:paraId="5C9CCF0D" w15:done="0"/>
  <w15:commentEx w15:paraId="05EB05D7" w15:done="0"/>
  <w15:commentEx w15:paraId="592CB59D" w15:done="0"/>
  <w15:commentEx w15:paraId="68D37B46" w15:done="0"/>
  <w15:commentEx w15:paraId="434EE74D" w15:done="0"/>
  <w15:commentEx w15:paraId="637C16BC" w15:done="0"/>
  <w15:commentEx w15:paraId="6EFC3D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CA89F" w16cid:durableId="6B8010A5"/>
  <w16cid:commentId w16cid:paraId="6AB5D1E7" w16cid:durableId="4C4EE9BC"/>
  <w16cid:commentId w16cid:paraId="70E27EFF" w16cid:durableId="2186643E"/>
  <w16cid:commentId w16cid:paraId="6F718EE0" w16cid:durableId="322647B7"/>
  <w16cid:commentId w16cid:paraId="31D8BA4C" w16cid:durableId="60BD74D9"/>
  <w16cid:commentId w16cid:paraId="4ED92981" w16cid:durableId="21866441"/>
  <w16cid:commentId w16cid:paraId="2CC2BB07" w16cid:durableId="6A4F1214"/>
  <w16cid:commentId w16cid:paraId="0BAF899F" w16cid:durableId="6D011581"/>
  <w16cid:commentId w16cid:paraId="3BF98C89" w16cid:durableId="1AD2014A"/>
  <w16cid:commentId w16cid:paraId="12BA1ADF" w16cid:durableId="21866445"/>
  <w16cid:commentId w16cid:paraId="265374E4" w16cid:durableId="21866446"/>
  <w16cid:commentId w16cid:paraId="2CF58A96" w16cid:durableId="4E1CCEB3"/>
  <w16cid:commentId w16cid:paraId="2F0496B5" w16cid:durableId="21866448"/>
  <w16cid:commentId w16cid:paraId="070667D0" w16cid:durableId="21866449"/>
  <w16cid:commentId w16cid:paraId="5C9CCF0D" w16cid:durableId="2BDB0600"/>
  <w16cid:commentId w16cid:paraId="05EB05D7" w16cid:durableId="2AB92696"/>
  <w16cid:commentId w16cid:paraId="592CB59D" w16cid:durableId="2FF609DF"/>
  <w16cid:commentId w16cid:paraId="68D37B46" w16cid:durableId="44F71395"/>
  <w16cid:commentId w16cid:paraId="434EE74D" w16cid:durableId="2186644E"/>
  <w16cid:commentId w16cid:paraId="637C16BC" w16cid:durableId="0F6665D9"/>
  <w16cid:commentId w16cid:paraId="6EFC3D3F" w16cid:durableId="1B385C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9940" w14:textId="77777777" w:rsidR="00916345" w:rsidRDefault="00916345" w:rsidP="00100EB2">
      <w:pPr>
        <w:spacing w:after="0" w:line="240" w:lineRule="auto"/>
      </w:pPr>
      <w:r>
        <w:separator/>
      </w:r>
    </w:p>
  </w:endnote>
  <w:endnote w:type="continuationSeparator" w:id="0">
    <w:p w14:paraId="19CCA5B4" w14:textId="77777777" w:rsidR="00916345" w:rsidRDefault="00916345" w:rsidP="00100EB2">
      <w:pPr>
        <w:spacing w:after="0" w:line="240" w:lineRule="auto"/>
      </w:pPr>
      <w:r>
        <w:continuationSeparator/>
      </w:r>
    </w:p>
  </w:endnote>
  <w:endnote w:type="continuationNotice" w:id="1">
    <w:p w14:paraId="516F9EDC" w14:textId="77777777" w:rsidR="00916345" w:rsidRDefault="00916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29834"/>
      <w:docPartObj>
        <w:docPartGallery w:val="Page Numbers (Bottom of Page)"/>
        <w:docPartUnique/>
      </w:docPartObj>
    </w:sdtPr>
    <w:sdtEndPr>
      <w:rPr>
        <w:noProof/>
      </w:rPr>
    </w:sdtEndPr>
    <w:sdtContent>
      <w:p w14:paraId="44146D1A" w14:textId="22EC1416" w:rsidR="00493A90" w:rsidRDefault="00493A90">
        <w:pPr>
          <w:pStyle w:val="Footer"/>
          <w:jc w:val="right"/>
        </w:pPr>
        <w:r>
          <w:t xml:space="preserve">GO-Biz Hydrogen Station Permitting Guidebook   </w:t>
        </w:r>
        <w:r>
          <w:tab/>
        </w:r>
        <w:r>
          <w:tab/>
        </w:r>
        <w:r>
          <w:fldChar w:fldCharType="begin"/>
        </w:r>
        <w:r>
          <w:instrText xml:space="preserve"> PAGE   \* MERGEFORMAT </w:instrText>
        </w:r>
        <w:r>
          <w:fldChar w:fldCharType="separate"/>
        </w:r>
        <w:r w:rsidR="00821071">
          <w:rPr>
            <w:noProof/>
          </w:rPr>
          <w:t>1</w:t>
        </w:r>
        <w:r>
          <w:rPr>
            <w:noProof/>
          </w:rPr>
          <w:fldChar w:fldCharType="end"/>
        </w:r>
      </w:p>
    </w:sdtContent>
  </w:sdt>
  <w:p w14:paraId="3ED7B1FC" w14:textId="7B9D314E" w:rsidR="00493A90" w:rsidRDefault="00493A90">
    <w:pPr>
      <w:pStyle w:val="Footer"/>
    </w:pPr>
    <w:r>
      <w:t>DRAFT COPY FOR REVIEW –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565B7" w14:textId="77777777" w:rsidR="00916345" w:rsidRDefault="00916345" w:rsidP="00100EB2">
      <w:pPr>
        <w:spacing w:after="0" w:line="240" w:lineRule="auto"/>
      </w:pPr>
      <w:r>
        <w:separator/>
      </w:r>
    </w:p>
  </w:footnote>
  <w:footnote w:type="continuationSeparator" w:id="0">
    <w:p w14:paraId="759001DB" w14:textId="77777777" w:rsidR="00916345" w:rsidRDefault="00916345" w:rsidP="00100EB2">
      <w:pPr>
        <w:spacing w:after="0" w:line="240" w:lineRule="auto"/>
      </w:pPr>
      <w:r>
        <w:continuationSeparator/>
      </w:r>
    </w:p>
  </w:footnote>
  <w:footnote w:type="continuationNotice" w:id="1">
    <w:p w14:paraId="236C7A24" w14:textId="77777777" w:rsidR="00916345" w:rsidRDefault="00916345">
      <w:pPr>
        <w:spacing w:after="0" w:line="240" w:lineRule="auto"/>
      </w:pPr>
    </w:p>
  </w:footnote>
  <w:footnote w:id="2">
    <w:p w14:paraId="29A7ED3C" w14:textId="77777777" w:rsidR="00493A90" w:rsidRPr="00F33049" w:rsidRDefault="00493A90" w:rsidP="00100EB2">
      <w:pPr>
        <w:pStyle w:val="Footnote"/>
        <w:rPr>
          <w:rFonts w:asciiTheme="minorHAnsi" w:hAnsiTheme="minorHAnsi" w:cstheme="minorHAnsi"/>
          <w:lang w:val="en-US"/>
        </w:rPr>
      </w:pPr>
      <w:r w:rsidRPr="00F33049">
        <w:rPr>
          <w:rStyle w:val="FootnoteReference"/>
          <w:rFonts w:asciiTheme="minorHAnsi" w:hAnsiTheme="minorHAnsi" w:cstheme="minorHAnsi"/>
        </w:rPr>
        <w:footnoteRef/>
      </w:r>
      <w:r w:rsidRPr="00F33049">
        <w:rPr>
          <w:rFonts w:asciiTheme="minorHAnsi" w:hAnsiTheme="minorHAnsi" w:cstheme="minorHAnsi"/>
        </w:rPr>
        <w:t xml:space="preserve">California’s </w:t>
      </w:r>
      <w:hyperlink r:id="rId1" w:history="1">
        <w:r w:rsidRPr="00F33049">
          <w:rPr>
            <w:rStyle w:val="Hyperlink"/>
            <w:rFonts w:asciiTheme="minorHAnsi" w:hAnsiTheme="minorHAnsi" w:cstheme="minorHAnsi"/>
          </w:rPr>
          <w:t>2017 Climate Change Scoping Plan</w:t>
        </w:r>
      </w:hyperlink>
      <w:r w:rsidRPr="00F33049">
        <w:rPr>
          <w:rStyle w:val="Hyperlink"/>
          <w:rFonts w:asciiTheme="minorHAnsi" w:hAnsiTheme="minorHAnsi" w:cstheme="minorHAnsi"/>
        </w:rPr>
        <w:t>.</w:t>
      </w:r>
    </w:p>
  </w:footnote>
  <w:footnote w:id="3">
    <w:p w14:paraId="2A44F07D" w14:textId="77777777" w:rsidR="00493A90" w:rsidRPr="00F33049" w:rsidRDefault="00493A90" w:rsidP="00100EB2">
      <w:pPr>
        <w:pStyle w:val="Footnote"/>
        <w:rPr>
          <w:rFonts w:asciiTheme="minorHAnsi" w:hAnsiTheme="minorHAnsi" w:cstheme="minorHAnsi"/>
          <w:lang w:val="en-US"/>
        </w:rPr>
      </w:pPr>
      <w:r w:rsidRPr="00F33049">
        <w:rPr>
          <w:rStyle w:val="FootnoteReference"/>
          <w:rFonts w:asciiTheme="minorHAnsi" w:hAnsiTheme="minorHAnsi" w:cstheme="minorHAnsi"/>
        </w:rPr>
        <w:footnoteRef/>
      </w:r>
      <w:r w:rsidRPr="00F33049">
        <w:rPr>
          <w:rFonts w:asciiTheme="minorHAnsi" w:hAnsiTheme="minorHAnsi" w:cstheme="minorHAnsi"/>
        </w:rPr>
        <w:t xml:space="preserve"> </w:t>
      </w:r>
      <w:r w:rsidRPr="00F33049">
        <w:rPr>
          <w:rFonts w:asciiTheme="minorHAnsi" w:hAnsiTheme="minorHAnsi" w:cstheme="minorHAnsi"/>
          <w:lang w:val="en-US"/>
        </w:rPr>
        <w:t>Plug-in electric and hydrogen fuel cell electric vehicles are complimentary zero emission technologies.</w:t>
      </w:r>
    </w:p>
  </w:footnote>
  <w:footnote w:id="4">
    <w:p w14:paraId="4094E43E" w14:textId="08C75936" w:rsidR="00493A90" w:rsidRPr="003713A3" w:rsidRDefault="00493A90">
      <w:pPr>
        <w:pStyle w:val="FootnoteText"/>
      </w:pPr>
      <w:r w:rsidRPr="003713A3">
        <w:rPr>
          <w:rStyle w:val="FootnoteReference"/>
        </w:rPr>
        <w:footnoteRef/>
      </w:r>
      <w:r w:rsidRPr="003713A3">
        <w:t xml:space="preserve"> Renters are less likely than homeowners to make capital improvements, such as installing additional electrical capacity in an older home.</w:t>
      </w:r>
    </w:p>
  </w:footnote>
  <w:footnote w:id="5">
    <w:p w14:paraId="40AB4285" w14:textId="0CA9E189" w:rsidR="00493A90" w:rsidRPr="003713A3" w:rsidRDefault="00493A90" w:rsidP="00D12BAD">
      <w:pPr>
        <w:pStyle w:val="FootnoteText"/>
      </w:pPr>
      <w:r w:rsidRPr="003713A3">
        <w:rPr>
          <w:rStyle w:val="FootnoteReference"/>
        </w:rPr>
        <w:footnoteRef/>
      </w:r>
      <w:r w:rsidRPr="003713A3">
        <w:t xml:space="preserve"> </w:t>
      </w:r>
      <w:hyperlink r:id="rId2" w:history="1">
        <w:r w:rsidRPr="003713A3">
          <w:rPr>
            <w:rStyle w:val="Hyperlink"/>
          </w:rPr>
          <w:t>https://ww2.arb.ca.gov/sites/default/files/2019-07/AB8_report_2019_Final.pdf</w:t>
        </w:r>
      </w:hyperlink>
    </w:p>
  </w:footnote>
  <w:footnote w:id="6">
    <w:p w14:paraId="2FFDAC87" w14:textId="19CA4A3B" w:rsidR="00493A90" w:rsidRPr="003713A3" w:rsidRDefault="00493A90" w:rsidP="007E3464">
      <w:pPr>
        <w:pStyle w:val="NormalWeb"/>
        <w:shd w:val="clear" w:color="auto" w:fill="FFFFFF"/>
        <w:spacing w:before="0" w:beforeAutospacing="0" w:after="0" w:afterAutospacing="0"/>
        <w:textAlignment w:val="baseline"/>
        <w:rPr>
          <w:rFonts w:asciiTheme="minorHAnsi" w:hAnsiTheme="minorHAnsi" w:cstheme="minorHAnsi"/>
          <w:color w:val="2A2A2A"/>
          <w:sz w:val="20"/>
          <w:szCs w:val="20"/>
        </w:rPr>
      </w:pPr>
      <w:r w:rsidRPr="003713A3">
        <w:rPr>
          <w:rStyle w:val="FootnoteReference"/>
          <w:rFonts w:asciiTheme="minorHAnsi" w:hAnsiTheme="minorHAnsi" w:cstheme="minorHAnsi"/>
          <w:sz w:val="20"/>
          <w:szCs w:val="20"/>
        </w:rPr>
        <w:footnoteRef/>
      </w:r>
      <w:r w:rsidRPr="003713A3">
        <w:rPr>
          <w:rFonts w:asciiTheme="minorHAnsi" w:hAnsiTheme="minorHAnsi" w:cstheme="minorHAnsi"/>
          <w:sz w:val="20"/>
          <w:szCs w:val="20"/>
        </w:rPr>
        <w:t xml:space="preserve"> Hyundai and H2 Energy (a Swiss company) are establishing a joint venture called Hyundai Hydrogen Mobility, in which Hyundai will initially supply 1,600 </w:t>
      </w:r>
      <w:r w:rsidR="003713A3" w:rsidRPr="003713A3">
        <w:rPr>
          <w:rFonts w:asciiTheme="minorHAnsi" w:hAnsiTheme="minorHAnsi" w:cstheme="minorHAnsi"/>
          <w:sz w:val="20"/>
          <w:szCs w:val="20"/>
        </w:rPr>
        <w:t>Class 8 fuel cell</w:t>
      </w:r>
      <w:r w:rsidRPr="003713A3">
        <w:rPr>
          <w:rFonts w:asciiTheme="minorHAnsi" w:hAnsiTheme="minorHAnsi" w:cstheme="minorHAnsi"/>
          <w:sz w:val="20"/>
          <w:szCs w:val="20"/>
        </w:rPr>
        <w:t xml:space="preserve"> trucks from 2019 to 2025; Nikola Motor</w:t>
      </w:r>
      <w:r w:rsidR="003713A3" w:rsidRPr="003713A3">
        <w:rPr>
          <w:rFonts w:asciiTheme="minorHAnsi" w:hAnsiTheme="minorHAnsi" w:cstheme="minorHAnsi"/>
          <w:sz w:val="20"/>
          <w:szCs w:val="20"/>
        </w:rPr>
        <w:t xml:space="preserve"> is developing three </w:t>
      </w:r>
      <w:r w:rsidR="00724F24">
        <w:rPr>
          <w:rFonts w:asciiTheme="minorHAnsi" w:hAnsiTheme="minorHAnsi" w:cstheme="minorHAnsi"/>
          <w:sz w:val="20"/>
          <w:szCs w:val="20"/>
        </w:rPr>
        <w:t xml:space="preserve">fuel cell </w:t>
      </w:r>
      <w:r w:rsidR="003713A3" w:rsidRPr="003713A3">
        <w:rPr>
          <w:rFonts w:asciiTheme="minorHAnsi" w:hAnsiTheme="minorHAnsi" w:cstheme="minorHAnsi"/>
          <w:sz w:val="20"/>
          <w:szCs w:val="20"/>
        </w:rPr>
        <w:t>vehicles (C</w:t>
      </w:r>
      <w:r w:rsidRPr="003713A3">
        <w:rPr>
          <w:rFonts w:asciiTheme="minorHAnsi" w:hAnsiTheme="minorHAnsi" w:cstheme="minorHAnsi"/>
          <w:sz w:val="20"/>
          <w:szCs w:val="20"/>
        </w:rPr>
        <w:t>lass 6-8) as well as a network of renewable la</w:t>
      </w:r>
      <w:r w:rsidR="00724F24">
        <w:rPr>
          <w:rFonts w:asciiTheme="minorHAnsi" w:hAnsiTheme="minorHAnsi" w:cstheme="minorHAnsi"/>
          <w:sz w:val="20"/>
          <w:szCs w:val="20"/>
        </w:rPr>
        <w:t xml:space="preserve">rge capacity hydrogen stations. </w:t>
      </w:r>
      <w:hyperlink r:id="rId3" w:history="1">
        <w:r w:rsidRPr="003713A3">
          <w:rPr>
            <w:rStyle w:val="Hyperlink"/>
            <w:rFonts w:asciiTheme="minorHAnsi" w:eastAsiaTheme="majorEastAsia" w:hAnsiTheme="minorHAnsi" w:cstheme="minorHAnsi"/>
            <w:sz w:val="20"/>
            <w:szCs w:val="20"/>
          </w:rPr>
          <w:t>https://nikolamotor.com/motor</w:t>
        </w:r>
      </w:hyperlink>
      <w:r w:rsidRPr="003713A3">
        <w:rPr>
          <w:rFonts w:asciiTheme="minorHAnsi" w:hAnsiTheme="minorHAnsi" w:cstheme="minorHAnsi"/>
          <w:sz w:val="20"/>
          <w:szCs w:val="20"/>
        </w:rPr>
        <w:t xml:space="preserve">; Toyota </w:t>
      </w:r>
      <w:r w:rsidR="003713A3" w:rsidRPr="003713A3">
        <w:rPr>
          <w:rFonts w:asciiTheme="minorHAnsi" w:hAnsiTheme="minorHAnsi" w:cstheme="minorHAnsi"/>
          <w:sz w:val="20"/>
          <w:szCs w:val="20"/>
        </w:rPr>
        <w:t xml:space="preserve">(partnering with </w:t>
      </w:r>
      <w:r w:rsidRPr="003713A3">
        <w:rPr>
          <w:rFonts w:asciiTheme="minorHAnsi" w:hAnsiTheme="minorHAnsi" w:cstheme="minorHAnsi"/>
          <w:sz w:val="20"/>
          <w:szCs w:val="20"/>
        </w:rPr>
        <w:t>Kenworth</w:t>
      </w:r>
      <w:r w:rsidR="00724F24">
        <w:rPr>
          <w:rFonts w:asciiTheme="minorHAnsi" w:hAnsiTheme="minorHAnsi" w:cstheme="minorHAnsi"/>
          <w:sz w:val="20"/>
          <w:szCs w:val="20"/>
        </w:rPr>
        <w:t xml:space="preserve"> and with funding support from the California Energy Commission</w:t>
      </w:r>
      <w:r w:rsidR="003713A3" w:rsidRPr="003713A3">
        <w:rPr>
          <w:rFonts w:asciiTheme="minorHAnsi" w:hAnsiTheme="minorHAnsi" w:cstheme="minorHAnsi"/>
          <w:sz w:val="20"/>
          <w:szCs w:val="20"/>
        </w:rPr>
        <w:t>)</w:t>
      </w:r>
      <w:r w:rsidRPr="003713A3">
        <w:rPr>
          <w:rFonts w:asciiTheme="minorHAnsi" w:hAnsiTheme="minorHAnsi" w:cstheme="minorHAnsi"/>
          <w:sz w:val="20"/>
          <w:szCs w:val="20"/>
        </w:rPr>
        <w:t xml:space="preserve"> </w:t>
      </w:r>
      <w:r w:rsidR="003713A3" w:rsidRPr="003713A3">
        <w:rPr>
          <w:rFonts w:asciiTheme="minorHAnsi" w:hAnsiTheme="minorHAnsi" w:cstheme="minorHAnsi"/>
          <w:sz w:val="20"/>
          <w:szCs w:val="20"/>
          <w:shd w:val="clear" w:color="auto" w:fill="FFFFFF"/>
        </w:rPr>
        <w:t xml:space="preserve">is building 10 </w:t>
      </w:r>
      <w:r w:rsidRPr="003713A3">
        <w:rPr>
          <w:rFonts w:asciiTheme="minorHAnsi" w:hAnsiTheme="minorHAnsi" w:cstheme="minorHAnsi"/>
          <w:sz w:val="20"/>
          <w:szCs w:val="20"/>
          <w:shd w:val="clear" w:color="auto" w:fill="FFFFFF"/>
        </w:rPr>
        <w:t xml:space="preserve">Class 8 </w:t>
      </w:r>
      <w:r w:rsidR="003713A3" w:rsidRPr="003713A3">
        <w:rPr>
          <w:rFonts w:asciiTheme="minorHAnsi" w:hAnsiTheme="minorHAnsi" w:cstheme="minorHAnsi"/>
          <w:sz w:val="20"/>
          <w:szCs w:val="20"/>
          <w:shd w:val="clear" w:color="auto" w:fill="FFFFFF"/>
        </w:rPr>
        <w:t xml:space="preserve">fuel cell trucks that </w:t>
      </w:r>
      <w:r w:rsidRPr="003713A3">
        <w:rPr>
          <w:rFonts w:asciiTheme="minorHAnsi" w:hAnsiTheme="minorHAnsi" w:cstheme="minorHAnsi"/>
          <w:sz w:val="20"/>
          <w:szCs w:val="20"/>
          <w:shd w:val="clear" w:color="auto" w:fill="FFFFFF"/>
        </w:rPr>
        <w:t>will be used at the Port of Los Angeles/Port o</w:t>
      </w:r>
      <w:r w:rsidR="003713A3" w:rsidRPr="003713A3">
        <w:rPr>
          <w:rFonts w:asciiTheme="minorHAnsi" w:hAnsiTheme="minorHAnsi" w:cstheme="minorHAnsi"/>
          <w:sz w:val="20"/>
          <w:szCs w:val="20"/>
          <w:shd w:val="clear" w:color="auto" w:fill="FFFFFF"/>
        </w:rPr>
        <w:t xml:space="preserve">f Long Beach complex. It is also testing a </w:t>
      </w:r>
      <w:r w:rsidRPr="003713A3">
        <w:rPr>
          <w:rFonts w:asciiTheme="minorHAnsi" w:hAnsiTheme="minorHAnsi" w:cstheme="minorHAnsi"/>
          <w:sz w:val="20"/>
          <w:szCs w:val="20"/>
          <w:shd w:val="clear" w:color="auto" w:fill="FFFFFF"/>
        </w:rPr>
        <w:t>fuel cell yard truck to move shipping containers within the Port of Los Angeles.</w:t>
      </w:r>
    </w:p>
    <w:p w14:paraId="516CB030" w14:textId="5E9E3FB0" w:rsidR="00493A90" w:rsidRDefault="00493A90">
      <w:pPr>
        <w:pStyle w:val="FootnoteText"/>
      </w:pPr>
    </w:p>
  </w:footnote>
  <w:footnote w:id="7">
    <w:p w14:paraId="79CA35BF" w14:textId="773A8692" w:rsidR="00493A90" w:rsidRDefault="00493A90">
      <w:pPr>
        <w:pStyle w:val="FootnoteText"/>
      </w:pPr>
      <w:r>
        <w:rPr>
          <w:rStyle w:val="FootnoteReference"/>
        </w:rPr>
        <w:footnoteRef/>
      </w:r>
      <w:r>
        <w:t xml:space="preserve"> CaFCP is comprised of more than 30 partners, including auto manufacturers, energy companies, fuel cell technology companies, government agencies, non-governmental organizations and universities. </w:t>
      </w:r>
      <w:hyperlink r:id="rId4" w:history="1">
        <w:r w:rsidRPr="00FE5E11">
          <w:rPr>
            <w:rStyle w:val="Hyperlink"/>
          </w:rPr>
          <w:t>www.cafcp.org</w:t>
        </w:r>
      </w:hyperlink>
      <w:r>
        <w:t xml:space="preserve">. </w:t>
      </w:r>
    </w:p>
  </w:footnote>
  <w:footnote w:id="8">
    <w:p w14:paraId="5208DBE4" w14:textId="55CFFC8A" w:rsidR="00493A90" w:rsidRDefault="00493A90">
      <w:pPr>
        <w:pStyle w:val="FootnoteText"/>
      </w:pPr>
      <w:r>
        <w:rPr>
          <w:rStyle w:val="FootnoteReference"/>
        </w:rPr>
        <w:footnoteRef/>
      </w:r>
      <w:r>
        <w:t xml:space="preserve">Change in development time between PON-09-608 and PON-1607. Source: CEC and CARB (2018). </w:t>
      </w:r>
      <w:r w:rsidRPr="00C766B5">
        <w:rPr>
          <w:i/>
        </w:rPr>
        <w:t>Joint Agency Staff Report on Assembly Bill 8: 2018 Annual Assessment of Time and Cost Needed to Attain 100 Hydrogen Refueling Stations in California</w:t>
      </w:r>
      <w:r>
        <w:rPr>
          <w:i/>
        </w:rPr>
        <w:t>.</w:t>
      </w:r>
      <w:r w:rsidRPr="00C766B5">
        <w:rPr>
          <w:i/>
        </w:rPr>
        <w:t xml:space="preserve"> </w:t>
      </w:r>
      <w:hyperlink r:id="rId5" w:history="1">
        <w:r>
          <w:rPr>
            <w:rStyle w:val="Hyperlink"/>
          </w:rPr>
          <w:t>https://www.energy.ca.gov/2018publications/CEC-600-2018-008/CEC-600-2018-008.pdf</w:t>
        </w:r>
      </w:hyperlink>
    </w:p>
  </w:footnote>
  <w:footnote w:id="9">
    <w:p w14:paraId="2007D8F5" w14:textId="3770BF59" w:rsidR="00493A90" w:rsidRDefault="00493A90">
      <w:pPr>
        <w:pStyle w:val="FootnoteText"/>
      </w:pPr>
      <w:r>
        <w:rPr>
          <w:rStyle w:val="FootnoteReference"/>
        </w:rPr>
        <w:footnoteRef/>
      </w:r>
      <w:r>
        <w:t xml:space="preserve"> For example: Air Liquide is investing $150 million to build a 30 tonne per day liquid hydrogen plant in Nevada to support the West Coast mobility market. Construction began in 2019 and is expected to come online in 2022. </w:t>
      </w:r>
      <w:hyperlink r:id="rId6" w:history="1">
        <w:r>
          <w:rPr>
            <w:rStyle w:val="Hyperlink"/>
          </w:rPr>
          <w:t>https://energies.airliquide.com/air-liquide-build-first-world-scale-liquid-hydrogen-production-plant-dedicated-supply-hydrogen</w:t>
        </w:r>
      </w:hyperlink>
      <w:r>
        <w:t xml:space="preserve">; In 2019, FirstElement Fuel, the prominent California-based hydrogen station developer, secured $24 million in funding from Mitsui and Air Liquide, quadrupling the company’s capacity to develop retail hydrogen stations. </w:t>
      </w:r>
      <w:hyperlink r:id="rId7" w:history="1">
        <w:r>
          <w:rPr>
            <w:rStyle w:val="Hyperlink"/>
          </w:rPr>
          <w:t>https://www.prnewswire.com/news-releases/firstelement-fuels-california-hydrogen-network-receives-24-million-in-funding-from-mitsui-and-air-liquide-to-help-quadruple-its-retail-capacity-300821406.html</w:t>
        </w:r>
      </w:hyperlink>
    </w:p>
  </w:footnote>
  <w:footnote w:id="10">
    <w:p w14:paraId="5728D5E3" w14:textId="715C2DA9" w:rsidR="00493A90" w:rsidRPr="00C87FA1" w:rsidRDefault="00493A90" w:rsidP="00C87FA1">
      <w:pPr>
        <w:autoSpaceDE w:val="0"/>
        <w:autoSpaceDN w:val="0"/>
        <w:adjustRightInd w:val="0"/>
        <w:spacing w:after="0" w:line="240" w:lineRule="auto"/>
        <w:rPr>
          <w:rFonts w:ascii="MyriadPro-Regular" w:hAnsi="MyriadPro-Regular" w:cs="MyriadPro-Regular"/>
          <w:color w:val="000000"/>
          <w:sz w:val="12"/>
          <w:szCs w:val="12"/>
        </w:rPr>
      </w:pPr>
      <w:r>
        <w:rPr>
          <w:rStyle w:val="FootnoteReference"/>
        </w:rPr>
        <w:footnoteRef/>
      </w:r>
      <w:r w:rsidRPr="00C87FA1">
        <w:rPr>
          <w:rFonts w:ascii="Calibri" w:hAnsi="Calibri" w:cs="MyriadPro-Regular"/>
          <w:color w:val="000000"/>
          <w:sz w:val="20"/>
          <w:szCs w:val="12"/>
        </w:rPr>
        <w:t>The carbon associated with the lifecycle emissions of hydrogen occur during the production processes.</w:t>
      </w:r>
    </w:p>
  </w:footnote>
  <w:footnote w:id="11">
    <w:p w14:paraId="151F7913" w14:textId="1D2F3B70" w:rsidR="00493A90" w:rsidRDefault="00493A90">
      <w:pPr>
        <w:pStyle w:val="FootnoteText"/>
      </w:pPr>
      <w:r>
        <w:rPr>
          <w:rStyle w:val="FootnoteReference"/>
        </w:rPr>
        <w:footnoteRef/>
      </w:r>
      <w:r>
        <w:t xml:space="preserve"> </w:t>
      </w:r>
      <w:r w:rsidRPr="008A7500">
        <w:rPr>
          <w:rFonts w:cstheme="minorHAnsi"/>
          <w:color w:val="000000"/>
        </w:rPr>
        <w:t xml:space="preserve">Senate Bill 76–Committee on Budget and Fiscal Review, Energy, S. 76, 2005 Leg. § Chapter 91 (Cal. 2005) </w:t>
      </w:r>
      <w:hyperlink r:id="rId8" w:history="1">
        <w:r w:rsidRPr="00FE5E11">
          <w:rPr>
            <w:rStyle w:val="Hyperlink"/>
            <w:rFonts w:cstheme="minorHAnsi"/>
          </w:rPr>
          <w:t>www.leginfo.legislature.ca.gov/faces/billTextClient.xhtml?bill_id=200520060SB76</w:t>
        </w:r>
      </w:hyperlink>
      <w:r>
        <w:rPr>
          <w:rFonts w:cstheme="minorHAnsi"/>
        </w:rPr>
        <w:t xml:space="preserve">  </w:t>
      </w:r>
    </w:p>
  </w:footnote>
  <w:footnote w:id="12">
    <w:p w14:paraId="1B294206" w14:textId="2A873DDC" w:rsidR="00493A90" w:rsidRDefault="00493A90" w:rsidP="008A7500">
      <w:pPr>
        <w:autoSpaceDE w:val="0"/>
        <w:autoSpaceDN w:val="0"/>
        <w:adjustRightInd w:val="0"/>
        <w:spacing w:after="0" w:line="240" w:lineRule="auto"/>
      </w:pPr>
      <w:r>
        <w:rPr>
          <w:rStyle w:val="FootnoteReference"/>
        </w:rPr>
        <w:footnoteRef/>
      </w:r>
      <w:r>
        <w:t xml:space="preserve"> </w:t>
      </w:r>
      <w:r w:rsidRPr="008A7500">
        <w:rPr>
          <w:rFonts w:cstheme="minorHAnsi"/>
          <w:color w:val="000000"/>
          <w:sz w:val="20"/>
          <w:szCs w:val="20"/>
        </w:rPr>
        <w:t>All vehicle fuels contain significant amounts of energy and must be handled responsibly. Like gasoline and other fuels, hydrogen can behave dangerously under specific conditions and is safely handled by understanding its behavior.</w:t>
      </w:r>
    </w:p>
  </w:footnote>
  <w:footnote w:id="13">
    <w:p w14:paraId="7B6D31BC" w14:textId="755C5E54" w:rsidR="00493A90" w:rsidRPr="00783A16" w:rsidRDefault="00493A90" w:rsidP="004A3176">
      <w:pPr>
        <w:autoSpaceDE w:val="0"/>
        <w:autoSpaceDN w:val="0"/>
        <w:adjustRightInd w:val="0"/>
        <w:spacing w:after="0" w:line="240" w:lineRule="auto"/>
        <w:rPr>
          <w:rFonts w:cstheme="minorHAnsi"/>
          <w:sz w:val="20"/>
          <w:szCs w:val="20"/>
        </w:rPr>
      </w:pPr>
      <w:r w:rsidRPr="00783A16">
        <w:rPr>
          <w:rStyle w:val="FootnoteReference"/>
          <w:rFonts w:cstheme="minorHAnsi"/>
          <w:sz w:val="20"/>
          <w:szCs w:val="20"/>
        </w:rPr>
        <w:footnoteRef/>
      </w:r>
      <w:r w:rsidRPr="00783A16">
        <w:rPr>
          <w:rFonts w:cstheme="minorHAnsi"/>
          <w:sz w:val="20"/>
          <w:szCs w:val="20"/>
        </w:rPr>
        <w:t xml:space="preserve"> </w:t>
      </w:r>
      <w:r w:rsidRPr="00783A16">
        <w:rPr>
          <w:rFonts w:cstheme="minorHAnsi"/>
          <w:color w:val="000000"/>
          <w:sz w:val="20"/>
          <w:szCs w:val="20"/>
        </w:rPr>
        <w:t>During steam-reformation, water (as steam) reacts with natural gas (mostly methane) to produce carbon dioxide and hydrogen. Hydrogen is frequently used in the oil refining process to remove sulfur and nitrogen compounds from crude oil feedstocks.</w:t>
      </w:r>
    </w:p>
  </w:footnote>
  <w:footnote w:id="14">
    <w:p w14:paraId="78F7C3C9" w14:textId="385BFF58" w:rsidR="00493A90" w:rsidRDefault="00493A90">
      <w:pPr>
        <w:pStyle w:val="FootnoteText"/>
      </w:pPr>
      <w:r w:rsidRPr="00783A16">
        <w:rPr>
          <w:rStyle w:val="FootnoteReference"/>
          <w:rFonts w:cstheme="minorHAnsi"/>
        </w:rPr>
        <w:footnoteRef/>
      </w:r>
      <w:r w:rsidRPr="00783A16">
        <w:rPr>
          <w:rFonts w:cstheme="minorHAnsi"/>
        </w:rPr>
        <w:t xml:space="preserve"> </w:t>
      </w:r>
      <w:r w:rsidRPr="00783A16">
        <w:rPr>
          <w:rFonts w:cstheme="minorHAnsi"/>
          <w:color w:val="000000"/>
        </w:rPr>
        <w:t xml:space="preserve">Senate Bill 1505–Fuel: Hydrogen Alternative Fuel, S. 1505, 2006 Leg. § Chapter 877 (Cal. 2006) </w:t>
      </w:r>
      <w:hyperlink r:id="rId9" w:history="1">
        <w:r w:rsidRPr="00FE5E11">
          <w:rPr>
            <w:rStyle w:val="Hyperlink"/>
            <w:rFonts w:cstheme="minorHAnsi"/>
          </w:rPr>
          <w:t>www.leginfo.ca.gov/pub/05-06/bill/sen/sb_1501-1550/sb_1505_bill_20060930_chaptered.html</w:t>
        </w:r>
      </w:hyperlink>
      <w:r>
        <w:rPr>
          <w:rFonts w:cstheme="minorHAnsi"/>
        </w:rPr>
        <w:t xml:space="preserve"> </w:t>
      </w:r>
    </w:p>
  </w:footnote>
  <w:footnote w:id="15">
    <w:p w14:paraId="4A051FC2" w14:textId="248E3C34" w:rsidR="00493A90" w:rsidRPr="00C810A6" w:rsidRDefault="00493A90">
      <w:pPr>
        <w:pStyle w:val="FootnoteText"/>
        <w:rPr>
          <w:rFonts w:cstheme="minorHAnsi"/>
        </w:rPr>
      </w:pPr>
      <w:r w:rsidRPr="00C810A6">
        <w:rPr>
          <w:rStyle w:val="FootnoteReference"/>
          <w:rFonts w:cstheme="minorHAnsi"/>
        </w:rPr>
        <w:footnoteRef/>
      </w:r>
      <w:r w:rsidRPr="00C810A6">
        <w:rPr>
          <w:rFonts w:cstheme="minorHAnsi"/>
        </w:rPr>
        <w:t xml:space="preserve"> </w:t>
      </w:r>
      <w:r w:rsidRPr="00C810A6">
        <w:rPr>
          <w:rFonts w:cstheme="minorHAnsi"/>
          <w:color w:val="000000"/>
        </w:rPr>
        <w:t xml:space="preserve">National Renewable Energy Laboratory, Hydrogen Production and Delivery, Hydrogen &amp; Fuel Cell Research, last modified December 2, 2014 </w:t>
      </w:r>
      <w:hyperlink r:id="rId10" w:history="1">
        <w:r w:rsidRPr="00FE5E11">
          <w:rPr>
            <w:rStyle w:val="Hyperlink"/>
            <w:rFonts w:cstheme="minorHAnsi"/>
          </w:rPr>
          <w:t>www.nrel.gov/hydrogen/proj_production_delivery.html</w:t>
        </w:r>
      </w:hyperlink>
      <w:r>
        <w:rPr>
          <w:rFonts w:cstheme="minorHAnsi"/>
        </w:rPr>
        <w:t xml:space="preserve"> </w:t>
      </w:r>
      <w:r w:rsidRPr="004677E6">
        <w:rPr>
          <w:rFonts w:cstheme="minorHAnsi"/>
        </w:rPr>
        <w:t xml:space="preserve"> </w:t>
      </w:r>
    </w:p>
  </w:footnote>
  <w:footnote w:id="16">
    <w:p w14:paraId="6C0E6C99" w14:textId="106A3BC3" w:rsidR="00493A90" w:rsidRDefault="00493A90">
      <w:pPr>
        <w:pStyle w:val="FootnoteText"/>
      </w:pPr>
      <w:r w:rsidRPr="00C810A6">
        <w:rPr>
          <w:rStyle w:val="FootnoteReference"/>
          <w:rFonts w:cstheme="minorHAnsi"/>
        </w:rPr>
        <w:footnoteRef/>
      </w:r>
      <w:r w:rsidRPr="00C810A6">
        <w:rPr>
          <w:rFonts w:cstheme="minorHAnsi"/>
        </w:rPr>
        <w:t xml:space="preserve"> </w:t>
      </w:r>
      <w:r w:rsidRPr="00C810A6">
        <w:rPr>
          <w:rFonts w:cstheme="minorHAnsi"/>
          <w:color w:val="000000"/>
        </w:rPr>
        <w:t>National Renewable Energy Laboratory,</w:t>
      </w:r>
      <w:r>
        <w:rPr>
          <w:rFonts w:cstheme="minorHAnsi"/>
          <w:color w:val="000000"/>
        </w:rPr>
        <w:t xml:space="preserve"> Hydrogen and Fuel Cells: </w:t>
      </w:r>
      <w:hyperlink r:id="rId11" w:history="1">
        <w:r w:rsidRPr="00FE5E11">
          <w:rPr>
            <w:rStyle w:val="Hyperlink"/>
            <w:rFonts w:cstheme="minorHAnsi"/>
          </w:rPr>
          <w:t>www.nrel.gov/hydrogen</w:t>
        </w:r>
      </w:hyperlink>
      <w:r>
        <w:rPr>
          <w:rFonts w:cstheme="minorHAnsi"/>
        </w:rPr>
        <w:t>.</w:t>
      </w:r>
    </w:p>
  </w:footnote>
  <w:footnote w:id="17">
    <w:p w14:paraId="42DD5970" w14:textId="41043EF0" w:rsidR="00493A90" w:rsidRPr="00F01BBB" w:rsidRDefault="00493A90" w:rsidP="00137071">
      <w:pPr>
        <w:autoSpaceDE w:val="0"/>
        <w:autoSpaceDN w:val="0"/>
        <w:adjustRightInd w:val="0"/>
        <w:spacing w:after="0" w:line="240" w:lineRule="auto"/>
        <w:rPr>
          <w:rFonts w:cstheme="minorHAnsi"/>
          <w:color w:val="000000"/>
          <w:sz w:val="20"/>
          <w:szCs w:val="20"/>
        </w:rPr>
      </w:pPr>
      <w:r w:rsidRPr="00F01BBB">
        <w:rPr>
          <w:rStyle w:val="FootnoteReference"/>
          <w:rFonts w:cstheme="minorHAnsi"/>
          <w:sz w:val="20"/>
          <w:szCs w:val="20"/>
        </w:rPr>
        <w:footnoteRef/>
      </w:r>
      <w:r w:rsidRPr="00F01BBB">
        <w:rPr>
          <w:rFonts w:cstheme="minorHAnsi"/>
          <w:sz w:val="20"/>
          <w:szCs w:val="20"/>
        </w:rPr>
        <w:t xml:space="preserve"> </w:t>
      </w:r>
      <w:r w:rsidRPr="00F01BBB">
        <w:rPr>
          <w:rFonts w:cstheme="minorHAnsi"/>
          <w:color w:val="000000"/>
          <w:sz w:val="20"/>
          <w:szCs w:val="20"/>
        </w:rPr>
        <w:t>Tanks are tested to American National Standards Institute (ANSI) NGV 2 Standards.</w:t>
      </w:r>
    </w:p>
  </w:footnote>
  <w:footnote w:id="18">
    <w:p w14:paraId="21CFA1D1" w14:textId="0E3CA48B" w:rsidR="00493A90" w:rsidRDefault="00493A90">
      <w:pPr>
        <w:pStyle w:val="FootnoteText"/>
      </w:pPr>
      <w:r w:rsidRPr="00F01BBB">
        <w:rPr>
          <w:rStyle w:val="FootnoteReference"/>
          <w:rFonts w:cstheme="minorHAnsi"/>
        </w:rPr>
        <w:footnoteRef/>
      </w:r>
      <w:r w:rsidRPr="00F01BBB">
        <w:rPr>
          <w:rFonts w:cstheme="minorHAnsi"/>
        </w:rPr>
        <w:t xml:space="preserve"> </w:t>
      </w:r>
      <w:r w:rsidRPr="00F01BBB">
        <w:rPr>
          <w:rFonts w:cstheme="minorHAnsi"/>
          <w:color w:val="000000"/>
        </w:rPr>
        <w:t xml:space="preserve">Ben C. Odegard, Jr and George J. Thomas, </w:t>
      </w:r>
      <w:r w:rsidRPr="00F01BBB">
        <w:rPr>
          <w:rFonts w:cstheme="minorHAnsi"/>
          <w:i/>
          <w:iCs/>
          <w:color w:val="000000"/>
        </w:rPr>
        <w:t xml:space="preserve">Testing of High Pressure Hydrogen Composite Tanks </w:t>
      </w:r>
      <w:r w:rsidRPr="00F01BBB">
        <w:rPr>
          <w:rFonts w:cstheme="minorHAnsi"/>
          <w:color w:val="000000"/>
        </w:rPr>
        <w:t>(Livermore, CA: Sandia National Laboratories, n.d.)</w:t>
      </w:r>
    </w:p>
  </w:footnote>
  <w:footnote w:id="19">
    <w:p w14:paraId="6965FA75" w14:textId="3F778AEA" w:rsidR="00493A90" w:rsidRPr="002D43A0" w:rsidRDefault="00493A90">
      <w:pPr>
        <w:pStyle w:val="FootnoteText"/>
        <w:rPr>
          <w:rFonts w:cstheme="minorHAnsi"/>
        </w:rPr>
      </w:pPr>
      <w:r w:rsidRPr="002D43A0">
        <w:rPr>
          <w:rStyle w:val="FootnoteReference"/>
          <w:rFonts w:cstheme="minorHAnsi"/>
        </w:rPr>
        <w:footnoteRef/>
      </w:r>
      <w:r w:rsidRPr="002D43A0">
        <w:rPr>
          <w:rFonts w:cstheme="minorHAnsi"/>
        </w:rPr>
        <w:t xml:space="preserve"> </w:t>
      </w:r>
      <w:r w:rsidRPr="002D43A0">
        <w:rPr>
          <w:rFonts w:cstheme="minorHAnsi"/>
          <w:color w:val="000000"/>
        </w:rPr>
        <w:t xml:space="preserve">California Fuel Cell Partnership, Fuel Cell Electric Vehicle Safety Systems (West Sacramento, CA: n.p., 2014), </w:t>
      </w:r>
      <w:hyperlink r:id="rId12" w:history="1">
        <w:r w:rsidRPr="00FE5E11">
          <w:rPr>
            <w:rStyle w:val="Hyperlink"/>
            <w:rFonts w:cstheme="minorHAnsi"/>
          </w:rPr>
          <w:t>www.cafcp.org/sites/files/FCEVSafetySystems.pdf</w:t>
        </w:r>
      </w:hyperlink>
      <w:r>
        <w:rPr>
          <w:rFonts w:cstheme="minorHAnsi"/>
        </w:rPr>
        <w:t xml:space="preserve"> </w:t>
      </w:r>
    </w:p>
  </w:footnote>
  <w:footnote w:id="20">
    <w:p w14:paraId="5B02C079" w14:textId="346E3A10" w:rsidR="00493A90" w:rsidRPr="005F2F91" w:rsidRDefault="00493A90">
      <w:pPr>
        <w:pStyle w:val="FootnoteText"/>
        <w:rPr>
          <w:rFonts w:cstheme="minorHAnsi"/>
        </w:rPr>
      </w:pPr>
      <w:r w:rsidRPr="005F2F91">
        <w:rPr>
          <w:rStyle w:val="FootnoteReference"/>
          <w:rFonts w:cstheme="minorHAnsi"/>
        </w:rPr>
        <w:footnoteRef/>
      </w:r>
      <w:r w:rsidRPr="005F2F91">
        <w:rPr>
          <w:rFonts w:cstheme="minorHAnsi"/>
        </w:rPr>
        <w:t xml:space="preserve"> </w:t>
      </w:r>
      <w:r w:rsidRPr="005F2F91">
        <w:rPr>
          <w:rFonts w:cstheme="minorHAnsi"/>
          <w:color w:val="000000"/>
        </w:rPr>
        <w:t xml:space="preserve">California Air Resources Board, </w:t>
      </w:r>
      <w:r>
        <w:t>2019 Edition, California Greenhouse Gas Emission Inventory: 2000-2017</w:t>
      </w:r>
      <w:r>
        <w:rPr>
          <w:rFonts w:cstheme="minorHAnsi"/>
          <w:color w:val="000000"/>
        </w:rPr>
        <w:t xml:space="preserve">. </w:t>
      </w:r>
      <w:hyperlink r:id="rId13" w:history="1">
        <w:r>
          <w:rPr>
            <w:rStyle w:val="Hyperlink"/>
          </w:rPr>
          <w:t>https://ww2.arb.ca.gov/ghg-inventory-data</w:t>
        </w:r>
      </w:hyperlink>
    </w:p>
  </w:footnote>
  <w:footnote w:id="21">
    <w:p w14:paraId="61C6E449" w14:textId="10F22D31" w:rsidR="00493A90" w:rsidRPr="00E657D9" w:rsidRDefault="00493A90" w:rsidP="00E657D9">
      <w:pPr>
        <w:autoSpaceDE w:val="0"/>
        <w:autoSpaceDN w:val="0"/>
        <w:adjustRightInd w:val="0"/>
        <w:spacing w:after="0" w:line="240" w:lineRule="auto"/>
        <w:rPr>
          <w:rFonts w:cstheme="minorHAnsi"/>
          <w:color w:val="008A7D"/>
          <w:sz w:val="20"/>
          <w:szCs w:val="20"/>
        </w:rPr>
      </w:pPr>
      <w:r>
        <w:rPr>
          <w:rStyle w:val="FootnoteReference"/>
        </w:rPr>
        <w:footnoteRef/>
      </w:r>
      <w:r>
        <w:t xml:space="preserve"> </w:t>
      </w:r>
      <w:r w:rsidRPr="00E657D9">
        <w:rPr>
          <w:rFonts w:cstheme="minorHAnsi"/>
          <w:color w:val="000000"/>
          <w:sz w:val="20"/>
          <w:szCs w:val="20"/>
        </w:rPr>
        <w:t xml:space="preserve">California Fuel Cell Partnership, Air Climate Energy Water Security: A guide to understanding the well-to-wheels impact of fuel cell electric vehicles (West Sacramento, CA: 2014), </w:t>
      </w:r>
      <w:hyperlink r:id="rId14" w:history="1">
        <w:r w:rsidRPr="00FE5E11">
          <w:rPr>
            <w:rStyle w:val="Hyperlink"/>
            <w:rFonts w:cstheme="minorHAnsi"/>
            <w:sz w:val="20"/>
            <w:szCs w:val="20"/>
          </w:rPr>
          <w:t>www.cafcp.org/sites/files/W2W-2014_Final.pdf</w:t>
        </w:r>
      </w:hyperlink>
      <w:r>
        <w:rPr>
          <w:rFonts w:cstheme="minorHAnsi"/>
          <w:sz w:val="20"/>
          <w:szCs w:val="20"/>
        </w:rPr>
        <w:t xml:space="preserve"> </w:t>
      </w:r>
    </w:p>
  </w:footnote>
  <w:footnote w:id="22">
    <w:p w14:paraId="3D9D5AAE" w14:textId="77777777" w:rsidR="00493A90" w:rsidRDefault="00493A90" w:rsidP="003848AB">
      <w:pPr>
        <w:pStyle w:val="FootnoteText"/>
      </w:pPr>
      <w:r>
        <w:rPr>
          <w:rStyle w:val="FootnoteReference"/>
        </w:rPr>
        <w:footnoteRef/>
      </w:r>
      <w:r>
        <w:t xml:space="preserve"> Three transit agencies and one university currently operate FCEBs in California: Alameda-Contra Costa Transit District (AC Transit), SunLine Transit Agency, and Orange County Transportation Authority (OCTA), and University of California Irvine. </w:t>
      </w:r>
      <w:hyperlink r:id="rId15" w:history="1">
        <w:r>
          <w:rPr>
            <w:rStyle w:val="Hyperlink"/>
          </w:rPr>
          <w:t>https://cafcp.org/sites/default/files/2019-CaFCP-FCEB-Road-Map.pdf</w:t>
        </w:r>
      </w:hyperlink>
    </w:p>
  </w:footnote>
  <w:footnote w:id="23">
    <w:p w14:paraId="58AC9948" w14:textId="008C1B59" w:rsidR="00493A90" w:rsidRDefault="00493A90" w:rsidP="003848AB">
      <w:pPr>
        <w:pStyle w:val="FootnoteText"/>
        <w:rPr>
          <w:rStyle w:val="Hyperlink"/>
        </w:rPr>
      </w:pPr>
      <w:r>
        <w:rPr>
          <w:rStyle w:val="FootnoteReference"/>
        </w:rPr>
        <w:footnoteRef/>
      </w:r>
      <w:r w:rsidRPr="00384BD6">
        <w:rPr>
          <w:rStyle w:val="Hyperlink"/>
          <w:color w:val="auto"/>
          <w:u w:val="none"/>
        </w:rPr>
        <w:t>California Fuel Cell Partnership</w:t>
      </w:r>
      <w:r>
        <w:rPr>
          <w:rStyle w:val="Hyperlink"/>
          <w:color w:val="auto"/>
          <w:u w:val="none"/>
        </w:rPr>
        <w:t xml:space="preserve"> </w:t>
      </w:r>
      <w:hyperlink r:id="rId16" w:history="1">
        <w:r w:rsidRPr="0088668F">
          <w:rPr>
            <w:rStyle w:val="Hyperlink"/>
          </w:rPr>
          <w:t>https://cafcp.org/by_the_numbers</w:t>
        </w:r>
      </w:hyperlink>
      <w:r>
        <w:rPr>
          <w:rStyle w:val="Hyperlink"/>
        </w:rPr>
        <w:t xml:space="preserve"> </w:t>
      </w:r>
    </w:p>
    <w:p w14:paraId="244CF375" w14:textId="575DF2C3" w:rsidR="00493A90" w:rsidRPr="00384BD6" w:rsidRDefault="00493A90" w:rsidP="003848AB">
      <w:pPr>
        <w:pStyle w:val="FootnoteText"/>
      </w:pPr>
    </w:p>
  </w:footnote>
  <w:footnote w:id="24">
    <w:p w14:paraId="2E63B1C7" w14:textId="77777777" w:rsidR="00493A90" w:rsidRDefault="00493A90" w:rsidP="00FC2A46">
      <w:pPr>
        <w:pStyle w:val="FootnoteText"/>
      </w:pPr>
      <w:r>
        <w:rPr>
          <w:rStyle w:val="FootnoteReference"/>
        </w:rPr>
        <w:footnoteRef/>
      </w:r>
      <w:r>
        <w:t xml:space="preserve"> </w:t>
      </w:r>
      <w:r w:rsidRPr="00B917BC">
        <w:t>Please refer to “H2FIRST Reference Station Design Task, Project Deliverable 2-2” (April 2015) for a detailed explanation of common hydrogen station designs, components and layouts: http://www.nrel.gov/docs/fy15osti/64107.pdf.</w:t>
      </w:r>
    </w:p>
  </w:footnote>
  <w:footnote w:id="25">
    <w:p w14:paraId="41A7E5CD" w14:textId="77777777" w:rsidR="00493A90" w:rsidRDefault="00493A90" w:rsidP="00FC2A46">
      <w:pPr>
        <w:pStyle w:val="FootnoteText"/>
      </w:pPr>
      <w:r>
        <w:rPr>
          <w:rStyle w:val="FootnoteReference"/>
        </w:rPr>
        <w:footnoteRef/>
      </w:r>
      <w:r>
        <w:t xml:space="preserve"> Assumes approximately 4 kg per fill. This is also the full fill amount used in the Hydrogen Station Capacity Evaluation Tool (HySCapE) calculations.</w:t>
      </w:r>
    </w:p>
  </w:footnote>
  <w:footnote w:id="26">
    <w:p w14:paraId="6127C063" w14:textId="77777777" w:rsidR="00493A90" w:rsidRDefault="00493A90" w:rsidP="00FC2A46">
      <w:pPr>
        <w:pStyle w:val="FootnoteText"/>
      </w:pPr>
      <w:r>
        <w:rPr>
          <w:rStyle w:val="FootnoteReference"/>
        </w:rPr>
        <w:footnoteRef/>
      </w:r>
      <w:r>
        <w:t xml:space="preserve"> Hydrogen purity is crucial, as fuel cells are generally sensitive to contamination. Most pipeline hydrogen is used for oil refining, which does not require the same purity as automotive fuel cells.</w:t>
      </w:r>
    </w:p>
  </w:footnote>
  <w:footnote w:id="27">
    <w:p w14:paraId="25CEDD17" w14:textId="77777777" w:rsidR="00493A90" w:rsidRDefault="00493A90"/>
    <w:p w14:paraId="4D0C8AC7" w14:textId="77777777" w:rsidR="00493A90" w:rsidRPr="0004719C" w:rsidRDefault="00493A90" w:rsidP="00FC2A46">
      <w:pPr>
        <w:pStyle w:val="FootnoteText"/>
      </w:pPr>
    </w:p>
  </w:footnote>
  <w:footnote w:id="28">
    <w:p w14:paraId="7534D4F3" w14:textId="77777777" w:rsidR="00493A90" w:rsidRPr="0004719C" w:rsidRDefault="00493A90" w:rsidP="00FC2A46">
      <w:pPr>
        <w:pStyle w:val="FootnoteText"/>
      </w:pPr>
      <w:r w:rsidRPr="0004719C">
        <w:rPr>
          <w:rStyle w:val="FootnoteReference"/>
        </w:rPr>
        <w:footnoteRef/>
      </w:r>
      <w:r w:rsidRPr="0004719C">
        <w:t xml:space="preserve"> Small electrolyzers use approximately 2.4 gallons of water per hour and have a net hydrogen production rate of 21.6 kg per day. (</w:t>
      </w:r>
      <w:r w:rsidRPr="0004719C">
        <w:rPr>
          <w:rFonts w:cs="Arial"/>
          <w:shd w:val="clear" w:color="auto" w:fill="FFFFFF"/>
        </w:rPr>
        <w:t>Proton, "C Series Hydrogen Generation Systems," http://protononsite.com/resources/technical%20brochures/c_series_spec_rev_b.pdf.)</w:t>
      </w:r>
      <w:r w:rsidRPr="0004719C">
        <w:t xml:space="preserve"> </w:t>
      </w:r>
    </w:p>
    <w:p w14:paraId="06DA5442" w14:textId="77777777" w:rsidR="00493A90" w:rsidRPr="0004719C" w:rsidRDefault="00493A90" w:rsidP="00FC2A46">
      <w:pPr>
        <w:pStyle w:val="FootnoteText"/>
      </w:pPr>
      <w:r w:rsidRPr="0004719C">
        <w:rPr>
          <w:rStyle w:val="Hyperlink"/>
        </w:rPr>
        <w:t>It takes approximately 3-7 gallons of water to produce one gallon of gasoline (</w:t>
      </w:r>
      <w:r w:rsidRPr="0004719C">
        <w:rPr>
          <w:rFonts w:cs="Arial"/>
          <w:shd w:val="clear" w:color="auto" w:fill="FFFFFF"/>
        </w:rPr>
        <w:t>M. Wu et al.,</w:t>
      </w:r>
      <w:r w:rsidRPr="0004719C">
        <w:rPr>
          <w:rStyle w:val="apple-converted-space"/>
          <w:rFonts w:cs="Arial"/>
          <w:shd w:val="clear" w:color="auto" w:fill="FFFFFF"/>
        </w:rPr>
        <w:t> </w:t>
      </w:r>
      <w:r w:rsidRPr="0004719C">
        <w:rPr>
          <w:rFonts w:cs="Arial"/>
          <w:i/>
          <w:iCs/>
          <w:shd w:val="clear" w:color="auto" w:fill="FFFFFF"/>
        </w:rPr>
        <w:t>Consumptive Water Use in the Production of Ethanol and Petroleum Gasoline</w:t>
      </w:r>
      <w:r w:rsidRPr="0004719C">
        <w:rPr>
          <w:rStyle w:val="apple-converted-space"/>
          <w:rFonts w:cs="Arial"/>
          <w:shd w:val="clear" w:color="auto" w:fill="FFFFFF"/>
        </w:rPr>
        <w:t> </w:t>
      </w:r>
      <w:r w:rsidRPr="0004719C">
        <w:rPr>
          <w:rFonts w:cs="Arial"/>
          <w:shd w:val="clear" w:color="auto" w:fill="FFFFFF"/>
        </w:rPr>
        <w:t>(Chicago, IL: Energy Systems Division, Argonne National Laboratory, 2009),</w:t>
      </w:r>
      <w:r w:rsidRPr="0004719C">
        <w:rPr>
          <w:rStyle w:val="apple-converted-space"/>
          <w:rFonts w:cs="Arial"/>
          <w:shd w:val="clear" w:color="auto" w:fill="FFFFFF"/>
        </w:rPr>
        <w:t> </w:t>
      </w:r>
      <w:r w:rsidRPr="0004719C">
        <w:rPr>
          <w:rFonts w:cs="Arial"/>
          <w:shd w:val="clear" w:color="auto" w:fill="FFFFFF"/>
        </w:rPr>
        <w:t>[Page #], http://www.transportation.anl.gov/pdfs/AF/557.pdf.)</w:t>
      </w:r>
    </w:p>
  </w:footnote>
  <w:footnote w:id="29">
    <w:p w14:paraId="00DF23B3" w14:textId="77777777" w:rsidR="00493A90" w:rsidRDefault="00493A90" w:rsidP="00FC2A46">
      <w:pPr>
        <w:pStyle w:val="FootnoteText"/>
      </w:pPr>
      <w:r w:rsidRPr="0004719C">
        <w:rPr>
          <w:rStyle w:val="FootnoteReference"/>
        </w:rPr>
        <w:footnoteRef/>
      </w:r>
      <w:r w:rsidRPr="0004719C">
        <w:t xml:space="preserve"> </w:t>
      </w:r>
      <w:r w:rsidRPr="0004719C">
        <w:rPr>
          <w:rFonts w:cs="Arial"/>
          <w:shd w:val="clear" w:color="auto" w:fill="FFFFFF"/>
        </w:rPr>
        <w:t>University of California Irvine, "Tri-Generation from Biogas," Advanced Power and Energy Program, http://www.apep.uci.edu/3/research/partnership_TRI-GEN.aspx.</w:t>
      </w:r>
    </w:p>
  </w:footnote>
  <w:footnote w:id="30">
    <w:p w14:paraId="0B693497" w14:textId="72D40E8F" w:rsidR="00493A90" w:rsidRDefault="00493A90" w:rsidP="00FC2A46">
      <w:pPr>
        <w:pStyle w:val="FootnoteText"/>
      </w:pPr>
      <w:r w:rsidRPr="003F62CF">
        <w:rPr>
          <w:rStyle w:val="FootnoteReference"/>
        </w:rPr>
        <w:footnoteRef/>
      </w:r>
      <w:r w:rsidRPr="003F62CF">
        <w:t xml:space="preserve"> </w:t>
      </w:r>
      <w:r>
        <w:t>In 2011, t</w:t>
      </w:r>
      <w:r w:rsidRPr="003F62CF">
        <w:t>he world’s first tri-generation unit was demonstrated at the Orange County Sanitation District in Fountain Valley. In 2018, Toyota and Shell (along with an $8 million state grant) kicked off a tri-generation facility project at the Port of Long Beach. This facility is expected to come online in 2020 and will use 100% renewable biogas. It will supply all fuel cell vehicles moving through the port, including deliveries of Toyota’s Mirai sedan and its Project Portal heavy duty class 8 trucks.</w:t>
      </w:r>
    </w:p>
  </w:footnote>
  <w:footnote w:id="31">
    <w:p w14:paraId="5E133EED" w14:textId="77777777" w:rsidR="00493A90" w:rsidRDefault="00493A90" w:rsidP="00FC2A46">
      <w:pPr>
        <w:pStyle w:val="FootnoteText"/>
      </w:pPr>
      <w:r>
        <w:rPr>
          <w:rStyle w:val="FootnoteReference"/>
        </w:rPr>
        <w:footnoteRef/>
      </w:r>
      <w:r>
        <w:t xml:space="preserve"> "Pressure Vessels," American Society of Mechanical Engineers, last modified 2013, https://www.asme.org/shop/standards/new-releases/boiler-pressure-vessel-code-2013/pressure-vessels.</w:t>
      </w:r>
    </w:p>
  </w:footnote>
  <w:footnote w:id="32">
    <w:p w14:paraId="2361E6AC" w14:textId="4BE729CC" w:rsidR="00493A90" w:rsidRDefault="00493A90" w:rsidP="00FC2A46">
      <w:pPr>
        <w:pStyle w:val="FootnoteText"/>
      </w:pPr>
      <w:r>
        <w:rPr>
          <w:rStyle w:val="FootnoteReference"/>
        </w:rPr>
        <w:footnoteRef/>
      </w:r>
      <w:r>
        <w:t xml:space="preserve"> Underground storage could be proposed and approved in California, neither of which has occurred at the time of publication. </w:t>
      </w:r>
    </w:p>
  </w:footnote>
  <w:footnote w:id="33">
    <w:p w14:paraId="737E8C17" w14:textId="77777777" w:rsidR="00493A90" w:rsidRDefault="00493A90" w:rsidP="00A048C3">
      <w:pPr>
        <w:pStyle w:val="FootnoteText"/>
      </w:pPr>
      <w:r>
        <w:rPr>
          <w:rStyle w:val="FootnoteReference"/>
        </w:rPr>
        <w:footnoteRef/>
      </w:r>
      <w:r>
        <w:t xml:space="preserve"> 5,000 PSI = 35 MPa = 350 bar, 10,000 PSI = 70 MPa = 700 bar</w:t>
      </w:r>
    </w:p>
  </w:footnote>
  <w:footnote w:id="34">
    <w:p w14:paraId="58D143C4" w14:textId="77777777" w:rsidR="00493A90" w:rsidRPr="00A671CF" w:rsidRDefault="00493A90" w:rsidP="00A048C3">
      <w:pPr>
        <w:pStyle w:val="FootnoteText"/>
      </w:pPr>
      <w:r w:rsidRPr="00A671CF">
        <w:rPr>
          <w:rStyle w:val="FootnoteReference"/>
        </w:rPr>
        <w:footnoteRef/>
      </w:r>
      <w:r w:rsidRPr="00A671CF">
        <w:t xml:space="preserve"> Cal. Code Regs, Title 4. Business Regulations, Division 9. Chapter 1. Article 1 Sections 4001. Exceptions and 4002. Additional Requirements, Subsection 4002.9. </w:t>
      </w:r>
      <w:hyperlink r:id="rId17" w:history="1">
        <w:r w:rsidRPr="00A671CF">
          <w:rPr>
            <w:rStyle w:val="Hyperlink"/>
            <w:color w:val="000000" w:themeColor="text1"/>
          </w:rPr>
          <w:t>http://www.cdfa.ca.gov/dms/regulations.html</w:t>
        </w:r>
      </w:hyperlink>
      <w:r w:rsidRPr="00A671CF">
        <w:rPr>
          <w:rStyle w:val="Hyperlink"/>
          <w:color w:val="000000" w:themeColor="text1"/>
        </w:rPr>
        <w:t>.</w:t>
      </w:r>
    </w:p>
  </w:footnote>
  <w:footnote w:id="35">
    <w:p w14:paraId="6F21A851" w14:textId="77777777" w:rsidR="00493A90" w:rsidRPr="00264F58" w:rsidRDefault="00493A90" w:rsidP="00A048C3">
      <w:pPr>
        <w:pStyle w:val="FootnoteText"/>
        <w:rPr>
          <w:highlight w:val="yellow"/>
        </w:rPr>
      </w:pPr>
      <w:r w:rsidRPr="00A671CF">
        <w:rPr>
          <w:rStyle w:val="FootnoteReference"/>
        </w:rPr>
        <w:footnoteRef/>
      </w:r>
      <w:r w:rsidRPr="00A671CF">
        <w:t xml:space="preserve"> A kg of hydrogen carries approximately the same energy content as a gallon of gasoline.</w:t>
      </w:r>
    </w:p>
  </w:footnote>
  <w:footnote w:id="36">
    <w:p w14:paraId="56054651" w14:textId="51105084" w:rsidR="00493A90" w:rsidRPr="00264F58" w:rsidRDefault="00493A90" w:rsidP="005E4958">
      <w:pPr>
        <w:pStyle w:val="FootnoteText"/>
        <w:rPr>
          <w:highlight w:val="yellow"/>
        </w:rPr>
      </w:pPr>
      <w:r w:rsidRPr="00264F58">
        <w:rPr>
          <w:rStyle w:val="FootnoteReference"/>
          <w:highlight w:val="yellow"/>
        </w:rPr>
        <w:footnoteRef/>
      </w:r>
      <w:r w:rsidRPr="00264F58">
        <w:rPr>
          <w:highlight w:val="yellow"/>
        </w:rPr>
        <w:t xml:space="preserve"> NFPA 2:  Hydrogen</w:t>
      </w:r>
      <w:r>
        <w:rPr>
          <w:highlight w:val="yellow"/>
        </w:rPr>
        <w:t xml:space="preserve"> Technologies Code, Edition 2020</w:t>
      </w:r>
    </w:p>
  </w:footnote>
  <w:footnote w:id="37">
    <w:p w14:paraId="236762E0" w14:textId="77777777" w:rsidR="00493A90" w:rsidRPr="00264F58" w:rsidRDefault="00493A90" w:rsidP="005E4958">
      <w:pPr>
        <w:pStyle w:val="FootnoteText"/>
        <w:rPr>
          <w:highlight w:val="yellow"/>
        </w:rPr>
      </w:pPr>
      <w:r w:rsidRPr="00B83015">
        <w:rPr>
          <w:rStyle w:val="FootnoteReference"/>
        </w:rPr>
        <w:footnoteRef/>
      </w:r>
      <w:r w:rsidRPr="00B83015">
        <w:t xml:space="preserve"> SAE J2799:  Hydrogen Surface Vehicle to Station Communications Hardware and Software, Edition 2014-09</w:t>
      </w:r>
    </w:p>
  </w:footnote>
  <w:footnote w:id="38">
    <w:p w14:paraId="5048EFDC" w14:textId="55F90EDB" w:rsidR="00493A90" w:rsidRPr="00920244" w:rsidRDefault="00493A90" w:rsidP="005E4958">
      <w:pPr>
        <w:pStyle w:val="FootnoteText"/>
      </w:pPr>
      <w:r w:rsidRPr="00B83015">
        <w:rPr>
          <w:rStyle w:val="FootnoteReference"/>
        </w:rPr>
        <w:footnoteRef/>
      </w:r>
      <w:r w:rsidRPr="00B83015">
        <w:t xml:space="preserve"> SAE J2601:  Fueling </w:t>
      </w:r>
      <w:r w:rsidRPr="00920244">
        <w:t>Protocols for Light Duty Gaseous Hydrogen Surface Vehicles, Edition 2016-12</w:t>
      </w:r>
    </w:p>
  </w:footnote>
  <w:footnote w:id="39">
    <w:p w14:paraId="2685731C" w14:textId="77777777" w:rsidR="00493A90" w:rsidRPr="00264F58" w:rsidRDefault="00493A90" w:rsidP="00607B47">
      <w:pPr>
        <w:pStyle w:val="FootnoteText"/>
        <w:rPr>
          <w:b/>
          <w:highlight w:val="yellow"/>
        </w:rPr>
      </w:pPr>
      <w:r w:rsidRPr="00920244">
        <w:rPr>
          <w:rStyle w:val="FootnoteReference"/>
        </w:rPr>
        <w:footnoteRef/>
      </w:r>
      <w:r w:rsidRPr="00920244">
        <w:t xml:space="preserve"> Cal. Code Regs, Title 4. Business Regulations, Division 9. Chapter 1. Article 1 Sections 4001. Exceptions and 4002. Additional Requirements, Subsection 4002.9. </w:t>
      </w:r>
      <w:hyperlink r:id="rId18" w:history="1">
        <w:r w:rsidRPr="00920244">
          <w:rPr>
            <w:rStyle w:val="Hyperlink"/>
            <w:color w:val="000000" w:themeColor="text1"/>
          </w:rPr>
          <w:t>http://www.cdfa.ca.gov/dms/regulations.html</w:t>
        </w:r>
      </w:hyperlink>
      <w:r w:rsidRPr="00920244">
        <w:rPr>
          <w:rStyle w:val="Hyperlink"/>
          <w:color w:val="000000" w:themeColor="text1"/>
        </w:rPr>
        <w:t>.</w:t>
      </w:r>
    </w:p>
  </w:footnote>
  <w:footnote w:id="40">
    <w:p w14:paraId="61DDE014" w14:textId="215EDFBE" w:rsidR="00493A90" w:rsidRPr="00CE6056" w:rsidRDefault="00493A90" w:rsidP="00CE6056">
      <w:pPr>
        <w:spacing w:after="0" w:line="240" w:lineRule="auto"/>
        <w:rPr>
          <w:rFonts w:cstheme="minorHAnsi"/>
          <w:sz w:val="20"/>
          <w:szCs w:val="20"/>
        </w:rPr>
      </w:pPr>
      <w:r w:rsidRPr="00CE6056">
        <w:rPr>
          <w:rStyle w:val="FootnoteReference"/>
          <w:rFonts w:cstheme="minorHAnsi"/>
          <w:sz w:val="20"/>
          <w:szCs w:val="20"/>
        </w:rPr>
        <w:footnoteRef/>
      </w:r>
      <w:r w:rsidRPr="00CE6056">
        <w:rPr>
          <w:rFonts w:cstheme="minorHAnsi"/>
          <w:sz w:val="20"/>
          <w:szCs w:val="20"/>
        </w:rPr>
        <w:t xml:space="preserve"> </w:t>
      </w:r>
      <w:hyperlink r:id="rId19" w:tgtFrame="_blank" w:tooltip="https://www.cdfa.ca.gov/dms/programs/rsa/rsa.html" w:history="1">
        <w:r w:rsidRPr="00CE6056">
          <w:rPr>
            <w:rStyle w:val="Hyperlink"/>
            <w:rFonts w:cstheme="minorHAnsi"/>
            <w:sz w:val="20"/>
            <w:szCs w:val="20"/>
          </w:rPr>
          <w:t>https://www.cdfa.ca.gov/dms/programs/rsa/rsa.html</w:t>
        </w:r>
      </w:hyperlink>
    </w:p>
  </w:footnote>
  <w:footnote w:id="41">
    <w:p w14:paraId="689DB736" w14:textId="77777777" w:rsidR="00493A90" w:rsidRDefault="00493A90" w:rsidP="00607B47">
      <w:pPr>
        <w:pStyle w:val="FootnoteText"/>
      </w:pPr>
      <w:r w:rsidRPr="00264F58">
        <w:rPr>
          <w:rStyle w:val="FootnoteReference"/>
          <w:highlight w:val="yellow"/>
        </w:rPr>
        <w:footnoteRef/>
      </w:r>
      <w:r w:rsidRPr="00264F58">
        <w:rPr>
          <w:highlight w:val="yellow"/>
        </w:rPr>
        <w:t xml:space="preserve"> "Fuel Cell Technologies Office: Accomplishments and Progress," Office of Energy Efficiency and Renewable Energy, http://energy.gov/eere/fuelcells/accomplishments-and-progress.</w:t>
      </w:r>
    </w:p>
  </w:footnote>
  <w:footnote w:id="42">
    <w:p w14:paraId="058A7BBF" w14:textId="5A89338B" w:rsidR="00493A90" w:rsidRDefault="00493A90" w:rsidP="00607B47">
      <w:pPr>
        <w:pStyle w:val="FootnoteText"/>
      </w:pPr>
      <w:r w:rsidRPr="0091580C">
        <w:rPr>
          <w:rStyle w:val="FootnoteReference"/>
        </w:rPr>
        <w:footnoteRef/>
      </w:r>
      <w:r w:rsidRPr="0091580C">
        <w:t xml:space="preserve"> "NIST Handbook 130," Physical Management Laboratory, 2019 (current edition). </w:t>
      </w:r>
      <w:hyperlink r:id="rId20" w:history="1">
        <w:r w:rsidRPr="0091580C">
          <w:rPr>
            <w:rStyle w:val="Hyperlink"/>
          </w:rPr>
          <w:t>https://www.nist.gov/pml/weights-and-measures/publications/nist-handbooks/other-nist-handbooks/other-nist-handbooks-1</w:t>
        </w:r>
      </w:hyperlink>
    </w:p>
  </w:footnote>
  <w:footnote w:id="43">
    <w:p w14:paraId="730B4599" w14:textId="2FCD9199" w:rsidR="00493A90" w:rsidRDefault="00493A90" w:rsidP="00665EA7">
      <w:pPr>
        <w:pStyle w:val="FootnoteText"/>
      </w:pPr>
      <w:r>
        <w:rPr>
          <w:rStyle w:val="FootnoteReference"/>
        </w:rPr>
        <w:footnoteRef/>
      </w:r>
      <w:r>
        <w:t xml:space="preserve"> N</w:t>
      </w:r>
      <w:r w:rsidRPr="006F14CD">
        <w:t>ote that a “station developer” might be the same as the station owner</w:t>
      </w:r>
      <w:r>
        <w:t xml:space="preserve"> </w:t>
      </w:r>
      <w:r w:rsidRPr="006F14CD">
        <w:t xml:space="preserve">or station operator. In other cases, each of these may be different. </w:t>
      </w:r>
      <w:r>
        <w:t>In</w:t>
      </w:r>
      <w:r w:rsidRPr="006F14CD">
        <w:t xml:space="preserve"> this Guidebook, we will use the term </w:t>
      </w:r>
      <w:r>
        <w:t>“station developer” to represent all of these variations.</w:t>
      </w:r>
    </w:p>
  </w:footnote>
  <w:footnote w:id="44">
    <w:p w14:paraId="07A5773A" w14:textId="070A3212" w:rsidR="00493A90" w:rsidRDefault="00493A90" w:rsidP="00F2370E">
      <w:pPr>
        <w:pStyle w:val="FootnoteText"/>
      </w:pPr>
      <w:r>
        <w:rPr>
          <w:rStyle w:val="FootnoteReference"/>
        </w:rPr>
        <w:footnoteRef/>
      </w:r>
      <w:r>
        <w:t xml:space="preserve"> California Building Code, California Code of Regulations, Title 24, Part 2, Volumes 1 and 2, 2019. </w:t>
      </w:r>
      <w:hyperlink r:id="rId21" w:history="1">
        <w:r w:rsidRPr="00FE5E11">
          <w:rPr>
            <w:rStyle w:val="Hyperlink"/>
          </w:rPr>
          <w:t>https://www.dgs.ca.gov/BSC/Codes</w:t>
        </w:r>
      </w:hyperlink>
      <w:r>
        <w:t xml:space="preserve">  </w:t>
      </w:r>
    </w:p>
  </w:footnote>
  <w:footnote w:id="45">
    <w:p w14:paraId="71DB94D4" w14:textId="77777777" w:rsidR="00493A90" w:rsidRDefault="00493A90" w:rsidP="00F2370E">
      <w:pPr>
        <w:pStyle w:val="FootnoteText"/>
      </w:pPr>
      <w:r>
        <w:rPr>
          <w:rStyle w:val="FootnoteReference"/>
        </w:rPr>
        <w:footnoteRef/>
      </w:r>
      <w:r>
        <w:t xml:space="preserve"> California </w:t>
      </w:r>
      <w:r w:rsidRPr="003D3052">
        <w:t xml:space="preserve">Health and Safety Code. http://www.leginfo.ca.gov/.html/hsc_table_of_contents.html. </w:t>
      </w:r>
    </w:p>
  </w:footnote>
  <w:footnote w:id="46">
    <w:p w14:paraId="0FE98207" w14:textId="77777777" w:rsidR="00493A90" w:rsidRDefault="00493A90" w:rsidP="00F2370E">
      <w:pPr>
        <w:pStyle w:val="FootnoteText"/>
      </w:pPr>
      <w:r>
        <w:rPr>
          <w:rStyle w:val="FootnoteReference"/>
        </w:rPr>
        <w:footnoteRef/>
      </w:r>
      <w:r>
        <w:t xml:space="preserve"> California Public Resources Code. </w:t>
      </w:r>
      <w:r w:rsidRPr="003D3052">
        <w:t>http://www.leginfo.ca.gov/.html/prc_table_of_contents.html</w:t>
      </w:r>
      <w:r>
        <w:t>.</w:t>
      </w:r>
    </w:p>
  </w:footnote>
  <w:footnote w:id="47">
    <w:p w14:paraId="0C2E0782" w14:textId="6E43DE7A" w:rsidR="00493A90" w:rsidRDefault="00493A90" w:rsidP="00F2370E">
      <w:pPr>
        <w:pStyle w:val="FootnoteText"/>
      </w:pPr>
      <w:r>
        <w:rPr>
          <w:rStyle w:val="FootnoteReference"/>
        </w:rPr>
        <w:footnoteRef/>
      </w:r>
      <w:r>
        <w:t xml:space="preserve"> In addition to station developers themselves, CaFCP is positioned to connect AHJs to a variety of public (federal, state and local) and private hydrogen experts. Please refer to </w:t>
      </w:r>
      <w:hyperlink r:id="rId22" w:history="1">
        <w:r w:rsidRPr="009805E0">
          <w:rPr>
            <w:rStyle w:val="Hyperlink"/>
          </w:rPr>
          <w:t>www.cafcp.org</w:t>
        </w:r>
      </w:hyperlink>
      <w:r>
        <w:t xml:space="preserve"> or send inquiries to </w:t>
      </w:r>
      <w:hyperlink r:id="rId23" w:history="1">
        <w:r w:rsidRPr="008775A7">
          <w:rPr>
            <w:rStyle w:val="Hyperlink"/>
          </w:rPr>
          <w:t>info@cafcp.org</w:t>
        </w:r>
      </w:hyperlink>
      <w:r w:rsidRPr="00393606">
        <w:rPr>
          <w:u w:val="single"/>
        </w:rPr>
        <w:t>.</w:t>
      </w:r>
    </w:p>
  </w:footnote>
  <w:footnote w:id="48">
    <w:p w14:paraId="244BB46B" w14:textId="77777777" w:rsidR="00493A90" w:rsidRDefault="00493A90" w:rsidP="00D3056E">
      <w:pPr>
        <w:pStyle w:val="FootnoteText"/>
      </w:pPr>
      <w:r>
        <w:rPr>
          <w:rStyle w:val="FootnoteReference"/>
        </w:rPr>
        <w:footnoteRef/>
      </w:r>
      <w:r>
        <w:t xml:space="preserve">Change in development time between PON-09-608 and PON-1607. Source: CEC and CARB (2018). </w:t>
      </w:r>
      <w:r w:rsidRPr="00C766B5">
        <w:rPr>
          <w:i/>
        </w:rPr>
        <w:t>Joint Agency Staff Report on Assembly Bill 8: 2018 Annual Assessment of Time and Cost Needed to Attain 100 Hydrogen Refueling Stations in California</w:t>
      </w:r>
      <w:r>
        <w:rPr>
          <w:i/>
        </w:rPr>
        <w:t>.</w:t>
      </w:r>
      <w:r w:rsidRPr="00C766B5">
        <w:rPr>
          <w:i/>
        </w:rPr>
        <w:t xml:space="preserve"> </w:t>
      </w:r>
      <w:hyperlink r:id="rId24" w:history="1">
        <w:r>
          <w:rPr>
            <w:rStyle w:val="Hyperlink"/>
          </w:rPr>
          <w:t>https://www.energy.ca.gov/2018publications/CEC-600-2018-008/CEC-600-2018-008.pdf</w:t>
        </w:r>
      </w:hyperlink>
    </w:p>
  </w:footnote>
  <w:footnote w:id="49">
    <w:p w14:paraId="128CA699" w14:textId="4C5FD7EB" w:rsidR="00493A90" w:rsidRDefault="00493A90">
      <w:pPr>
        <w:pStyle w:val="FootnoteText"/>
      </w:pPr>
      <w:r>
        <w:rPr>
          <w:rStyle w:val="FootnoteReference"/>
        </w:rPr>
        <w:footnoteRef/>
      </w:r>
      <w:r>
        <w:t xml:space="preserve"> In some cases, the site owner and site operator are the same entity, in other cases they are separate. Additionally, there may be other parties involved, such as a property management company, leasing agency, trustee, or other, that can delay or inhibit the process. It is important for station developers to understand the ownership structure of the property and to engage all parties with a stake in decision-making around the use of the site.</w:t>
      </w:r>
    </w:p>
  </w:footnote>
  <w:footnote w:id="50">
    <w:p w14:paraId="0D228EF8" w14:textId="4666262B" w:rsidR="00493A90" w:rsidRDefault="00493A90" w:rsidP="00245840">
      <w:pPr>
        <w:pStyle w:val="FootnoteText"/>
      </w:pPr>
      <w:r>
        <w:rPr>
          <w:rStyle w:val="FootnoteReference"/>
        </w:rPr>
        <w:footnoteRef/>
      </w:r>
      <w:r>
        <w:t xml:space="preserve"> </w:t>
      </w:r>
      <w:r w:rsidRPr="00AD66DA">
        <w:t xml:space="preserve">Please refer to the Pre-Application Checklist, located </w:t>
      </w:r>
      <w:r>
        <w:t>in the appendix</w:t>
      </w:r>
      <w:r w:rsidRPr="00AD66DA">
        <w:t>, for a starter list of questions that should be asked/answered prior to application submittal.</w:t>
      </w:r>
    </w:p>
  </w:footnote>
  <w:footnote w:id="51">
    <w:p w14:paraId="7662FC83" w14:textId="14AF7EDB" w:rsidR="00493A90" w:rsidRDefault="00493A90" w:rsidP="00D63FA7">
      <w:pPr>
        <w:pStyle w:val="FootnoteText"/>
      </w:pPr>
      <w:r>
        <w:rPr>
          <w:rStyle w:val="FootnoteReference"/>
        </w:rPr>
        <w:footnoteRef/>
      </w:r>
      <w:r>
        <w:t xml:space="preserve"> In many cases, planning departments will ask for elevation drawings to understand visual impacts of the station.</w:t>
      </w:r>
    </w:p>
  </w:footnote>
  <w:footnote w:id="52">
    <w:p w14:paraId="4E7E3669" w14:textId="5E7B5321" w:rsidR="00493A90" w:rsidRDefault="00493A90" w:rsidP="00D63FA7">
      <w:pPr>
        <w:pStyle w:val="FootnoteText"/>
      </w:pPr>
      <w:r>
        <w:rPr>
          <w:rStyle w:val="FootnoteReference"/>
        </w:rPr>
        <w:footnoteRef/>
      </w:r>
      <w:r>
        <w:t xml:space="preserve"> The National Association of Convenience Stores (NACS) created a guide to help convenience and fueling retailers navigate local zoning processes: </w:t>
      </w:r>
      <w:hyperlink r:id="rId25" w:history="1">
        <w:r>
          <w:rPr>
            <w:rStyle w:val="Hyperlink"/>
          </w:rPr>
          <w:t>https://www.convenience.org/Topics/CommunityToolkit/Site-Approval-Toolkit.pdf</w:t>
        </w:r>
      </w:hyperlink>
    </w:p>
  </w:footnote>
  <w:footnote w:id="53">
    <w:p w14:paraId="5AFA27B2" w14:textId="77777777" w:rsidR="00493A90" w:rsidRDefault="00493A90" w:rsidP="00D63FA7">
      <w:pPr>
        <w:pStyle w:val="FootnoteText"/>
      </w:pPr>
      <w:r>
        <w:rPr>
          <w:rStyle w:val="FootnoteReference"/>
        </w:rPr>
        <w:footnoteRef/>
      </w:r>
      <w:r>
        <w:t xml:space="preserve"> Many gas stations operate with an existing CUP. In this case, a proposed hydrogen station would trigger the need to modify the existing CUP. </w:t>
      </w:r>
    </w:p>
  </w:footnote>
  <w:footnote w:id="54">
    <w:p w14:paraId="49D1B16E" w14:textId="185A020B" w:rsidR="00493A90" w:rsidRDefault="00493A90" w:rsidP="00D63FA7">
      <w:pPr>
        <w:pStyle w:val="FootnoteText"/>
      </w:pPr>
      <w:r w:rsidRPr="00983B90">
        <w:rPr>
          <w:rStyle w:val="FootnoteReference"/>
          <w:highlight w:val="yellow"/>
        </w:rPr>
        <w:footnoteRef/>
      </w:r>
      <w:r w:rsidRPr="00983B90">
        <w:rPr>
          <w:highlight w:val="yellow"/>
        </w:rPr>
        <w:t xml:space="preserve"> </w:t>
      </w:r>
      <w:hyperlink r:id="rId26" w:history="1">
        <w:r w:rsidRPr="00983B90">
          <w:rPr>
            <w:rStyle w:val="Hyperlink"/>
            <w:highlight w:val="yellow"/>
          </w:rPr>
          <w:t>http://www.ceqanet.ca.gov/</w:t>
        </w:r>
      </w:hyperlink>
      <w:r w:rsidRPr="00983B90">
        <w:rPr>
          <w:highlight w:val="yellow"/>
        </w:rPr>
        <w:t>. The database is incomplete, as local governments are not required to submit CEQA documentation. However, the State of California is actively collecting CEQA determinations, and will up</w:t>
      </w:r>
      <w:r>
        <w:rPr>
          <w:highlight w:val="yellow"/>
        </w:rPr>
        <w:t>date</w:t>
      </w:r>
      <w:r w:rsidRPr="00983B90">
        <w:rPr>
          <w:highlight w:val="yellow"/>
        </w:rPr>
        <w:t xml:space="preserve"> the database as possible.</w:t>
      </w:r>
    </w:p>
  </w:footnote>
  <w:footnote w:id="55">
    <w:p w14:paraId="0C9093AB" w14:textId="77777777" w:rsidR="00493A90" w:rsidRPr="00D91E22" w:rsidRDefault="00493A90" w:rsidP="00D63FA7">
      <w:pPr>
        <w:pStyle w:val="FootnoteText"/>
        <w:rPr>
          <w:sz w:val="18"/>
          <w:szCs w:val="18"/>
        </w:rPr>
      </w:pPr>
      <w:r w:rsidRPr="00D91E22">
        <w:rPr>
          <w:rStyle w:val="FootnoteReference"/>
          <w:sz w:val="18"/>
          <w:szCs w:val="18"/>
        </w:rPr>
        <w:footnoteRef/>
      </w:r>
      <w:r w:rsidRPr="00392030">
        <w:rPr>
          <w:rFonts w:ascii="Calibri" w:hAnsi="Calibri"/>
          <w:bCs/>
          <w:lang w:val="en-GB"/>
        </w:rPr>
        <w:t xml:space="preserve">The California Fuel Cell Partnership maintains updated station maps on their website. This is a reliable source for communities looking for jurisdictions that have approved, or are reviewing, hydrogen station proposals. </w:t>
      </w:r>
      <w:hyperlink r:id="rId27" w:history="1">
        <w:r w:rsidRPr="00392030">
          <w:rPr>
            <w:rStyle w:val="Hyperlink"/>
            <w:rFonts w:ascii="Calibri" w:hAnsi="Calibri"/>
            <w:lang w:val="en-GB"/>
          </w:rPr>
          <w:t>http://cafcp.org/stationmap</w:t>
        </w:r>
      </w:hyperlink>
      <w:r>
        <w:rPr>
          <w:rFonts w:ascii="Calibri" w:hAnsi="Calibri"/>
          <w:bCs/>
          <w:sz w:val="18"/>
          <w:szCs w:val="18"/>
          <w:lang w:val="en-GB"/>
        </w:rPr>
        <w:t xml:space="preserve"> </w:t>
      </w:r>
    </w:p>
  </w:footnote>
  <w:footnote w:id="56">
    <w:p w14:paraId="217DBE45" w14:textId="77777777" w:rsidR="00493A90" w:rsidRPr="002F3118" w:rsidRDefault="00493A90" w:rsidP="00D63FA7">
      <w:pPr>
        <w:pStyle w:val="FootnoteText"/>
      </w:pPr>
      <w:r w:rsidRPr="002F3118">
        <w:rPr>
          <w:rStyle w:val="FootnoteReference"/>
        </w:rPr>
        <w:footnoteRef/>
      </w:r>
      <w:r w:rsidRPr="002F3118">
        <w:t xml:space="preserve"> During the plan check process, the project is reviewed by multiple local agencies to ensure compliance with particular regulations, codes, etc.</w:t>
      </w:r>
    </w:p>
  </w:footnote>
  <w:footnote w:id="57">
    <w:p w14:paraId="4EA9A4BB" w14:textId="51F82943" w:rsidR="00493A90" w:rsidRDefault="00493A90">
      <w:pPr>
        <w:pStyle w:val="FootnoteText"/>
      </w:pPr>
      <w:r w:rsidRPr="002F3118">
        <w:rPr>
          <w:rStyle w:val="FootnoteReference"/>
        </w:rPr>
        <w:footnoteRef/>
      </w:r>
      <w:r w:rsidRPr="002F3118">
        <w:t xml:space="preserve"> </w:t>
      </w:r>
      <w:r w:rsidRPr="002F3118">
        <w:rPr>
          <w:rFonts w:cstheme="minorHAnsi"/>
          <w:color w:val="000000"/>
        </w:rPr>
        <w:t xml:space="preserve">Title 24 is updated every three years or, if needed, during an intervening code adoption cycle. The latest edition of the California Building Code was published </w:t>
      </w:r>
      <w:r w:rsidRPr="002F3118">
        <w:rPr>
          <w:rFonts w:cstheme="minorHAnsi"/>
          <w:color w:val="000000"/>
          <w:shd w:val="clear" w:color="auto" w:fill="FFFFFF"/>
        </w:rPr>
        <w:t xml:space="preserve">July 1, 2019, with an effective date of January 1, 2020. </w:t>
      </w:r>
      <w:hyperlink r:id="rId28" w:history="1">
        <w:r w:rsidRPr="002F3118">
          <w:rPr>
            <w:rStyle w:val="Hyperlink"/>
          </w:rPr>
          <w:t>https://codes.iccsafe.org/content/CAFC2019</w:t>
        </w:r>
      </w:hyperlink>
    </w:p>
  </w:footnote>
  <w:footnote w:id="58">
    <w:p w14:paraId="1106DE3F" w14:textId="5D0E20F8" w:rsidR="00493A90" w:rsidRPr="00E673B1" w:rsidRDefault="00493A90" w:rsidP="00096B31">
      <w:pPr>
        <w:pStyle w:val="FootnoteText"/>
      </w:pPr>
      <w:r>
        <w:rPr>
          <w:rStyle w:val="FootnoteReference"/>
        </w:rPr>
        <w:footnoteRef/>
      </w:r>
      <w:r>
        <w:t xml:space="preserve"> This includes investor-owned utilities, electric load serving entities (including publicly-owned utilities), rural electric cooperatives, and community choice aggregators. See CEC </w:t>
      </w:r>
      <w:hyperlink r:id="rId29" w:history="1">
        <w:r w:rsidRPr="00532B11">
          <w:rPr>
            <w:rStyle w:val="Hyperlink"/>
          </w:rPr>
          <w:t>Load Servicing Entities in California</w:t>
        </w:r>
      </w:hyperlink>
      <w:r>
        <w:t xml:space="preserve">. </w:t>
      </w:r>
    </w:p>
  </w:footnote>
  <w:footnote w:id="59">
    <w:p w14:paraId="511FC2AC" w14:textId="77777777" w:rsidR="00493A90" w:rsidRDefault="00493A90" w:rsidP="00D63FA7">
      <w:pPr>
        <w:pStyle w:val="FootnoteText"/>
      </w:pPr>
      <w:r>
        <w:rPr>
          <w:rStyle w:val="FootnoteReference"/>
        </w:rPr>
        <w:footnoteRef/>
      </w:r>
      <w:r>
        <w:t xml:space="preserve"> California Government Code. </w:t>
      </w:r>
      <w:r w:rsidRPr="003D3052">
        <w:t>http://www.leginfo.ca.gov/</w:t>
      </w:r>
      <w:r>
        <w:t>.html/gov_table_of_contents.htm</w:t>
      </w:r>
    </w:p>
    <w:p w14:paraId="4A7C2D6E" w14:textId="77777777" w:rsidR="00493A90" w:rsidRDefault="00493A90" w:rsidP="00D63FA7">
      <w:pPr>
        <w:pStyle w:val="FootnoteText"/>
      </w:pPr>
      <w:r>
        <w:t xml:space="preserve">California Health and Safety Code. </w:t>
      </w:r>
      <w:r w:rsidRPr="003D3052">
        <w:t>http://www.leginfo.ca.gov/.html/gov_table_of_contents.html</w:t>
      </w:r>
      <w:r>
        <w:t>.</w:t>
      </w:r>
    </w:p>
  </w:footnote>
  <w:footnote w:id="60">
    <w:p w14:paraId="18E7B2D9" w14:textId="77777777" w:rsidR="00493A90" w:rsidRDefault="00493A90" w:rsidP="00D63FA7">
      <w:pPr>
        <w:pStyle w:val="ListParagraph"/>
        <w:spacing w:line="240" w:lineRule="auto"/>
        <w:ind w:left="0"/>
      </w:pPr>
      <w:r w:rsidRPr="003A1E11">
        <w:rPr>
          <w:rStyle w:val="FootnoteReference"/>
          <w:sz w:val="20"/>
          <w:szCs w:val="20"/>
        </w:rPr>
        <w:footnoteRef/>
      </w:r>
      <w:r w:rsidRPr="003A1E11">
        <w:rPr>
          <w:sz w:val="20"/>
          <w:szCs w:val="20"/>
        </w:rPr>
        <w:t xml:space="preserve"> Some communities have architectural or design review boards that will review projects before they receive planning approval. Others allow planning review in parallel with the building review process.</w:t>
      </w:r>
    </w:p>
  </w:footnote>
  <w:footnote w:id="61">
    <w:p w14:paraId="6ADF56E3" w14:textId="0D4AD585" w:rsidR="00493A90" w:rsidRDefault="00493A90" w:rsidP="000777CD">
      <w:pPr>
        <w:pStyle w:val="FootnoteText"/>
      </w:pPr>
      <w:r>
        <w:rPr>
          <w:rStyle w:val="FootnoteReference"/>
        </w:rPr>
        <w:footnoteRef/>
      </w:r>
      <w:r>
        <w:t xml:space="preserve"> Some AHJs will want to see the detailed engineering plans for utility service. Others accept drawings without that detail (e.g., the plans would show any additional footprint added to the site, but not the internal electrical design).</w:t>
      </w:r>
    </w:p>
  </w:footnote>
  <w:footnote w:id="62">
    <w:p w14:paraId="151525AC" w14:textId="77777777" w:rsidR="00493A90" w:rsidRDefault="00493A90" w:rsidP="000777CD">
      <w:pPr>
        <w:pStyle w:val="FootnoteText"/>
      </w:pPr>
      <w:r>
        <w:rPr>
          <w:rStyle w:val="FootnoteReference"/>
        </w:rPr>
        <w:footnoteRef/>
      </w:r>
      <w:r>
        <w:t xml:space="preserve"> Many utilities have staff who focus on service requests and/or site inspections within a general geography. Inspector approval is needed to power up and operationalize a station—early engagement can minimize the potential for costly changes.</w:t>
      </w:r>
    </w:p>
  </w:footnote>
  <w:footnote w:id="63">
    <w:p w14:paraId="642316BA" w14:textId="77777777" w:rsidR="00493A90" w:rsidRDefault="00493A90"/>
    <w:p w14:paraId="6752FDD7" w14:textId="77777777" w:rsidR="00493A90" w:rsidRDefault="00493A90" w:rsidP="000777CD">
      <w:pPr>
        <w:pStyle w:val="FootnoteText"/>
      </w:pPr>
    </w:p>
  </w:footnote>
  <w:footnote w:id="64">
    <w:p w14:paraId="410F88BD" w14:textId="20E01E26" w:rsidR="00493A90" w:rsidRDefault="00493A90" w:rsidP="001B7652">
      <w:pPr>
        <w:pStyle w:val="FootnoteText"/>
      </w:pPr>
      <w:r>
        <w:rPr>
          <w:rStyle w:val="FootnoteReference"/>
        </w:rPr>
        <w:footnoteRef/>
      </w:r>
      <w:r>
        <w:t xml:space="preserve"> The City of Los Angeles’ building department is an example of this arrangement.</w:t>
      </w:r>
    </w:p>
  </w:footnote>
  <w:footnote w:id="65">
    <w:p w14:paraId="0BFDA031" w14:textId="4BCF7B17" w:rsidR="00493A90" w:rsidRDefault="00493A90" w:rsidP="001B7652">
      <w:pPr>
        <w:pStyle w:val="FootnoteText"/>
      </w:pPr>
      <w:r>
        <w:rPr>
          <w:rStyle w:val="FootnoteReference"/>
        </w:rPr>
        <w:footnoteRef/>
      </w:r>
      <w:r>
        <w:t xml:space="preserve"> Local ordinances can often be found on an AHJ’s website and should be confirmed at the pre-submittal meeting.</w:t>
      </w:r>
    </w:p>
  </w:footnote>
  <w:footnote w:id="66">
    <w:p w14:paraId="1BF73000" w14:textId="0F7A84CF" w:rsidR="00493A90" w:rsidRDefault="00493A90" w:rsidP="001B7652">
      <w:pPr>
        <w:pStyle w:val="FootnoteText"/>
      </w:pPr>
      <w:r w:rsidRPr="008F139D">
        <w:rPr>
          <w:rStyle w:val="FootnoteReference"/>
          <w:highlight w:val="yellow"/>
        </w:rPr>
        <w:footnoteRef/>
      </w:r>
      <w:r>
        <w:rPr>
          <w:highlight w:val="yellow"/>
        </w:rPr>
        <w:t xml:space="preserve"> See Appendix XX</w:t>
      </w:r>
      <w:r w:rsidRPr="008F139D">
        <w:rPr>
          <w:highlight w:val="yellow"/>
        </w:rPr>
        <w:t xml:space="preserve"> for an example building permit.</w:t>
      </w:r>
    </w:p>
  </w:footnote>
  <w:footnote w:id="67">
    <w:p w14:paraId="74F92C50" w14:textId="77777777" w:rsidR="00493A90" w:rsidRDefault="00493A90" w:rsidP="001B7652">
      <w:pPr>
        <w:pStyle w:val="FootnoteText"/>
      </w:pPr>
      <w:r>
        <w:rPr>
          <w:rStyle w:val="FootnoteReference"/>
        </w:rPr>
        <w:footnoteRef/>
      </w:r>
      <w:r>
        <w:t xml:space="preserve"> For contact information, refer to </w:t>
      </w:r>
      <w:hyperlink r:id="rId30" w:history="1">
        <w:r w:rsidRPr="006663ED">
          <w:rPr>
            <w:rStyle w:val="Hyperlink"/>
            <w:color w:val="000000" w:themeColor="text1"/>
          </w:rPr>
          <w:t>http://cafcp.org/aboutus/contactus</w:t>
        </w:r>
      </w:hyperlink>
      <w:r w:rsidRPr="006663ED">
        <w:rPr>
          <w:color w:val="000000" w:themeColor="text1"/>
        </w:rPr>
        <w:t>.</w:t>
      </w:r>
    </w:p>
  </w:footnote>
  <w:footnote w:id="68">
    <w:p w14:paraId="6D803638" w14:textId="05F88D50" w:rsidR="00493A90" w:rsidRDefault="00493A90">
      <w:pPr>
        <w:pStyle w:val="FootnoteText"/>
      </w:pPr>
      <w:r>
        <w:rPr>
          <w:rStyle w:val="FootnoteReference"/>
        </w:rPr>
        <w:footnoteRef/>
      </w:r>
      <w:r w:rsidRPr="00C42323">
        <w:rPr>
          <w:rFonts w:cstheme="minorHAnsi"/>
        </w:rPr>
        <w:t xml:space="preserve"> </w:t>
      </w:r>
      <w:r w:rsidRPr="00C42323">
        <w:rPr>
          <w:rFonts w:cstheme="minorHAnsi"/>
          <w:color w:val="000000"/>
        </w:rPr>
        <w:t xml:space="preserve">Please refer to GFO-15-605 for complete definitions. </w:t>
      </w:r>
      <w:hyperlink r:id="rId31" w:history="1">
        <w:r w:rsidRPr="00C42323">
          <w:rPr>
            <w:rStyle w:val="Hyperlink"/>
            <w:rFonts w:cstheme="minorHAnsi"/>
          </w:rPr>
          <w:t>https://ww2.energy.ca.gov/contracts/GFO-15-605/</w:t>
        </w:r>
      </w:hyperlink>
      <w:r>
        <w:rPr>
          <w:rFonts w:cstheme="minorHAnsi"/>
        </w:rPr>
        <w:t>.</w:t>
      </w:r>
    </w:p>
  </w:footnote>
  <w:footnote w:id="69">
    <w:p w14:paraId="02974856" w14:textId="40B3BE67" w:rsidR="00493A90" w:rsidRPr="00B91D59" w:rsidRDefault="00493A90">
      <w:pPr>
        <w:pStyle w:val="FootnoteText"/>
        <w:rPr>
          <w:rFonts w:cstheme="minorHAnsi"/>
        </w:rPr>
      </w:pPr>
      <w:r w:rsidRPr="00B91D59">
        <w:rPr>
          <w:rStyle w:val="FootnoteReference"/>
          <w:rFonts w:cstheme="minorHAnsi"/>
        </w:rPr>
        <w:footnoteRef/>
      </w:r>
      <w:r w:rsidRPr="00B91D59">
        <w:rPr>
          <w:rFonts w:cstheme="minorHAnsi"/>
        </w:rPr>
        <w:t xml:space="preserve"> </w:t>
      </w:r>
      <w:r w:rsidRPr="00B91D59">
        <w:rPr>
          <w:rFonts w:cstheme="minorHAnsi"/>
          <w:color w:val="000000"/>
        </w:rPr>
        <w:t xml:space="preserve">Refer to “Selling Hydrogen in California” on </w:t>
      </w:r>
      <w:r w:rsidRPr="00B91D59">
        <w:rPr>
          <w:rFonts w:cstheme="minorHAnsi"/>
          <w:color w:val="000000"/>
          <w:highlight w:val="yellow"/>
        </w:rPr>
        <w:t>page XX</w:t>
      </w:r>
      <w:r w:rsidRPr="00B91D59">
        <w:rPr>
          <w:rFonts w:cstheme="minorHAnsi"/>
          <w:color w:val="000000"/>
        </w:rPr>
        <w:t xml:space="preserve"> for more information.</w:t>
      </w:r>
    </w:p>
  </w:footnote>
  <w:footnote w:id="70">
    <w:p w14:paraId="0F3B86D2" w14:textId="77777777" w:rsidR="00493A90" w:rsidRPr="00CE6056" w:rsidRDefault="00493A90" w:rsidP="004E26C1">
      <w:pPr>
        <w:spacing w:after="0" w:line="240" w:lineRule="auto"/>
        <w:rPr>
          <w:rFonts w:cstheme="minorHAnsi"/>
          <w:sz w:val="20"/>
          <w:szCs w:val="20"/>
        </w:rPr>
      </w:pPr>
      <w:r w:rsidRPr="00B91D59">
        <w:rPr>
          <w:rStyle w:val="FootnoteReference"/>
          <w:rFonts w:cstheme="minorHAnsi"/>
          <w:sz w:val="20"/>
          <w:szCs w:val="20"/>
        </w:rPr>
        <w:footnoteRef/>
      </w:r>
      <w:r w:rsidRPr="00B91D59">
        <w:rPr>
          <w:rFonts w:cstheme="minorHAnsi"/>
          <w:sz w:val="20"/>
          <w:szCs w:val="20"/>
        </w:rPr>
        <w:t xml:space="preserve"> </w:t>
      </w:r>
      <w:hyperlink r:id="rId32" w:tgtFrame="_blank" w:tooltip="https://www.cdfa.ca.gov/dms/programs/rsa/rsa.html" w:history="1">
        <w:r w:rsidRPr="00B91D59">
          <w:rPr>
            <w:rStyle w:val="Hyperlink"/>
            <w:rFonts w:cstheme="minorHAnsi"/>
            <w:sz w:val="20"/>
            <w:szCs w:val="20"/>
          </w:rPr>
          <w:t>https://www.cdfa.ca.gov/dms/programs/rsa/rsa.html</w:t>
        </w:r>
      </w:hyperlink>
    </w:p>
  </w:footnote>
  <w:footnote w:id="71">
    <w:p w14:paraId="5614BC0B" w14:textId="501B9AF6" w:rsidR="00493A90" w:rsidRDefault="00493A90">
      <w:pPr>
        <w:pStyle w:val="FootnoteText"/>
      </w:pPr>
      <w:r>
        <w:rPr>
          <w:rStyle w:val="FootnoteReference"/>
        </w:rPr>
        <w:footnoteRef/>
      </w:r>
      <w:r>
        <w:t xml:space="preserve"> </w:t>
      </w:r>
      <w:hyperlink r:id="rId33" w:history="1">
        <w:r>
          <w:rPr>
            <w:rStyle w:val="Hyperlink"/>
          </w:rPr>
          <w:t>https://www.fmcsa.dot.gov/regulations/hazardous-materials/how-comply-federal-hazardous-materials-regulations</w:t>
        </w:r>
      </w:hyperlink>
    </w:p>
  </w:footnote>
  <w:footnote w:id="72">
    <w:p w14:paraId="2000E54F" w14:textId="4E4A1BD0" w:rsidR="00493A90" w:rsidRDefault="00493A90">
      <w:pPr>
        <w:pStyle w:val="FootnoteText"/>
      </w:pPr>
      <w:r>
        <w:rPr>
          <w:rStyle w:val="FootnoteReference"/>
        </w:rPr>
        <w:footnoteRef/>
      </w:r>
      <w:r>
        <w:t xml:space="preserve"> </w:t>
      </w:r>
      <w:r>
        <w:rPr>
          <w:rFonts w:ascii="Calibri" w:eastAsia="Times New Roman" w:hAnsi="Calibri" w:cs="Calibri"/>
        </w:rPr>
        <w:t>49 CFR 173.301 “General requirements for shipment of compressed gases and other hazardous materials in cylinders, UN pressure receptacles and spherical pressure vessels.”  This regulation incorporates</w:t>
      </w:r>
      <w:r>
        <w:rPr>
          <w:rFonts w:eastAsia="Times New Roman"/>
        </w:rPr>
        <w:t xml:space="preserve"> </w:t>
      </w:r>
      <w:r>
        <w:rPr>
          <w:rFonts w:ascii="Calibri" w:eastAsia="Times New Roman" w:hAnsi="Calibri" w:cs="Calibri"/>
        </w:rPr>
        <w:t>CGA – TB25 “Design Considerations for Tube Trailers” by reference, highlighted here for its direct application to mobile fuelers.</w:t>
      </w:r>
    </w:p>
  </w:footnote>
  <w:footnote w:id="73">
    <w:p w14:paraId="5DA4C114" w14:textId="77777777" w:rsidR="00493A90" w:rsidRDefault="00493A90" w:rsidP="00195626">
      <w:pPr>
        <w:pStyle w:val="FootnoteText"/>
      </w:pPr>
      <w:r>
        <w:rPr>
          <w:rStyle w:val="FootnoteReference"/>
        </w:rPr>
        <w:footnoteRef/>
      </w:r>
      <w:r>
        <w:t xml:space="preserve"> </w:t>
      </w:r>
      <w:r w:rsidRPr="004764D0">
        <w:t xml:space="preserve">California Air District websites can be found here: </w:t>
      </w:r>
      <w:hyperlink r:id="rId34" w:history="1">
        <w:r w:rsidRPr="004764D0">
          <w:rPr>
            <w:rStyle w:val="Hyperlink"/>
          </w:rPr>
          <w:t>http://www.arb.ca.gov/capcoa/dismap.htm</w:t>
        </w:r>
      </w:hyperlink>
    </w:p>
  </w:footnote>
  <w:footnote w:id="74">
    <w:p w14:paraId="723C3E0C" w14:textId="0B71E5C5" w:rsidR="00493A90" w:rsidRDefault="00493A90" w:rsidP="00E05BE3">
      <w:pPr>
        <w:pStyle w:val="FootnoteText"/>
      </w:pPr>
      <w:r>
        <w:rPr>
          <w:rStyle w:val="FootnoteReference"/>
        </w:rPr>
        <w:footnoteRef/>
      </w:r>
      <w:r>
        <w:t xml:space="preserve"> "Hazardous Materials Business Plan," California Governor's Office of Emergency Services, last modified 2016, </w:t>
      </w:r>
      <w:hyperlink r:id="rId35" w:history="1">
        <w:r>
          <w:rPr>
            <w:rStyle w:val="Hyperlink"/>
          </w:rPr>
          <w:t>https://www.caloes.ca.gov/cal-oes-divisions/fire-rescue/hazardous-materials/hazmat-business-plan</w:t>
        </w:r>
      </w:hyperlink>
      <w:r>
        <w:t>.</w:t>
      </w:r>
    </w:p>
  </w:footnote>
  <w:footnote w:id="75">
    <w:p w14:paraId="0C255064" w14:textId="77777777" w:rsidR="00493A90" w:rsidRDefault="00493A90" w:rsidP="00E05BE3">
      <w:pPr>
        <w:pStyle w:val="FootnoteText"/>
      </w:pPr>
      <w:r w:rsidRPr="00B91D59">
        <w:rPr>
          <w:rStyle w:val="FootnoteReference"/>
        </w:rPr>
        <w:footnoteRef/>
      </w:r>
      <w:r w:rsidRPr="00B91D59">
        <w:t xml:space="preserve"> It is also important to note that hydrogen is </w:t>
      </w:r>
      <w:r w:rsidRPr="00B91D59">
        <w:rPr>
          <w:i/>
        </w:rPr>
        <w:t>not</w:t>
      </w:r>
      <w:r w:rsidRPr="00B91D59">
        <w:t xml:space="preserve"> an “Extremely Hazardous Substance,” so it will not be subject to additional reporting requirements for this category (Appendix A, 40CFR, Part 355).</w:t>
      </w:r>
    </w:p>
  </w:footnote>
  <w:footnote w:id="76">
    <w:p w14:paraId="0E89D3E3" w14:textId="29F0CE4E" w:rsidR="00493A90" w:rsidRDefault="00493A90" w:rsidP="00E05BE3">
      <w:pPr>
        <w:pStyle w:val="FootnoteText"/>
      </w:pPr>
      <w:r>
        <w:rPr>
          <w:rStyle w:val="FootnoteReference"/>
        </w:rPr>
        <w:footnoteRef/>
      </w:r>
      <w:r>
        <w:t xml:space="preserve"> “California Accidental Release Prevention (Cal-ARP),” California Governor’s Office of Emergency Services. </w:t>
      </w:r>
      <w:hyperlink r:id="rId36" w:history="1">
        <w:r>
          <w:rPr>
            <w:rStyle w:val="Hyperlink"/>
          </w:rPr>
          <w:t>https://www.caloes.ca.gov/cal-oes-divisions/fire-rescue/hazardous-materials/california-accidental-release-prevention</w:t>
        </w:r>
      </w:hyperlink>
      <w:r>
        <w:t>.</w:t>
      </w:r>
    </w:p>
  </w:footnote>
  <w:footnote w:id="77">
    <w:p w14:paraId="589270D9" w14:textId="4803811A" w:rsidR="00493A90" w:rsidRDefault="00493A90" w:rsidP="00E05BE3">
      <w:pPr>
        <w:pStyle w:val="FootnoteText"/>
      </w:pPr>
      <w:r>
        <w:rPr>
          <w:rStyle w:val="FootnoteReference"/>
        </w:rPr>
        <w:footnoteRef/>
      </w:r>
      <w:r>
        <w:t xml:space="preserve"> “Cal OES Contacts,” California Governor’s Office of Emergency Services. </w:t>
      </w:r>
      <w:hyperlink r:id="rId37" w:history="1">
        <w:r>
          <w:rPr>
            <w:rStyle w:val="Hyperlink"/>
          </w:rPr>
          <w:t>https://www.caloes.ca.gov/cal-oes-divisions/about-cal-oes/cal-oes-contacts</w:t>
        </w:r>
      </w:hyperlink>
      <w:r>
        <w:t>.</w:t>
      </w:r>
    </w:p>
  </w:footnote>
  <w:footnote w:id="78">
    <w:p w14:paraId="666AC9B6" w14:textId="77777777" w:rsidR="00493A90" w:rsidRPr="00A452A1" w:rsidRDefault="00493A90" w:rsidP="00B91D59">
      <w:pPr>
        <w:pStyle w:val="FootnoteText"/>
      </w:pPr>
      <w:r w:rsidRPr="00A452A1">
        <w:rPr>
          <w:rStyle w:val="FootnoteReference"/>
        </w:rPr>
        <w:footnoteRef/>
      </w:r>
      <w:r w:rsidRPr="00A452A1">
        <w:t xml:space="preserve"> </w:t>
      </w:r>
      <w:r w:rsidRPr="00A452A1">
        <w:rPr>
          <w:rFonts w:cs="Arial"/>
          <w:shd w:val="clear" w:color="auto" w:fill="FFFFFF"/>
        </w:rPr>
        <w:t xml:space="preserve">Office of the State Fire Marshal, "Code Development and Analysis," </w:t>
      </w:r>
      <w:r>
        <w:rPr>
          <w:rFonts w:cs="Arial"/>
          <w:shd w:val="clear" w:color="auto" w:fill="FFFFFF"/>
        </w:rPr>
        <w:t xml:space="preserve">Office of the State Fire Marshal, </w:t>
      </w:r>
      <w:r w:rsidRPr="00A452A1">
        <w:rPr>
          <w:rFonts w:cs="Arial"/>
          <w:shd w:val="clear" w:color="auto" w:fill="FFFFFF"/>
        </w:rPr>
        <w:t>http://osfm.fire.ca.gov/codedevelopment/codedevelopment.php.</w:t>
      </w:r>
    </w:p>
  </w:footnote>
  <w:footnote w:id="79">
    <w:p w14:paraId="29C93212" w14:textId="77777777" w:rsidR="00493A90" w:rsidRDefault="00493A90" w:rsidP="00B91D59">
      <w:pPr>
        <w:pStyle w:val="FootnoteText"/>
      </w:pPr>
      <w:r>
        <w:rPr>
          <w:rStyle w:val="FootnoteReference"/>
        </w:rPr>
        <w:footnoteRef/>
      </w:r>
      <w:r>
        <w:t xml:space="preserve"> </w:t>
      </w:r>
      <w:r w:rsidRPr="00A452A1">
        <w:t>California Building Standards Commission, "Current 2013 Codes," California Building Standards Commission, last modified 2014, http://www.bsc.ca.gov/Home/Current2013Codes.aspx.</w:t>
      </w:r>
    </w:p>
  </w:footnote>
  <w:footnote w:id="80">
    <w:p w14:paraId="2692A60C" w14:textId="77777777" w:rsidR="00493A90" w:rsidRDefault="00493A90" w:rsidP="00B91D59">
      <w:pPr>
        <w:pStyle w:val="FootnoteText"/>
      </w:pPr>
      <w:r>
        <w:rPr>
          <w:rStyle w:val="FootnoteReference"/>
        </w:rPr>
        <w:footnoteRef/>
      </w:r>
      <w:r>
        <w:t xml:space="preserve"> </w:t>
      </w:r>
      <w:r w:rsidRPr="00A452A1">
        <w:t>National Fire Protection Association, "Home Page," last modified 2015, http://www.nfpa.org/.</w:t>
      </w:r>
    </w:p>
  </w:footnote>
  <w:footnote w:id="81">
    <w:p w14:paraId="62F8D51A" w14:textId="77777777" w:rsidR="00493A90" w:rsidRDefault="00493A90" w:rsidP="00B91D59">
      <w:pPr>
        <w:pStyle w:val="FootnoteText"/>
      </w:pPr>
      <w:r>
        <w:rPr>
          <w:rStyle w:val="FootnoteReference"/>
        </w:rPr>
        <w:footnoteRef/>
      </w:r>
      <w:r>
        <w:t xml:space="preserve"> </w:t>
      </w:r>
      <w:r w:rsidRPr="00A452A1">
        <w:t>The American Society of Mechanical Engineers, "Home Page," ASME, https://www.asme.org/.</w:t>
      </w:r>
      <w:r>
        <w:t xml:space="preserve"> </w:t>
      </w:r>
    </w:p>
  </w:footnote>
  <w:footnote w:id="82">
    <w:p w14:paraId="7F142FDE" w14:textId="77777777" w:rsidR="00493A90" w:rsidRPr="00665428" w:rsidRDefault="00493A90" w:rsidP="00B91D59">
      <w:pPr>
        <w:rPr>
          <w:rFonts w:eastAsia="MS PGothic" w:cs="MS PGothic"/>
          <w:sz w:val="20"/>
          <w:szCs w:val="20"/>
        </w:rPr>
      </w:pPr>
      <w:r w:rsidRPr="00665428">
        <w:rPr>
          <w:rStyle w:val="FootnoteReference"/>
          <w:sz w:val="20"/>
          <w:szCs w:val="20"/>
        </w:rPr>
        <w:footnoteRef/>
      </w:r>
      <w:r w:rsidRPr="00665428">
        <w:rPr>
          <w:sz w:val="20"/>
          <w:szCs w:val="20"/>
        </w:rPr>
        <w:t xml:space="preserve"> </w:t>
      </w:r>
      <w:r w:rsidRPr="00665428">
        <w:rPr>
          <w:rFonts w:cs="Arial"/>
          <w:color w:val="333333"/>
          <w:sz w:val="20"/>
          <w:szCs w:val="20"/>
          <w:shd w:val="clear" w:color="auto" w:fill="FFFFFF"/>
        </w:rPr>
        <w:t xml:space="preserve">SAE International, "Home </w:t>
      </w:r>
      <w:r>
        <w:rPr>
          <w:rFonts w:cs="Arial"/>
          <w:color w:val="333333"/>
          <w:sz w:val="20"/>
          <w:szCs w:val="20"/>
          <w:shd w:val="clear" w:color="auto" w:fill="FFFFFF"/>
        </w:rPr>
        <w:t>P</w:t>
      </w:r>
      <w:r w:rsidRPr="00665428">
        <w:rPr>
          <w:rFonts w:cs="Arial"/>
          <w:color w:val="333333"/>
          <w:sz w:val="20"/>
          <w:szCs w:val="20"/>
          <w:shd w:val="clear" w:color="auto" w:fill="FFFFFF"/>
        </w:rPr>
        <w:t>age," last modified 2015, https://www.sae.org.</w:t>
      </w:r>
    </w:p>
    <w:p w14:paraId="447D474B" w14:textId="77777777" w:rsidR="00493A90" w:rsidRDefault="00493A90" w:rsidP="00B91D59">
      <w:pPr>
        <w:pStyle w:val="FootnoteText"/>
      </w:pPr>
    </w:p>
  </w:footnote>
  <w:footnote w:id="83">
    <w:p w14:paraId="72BD9C0E" w14:textId="77777777" w:rsidR="00493A90" w:rsidRPr="00495D09" w:rsidRDefault="00493A90" w:rsidP="000E40F6">
      <w:pPr>
        <w:pStyle w:val="Footnote"/>
        <w:rPr>
          <w:rFonts w:asciiTheme="minorHAnsi" w:hAnsiTheme="minorHAnsi"/>
        </w:rPr>
      </w:pPr>
      <w:r w:rsidRPr="00495D09">
        <w:rPr>
          <w:rStyle w:val="FootnoteReference"/>
          <w:rFonts w:asciiTheme="minorHAnsi" w:hAnsiTheme="minorHAnsi"/>
        </w:rPr>
        <w:footnoteRef/>
      </w:r>
      <w:r w:rsidRPr="00495D09">
        <w:rPr>
          <w:rFonts w:asciiTheme="minorHAnsi" w:hAnsiTheme="minorHAnsi"/>
        </w:rPr>
        <w:t xml:space="preserve"> LADWP </w:t>
      </w:r>
      <w:r w:rsidRPr="00495D09">
        <w:rPr>
          <w:rFonts w:asciiTheme="minorHAnsi" w:hAnsiTheme="minorHAnsi"/>
          <w:i/>
          <w:iCs/>
        </w:rPr>
        <w:t>Rules Governing Water &amp; Electric Service</w:t>
      </w:r>
      <w:r w:rsidRPr="00495D09">
        <w:rPr>
          <w:rFonts w:asciiTheme="minorHAnsi" w:hAnsiTheme="minorHAnsi"/>
        </w:rPr>
        <w:t xml:space="preserve"> Section states, “The Department may, at its option, provide Service Connection from Supply Points located on either public property or the Customer’s Premises and the conditions and Allowances prescribed in this Rule are based upon the assumption that the Supply Points are within practical reach of the Service Points or have been made so in accordance with Rule No. 15 titled “Distribution Systems Extensions”. </w:t>
      </w:r>
      <w:r w:rsidRPr="00495D09">
        <w:rPr>
          <w:rFonts w:asciiTheme="minorHAnsi" w:hAnsiTheme="minorHAnsi"/>
          <w:lang w:val="en-US"/>
        </w:rPr>
        <w:t>The Department will provide only one Supply point to a Customer’s Premises unless provided for The Department’s operating convenience or where otherwise mutually agreed upon. Additional Supply Points may be provided as “Added Facilities” in accordance with the provisions of Subsection O of this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66670" w14:textId="06A54C2D" w:rsidR="00493A90" w:rsidRDefault="00916345">
    <w:pPr>
      <w:pStyle w:val="Header"/>
    </w:pPr>
    <w:r>
      <w:rPr>
        <w:noProof/>
      </w:rPr>
      <w:pict w14:anchorId="6DF26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49347" o:spid="_x0000_s2053"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E6FF" w14:textId="7C8894A0" w:rsidR="00493A90" w:rsidRDefault="00916345">
    <w:pPr>
      <w:pStyle w:val="Header"/>
    </w:pPr>
    <w:r>
      <w:rPr>
        <w:noProof/>
      </w:rPr>
      <w:pict w14:anchorId="5E54F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49348" o:spid="_x0000_s2054"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A951" w14:textId="5D479B74" w:rsidR="00493A90" w:rsidRDefault="00916345">
    <w:pPr>
      <w:pStyle w:val="Header"/>
    </w:pPr>
    <w:r>
      <w:rPr>
        <w:noProof/>
      </w:rPr>
      <w:pict w14:anchorId="33F51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8949346"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7B"/>
    <w:multiLevelType w:val="hybridMultilevel"/>
    <w:tmpl w:val="FE6613F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0E7DB5"/>
    <w:multiLevelType w:val="hybridMultilevel"/>
    <w:tmpl w:val="AB7E9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522A5"/>
    <w:multiLevelType w:val="hybridMultilevel"/>
    <w:tmpl w:val="7E0C226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91862"/>
    <w:multiLevelType w:val="hybridMultilevel"/>
    <w:tmpl w:val="1F2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F2209"/>
    <w:multiLevelType w:val="hybridMultilevel"/>
    <w:tmpl w:val="C02E517C"/>
    <w:lvl w:ilvl="0" w:tplc="72E0784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773CBACC">
      <w:start w:val="1"/>
      <w:numFmt w:val="bullet"/>
      <w:lvlText w:val=""/>
      <w:lvlJc w:val="left"/>
      <w:pPr>
        <w:ind w:left="2880" w:hanging="360"/>
      </w:pPr>
      <w:rPr>
        <w:rFonts w:ascii="Symbol" w:hAnsi="Symbol" w:hint="default"/>
      </w:rPr>
    </w:lvl>
    <w:lvl w:ilvl="4" w:tplc="A14ED420">
      <w:start w:val="1"/>
      <w:numFmt w:val="bullet"/>
      <w:lvlText w:val="o"/>
      <w:lvlJc w:val="left"/>
      <w:pPr>
        <w:ind w:left="3600" w:hanging="360"/>
      </w:pPr>
      <w:rPr>
        <w:rFonts w:ascii="Courier New" w:hAnsi="Courier New" w:hint="default"/>
      </w:rPr>
    </w:lvl>
    <w:lvl w:ilvl="5" w:tplc="83F4BEEC">
      <w:start w:val="1"/>
      <w:numFmt w:val="bullet"/>
      <w:lvlText w:val=""/>
      <w:lvlJc w:val="left"/>
      <w:pPr>
        <w:ind w:left="4320" w:hanging="360"/>
      </w:pPr>
      <w:rPr>
        <w:rFonts w:ascii="Wingdings" w:hAnsi="Wingdings" w:hint="default"/>
      </w:rPr>
    </w:lvl>
    <w:lvl w:ilvl="6" w:tplc="04E2B252">
      <w:start w:val="1"/>
      <w:numFmt w:val="bullet"/>
      <w:lvlText w:val=""/>
      <w:lvlJc w:val="left"/>
      <w:pPr>
        <w:ind w:left="5040" w:hanging="360"/>
      </w:pPr>
      <w:rPr>
        <w:rFonts w:ascii="Symbol" w:hAnsi="Symbol" w:hint="default"/>
      </w:rPr>
    </w:lvl>
    <w:lvl w:ilvl="7" w:tplc="5FC8163C">
      <w:start w:val="1"/>
      <w:numFmt w:val="bullet"/>
      <w:lvlText w:val="o"/>
      <w:lvlJc w:val="left"/>
      <w:pPr>
        <w:ind w:left="5760" w:hanging="360"/>
      </w:pPr>
      <w:rPr>
        <w:rFonts w:ascii="Courier New" w:hAnsi="Courier New" w:hint="default"/>
      </w:rPr>
    </w:lvl>
    <w:lvl w:ilvl="8" w:tplc="77127C52">
      <w:start w:val="1"/>
      <w:numFmt w:val="bullet"/>
      <w:lvlText w:val=""/>
      <w:lvlJc w:val="left"/>
      <w:pPr>
        <w:ind w:left="6480" w:hanging="360"/>
      </w:pPr>
      <w:rPr>
        <w:rFonts w:ascii="Wingdings" w:hAnsi="Wingdings" w:hint="default"/>
      </w:rPr>
    </w:lvl>
  </w:abstractNum>
  <w:abstractNum w:abstractNumId="5" w15:restartNumberingAfterBreak="0">
    <w:nsid w:val="1F424BE4"/>
    <w:multiLevelType w:val="hybridMultilevel"/>
    <w:tmpl w:val="40B8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F1567"/>
    <w:multiLevelType w:val="hybridMultilevel"/>
    <w:tmpl w:val="2AD44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FD2FB68">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3336B"/>
    <w:multiLevelType w:val="hybridMultilevel"/>
    <w:tmpl w:val="0AB4FD2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B7004E"/>
    <w:multiLevelType w:val="hybridMultilevel"/>
    <w:tmpl w:val="DF5E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40FDC"/>
    <w:multiLevelType w:val="hybridMultilevel"/>
    <w:tmpl w:val="9C4A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A637D"/>
    <w:multiLevelType w:val="hybridMultilevel"/>
    <w:tmpl w:val="6BAC3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95C5A"/>
    <w:multiLevelType w:val="hybridMultilevel"/>
    <w:tmpl w:val="6A5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7117F"/>
    <w:multiLevelType w:val="hybridMultilevel"/>
    <w:tmpl w:val="EA12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F5BCA"/>
    <w:multiLevelType w:val="hybridMultilevel"/>
    <w:tmpl w:val="239C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56213"/>
    <w:multiLevelType w:val="hybridMultilevel"/>
    <w:tmpl w:val="77F2E9E8"/>
    <w:lvl w:ilvl="0" w:tplc="F7D09A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EFD2FB68">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105A8"/>
    <w:multiLevelType w:val="hybridMultilevel"/>
    <w:tmpl w:val="B76E9E8C"/>
    <w:lvl w:ilvl="0" w:tplc="CA6655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267CE"/>
    <w:multiLevelType w:val="hybridMultilevel"/>
    <w:tmpl w:val="548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76B71"/>
    <w:multiLevelType w:val="hybridMultilevel"/>
    <w:tmpl w:val="27AA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D3E2A"/>
    <w:multiLevelType w:val="hybridMultilevel"/>
    <w:tmpl w:val="FF9A57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265C7"/>
    <w:multiLevelType w:val="hybridMultilevel"/>
    <w:tmpl w:val="7382CB24"/>
    <w:lvl w:ilvl="0" w:tplc="AFC00C7A">
      <w:start w:val="1"/>
      <w:numFmt w:val="decimal"/>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F3C43"/>
    <w:multiLevelType w:val="hybridMultilevel"/>
    <w:tmpl w:val="852C7C04"/>
    <w:lvl w:ilvl="0" w:tplc="0409000F">
      <w:start w:val="1"/>
      <w:numFmt w:val="decimal"/>
      <w:lvlText w:val="%1."/>
      <w:lvlJc w:val="left"/>
      <w:pPr>
        <w:ind w:left="720" w:hanging="360"/>
      </w:pPr>
    </w:lvl>
    <w:lvl w:ilvl="1" w:tplc="15C0B6E2">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328D2"/>
    <w:multiLevelType w:val="hybridMultilevel"/>
    <w:tmpl w:val="DE9EE63E"/>
    <w:lvl w:ilvl="0" w:tplc="0409000F">
      <w:start w:val="1"/>
      <w:numFmt w:val="decimal"/>
      <w:lvlText w:val="%1."/>
      <w:lvlJc w:val="left"/>
      <w:pPr>
        <w:ind w:left="1440" w:hanging="360"/>
      </w:pPr>
    </w:lvl>
    <w:lvl w:ilvl="1" w:tplc="7E1EAFE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C53D17"/>
    <w:multiLevelType w:val="hybridMultilevel"/>
    <w:tmpl w:val="DC70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02EC5"/>
    <w:multiLevelType w:val="hybridMultilevel"/>
    <w:tmpl w:val="3B1C2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CC0195"/>
    <w:multiLevelType w:val="hybridMultilevel"/>
    <w:tmpl w:val="B82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21903"/>
    <w:multiLevelType w:val="hybridMultilevel"/>
    <w:tmpl w:val="57E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4735A"/>
    <w:multiLevelType w:val="hybridMultilevel"/>
    <w:tmpl w:val="4B7E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5"/>
  </w:num>
  <w:num w:numId="4">
    <w:abstractNumId w:val="3"/>
  </w:num>
  <w:num w:numId="5">
    <w:abstractNumId w:val="12"/>
  </w:num>
  <w:num w:numId="6">
    <w:abstractNumId w:val="18"/>
  </w:num>
  <w:num w:numId="7">
    <w:abstractNumId w:val="2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2"/>
  </w:num>
  <w:num w:numId="12">
    <w:abstractNumId w:val="15"/>
  </w:num>
  <w:num w:numId="13">
    <w:abstractNumId w:val="20"/>
  </w:num>
  <w:num w:numId="14">
    <w:abstractNumId w:val="6"/>
  </w:num>
  <w:num w:numId="15">
    <w:abstractNumId w:val="26"/>
  </w:num>
  <w:num w:numId="16">
    <w:abstractNumId w:val="24"/>
  </w:num>
  <w:num w:numId="17">
    <w:abstractNumId w:val="13"/>
  </w:num>
  <w:num w:numId="18">
    <w:abstractNumId w:val="11"/>
  </w:num>
  <w:num w:numId="19">
    <w:abstractNumId w:val="14"/>
  </w:num>
  <w:num w:numId="20">
    <w:abstractNumId w:val="9"/>
  </w:num>
  <w:num w:numId="21">
    <w:abstractNumId w:val="8"/>
  </w:num>
  <w:num w:numId="22">
    <w:abstractNumId w:val="25"/>
  </w:num>
  <w:num w:numId="23">
    <w:abstractNumId w:val="16"/>
  </w:num>
  <w:num w:numId="24">
    <w:abstractNumId w:val="4"/>
  </w:num>
  <w:num w:numId="25">
    <w:abstractNumId w:val="1"/>
  </w:num>
  <w:num w:numId="26">
    <w:abstractNumId w:val="10"/>
  </w:num>
  <w:num w:numId="27">
    <w:abstractNumId w:val="0"/>
  </w:num>
  <w:num w:numId="28">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a Vacin">
    <w15:presenceInfo w15:providerId="None" w15:userId="Gia Vacin"/>
  </w15:person>
  <w15:person w15:author="Gia Vacin [2]">
    <w15:presenceInfo w15:providerId="AD" w15:userId="S-1-5-21-3648880079-2004312586-2441184727-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6A"/>
    <w:rsid w:val="00011038"/>
    <w:rsid w:val="00016CDF"/>
    <w:rsid w:val="00022AB2"/>
    <w:rsid w:val="0002374F"/>
    <w:rsid w:val="000249C2"/>
    <w:rsid w:val="000264A5"/>
    <w:rsid w:val="0003040F"/>
    <w:rsid w:val="000307FF"/>
    <w:rsid w:val="000310A0"/>
    <w:rsid w:val="00031921"/>
    <w:rsid w:val="000403E7"/>
    <w:rsid w:val="00040BF7"/>
    <w:rsid w:val="0004129D"/>
    <w:rsid w:val="00043806"/>
    <w:rsid w:val="00050621"/>
    <w:rsid w:val="00050BDE"/>
    <w:rsid w:val="00053874"/>
    <w:rsid w:val="00056E80"/>
    <w:rsid w:val="00057051"/>
    <w:rsid w:val="00060012"/>
    <w:rsid w:val="00061430"/>
    <w:rsid w:val="00061ED8"/>
    <w:rsid w:val="00062546"/>
    <w:rsid w:val="0006336C"/>
    <w:rsid w:val="00065E9E"/>
    <w:rsid w:val="00066BF0"/>
    <w:rsid w:val="0007381E"/>
    <w:rsid w:val="000739E1"/>
    <w:rsid w:val="000743D8"/>
    <w:rsid w:val="00075CA4"/>
    <w:rsid w:val="000777CD"/>
    <w:rsid w:val="00077D6E"/>
    <w:rsid w:val="000805E9"/>
    <w:rsid w:val="00080A88"/>
    <w:rsid w:val="00081FB5"/>
    <w:rsid w:val="00083061"/>
    <w:rsid w:val="0008437D"/>
    <w:rsid w:val="000843BA"/>
    <w:rsid w:val="0008505A"/>
    <w:rsid w:val="0008612D"/>
    <w:rsid w:val="00086C6E"/>
    <w:rsid w:val="00091962"/>
    <w:rsid w:val="00091C37"/>
    <w:rsid w:val="00093A7F"/>
    <w:rsid w:val="00096B31"/>
    <w:rsid w:val="00096DE7"/>
    <w:rsid w:val="000978C5"/>
    <w:rsid w:val="000A061B"/>
    <w:rsid w:val="000A1EFD"/>
    <w:rsid w:val="000A43F8"/>
    <w:rsid w:val="000A59A4"/>
    <w:rsid w:val="000A61F3"/>
    <w:rsid w:val="000A795C"/>
    <w:rsid w:val="000B1008"/>
    <w:rsid w:val="000B210A"/>
    <w:rsid w:val="000B6ACF"/>
    <w:rsid w:val="000C0262"/>
    <w:rsid w:val="000C0571"/>
    <w:rsid w:val="000C35DF"/>
    <w:rsid w:val="000C446B"/>
    <w:rsid w:val="000D0C91"/>
    <w:rsid w:val="000D16CD"/>
    <w:rsid w:val="000D4C0B"/>
    <w:rsid w:val="000D5375"/>
    <w:rsid w:val="000D53D0"/>
    <w:rsid w:val="000D6A10"/>
    <w:rsid w:val="000D6D4A"/>
    <w:rsid w:val="000D7206"/>
    <w:rsid w:val="000D7D2C"/>
    <w:rsid w:val="000E17A7"/>
    <w:rsid w:val="000E40F6"/>
    <w:rsid w:val="000E58BE"/>
    <w:rsid w:val="000E61BC"/>
    <w:rsid w:val="000E7AA2"/>
    <w:rsid w:val="000E7AD7"/>
    <w:rsid w:val="000F07C6"/>
    <w:rsid w:val="000F16C1"/>
    <w:rsid w:val="000F4331"/>
    <w:rsid w:val="000F46C4"/>
    <w:rsid w:val="000F66AE"/>
    <w:rsid w:val="000F69D6"/>
    <w:rsid w:val="000F7115"/>
    <w:rsid w:val="000F743B"/>
    <w:rsid w:val="00100B1A"/>
    <w:rsid w:val="00100EB2"/>
    <w:rsid w:val="00102EA9"/>
    <w:rsid w:val="00104866"/>
    <w:rsid w:val="0010604A"/>
    <w:rsid w:val="00110164"/>
    <w:rsid w:val="001127C9"/>
    <w:rsid w:val="00113E4A"/>
    <w:rsid w:val="00114235"/>
    <w:rsid w:val="001154EE"/>
    <w:rsid w:val="0011630A"/>
    <w:rsid w:val="001167C0"/>
    <w:rsid w:val="00122376"/>
    <w:rsid w:val="00123082"/>
    <w:rsid w:val="00125B5E"/>
    <w:rsid w:val="001368E9"/>
    <w:rsid w:val="00136E55"/>
    <w:rsid w:val="00137071"/>
    <w:rsid w:val="001375AC"/>
    <w:rsid w:val="00137C72"/>
    <w:rsid w:val="0014208F"/>
    <w:rsid w:val="00144C15"/>
    <w:rsid w:val="001453BF"/>
    <w:rsid w:val="00146581"/>
    <w:rsid w:val="0015024B"/>
    <w:rsid w:val="001503B3"/>
    <w:rsid w:val="0015066B"/>
    <w:rsid w:val="00151426"/>
    <w:rsid w:val="00152820"/>
    <w:rsid w:val="00157460"/>
    <w:rsid w:val="00166C68"/>
    <w:rsid w:val="001672F6"/>
    <w:rsid w:val="00173351"/>
    <w:rsid w:val="001734EA"/>
    <w:rsid w:val="00176A58"/>
    <w:rsid w:val="00177D32"/>
    <w:rsid w:val="00180280"/>
    <w:rsid w:val="00181CC7"/>
    <w:rsid w:val="00182C12"/>
    <w:rsid w:val="00183831"/>
    <w:rsid w:val="001843BE"/>
    <w:rsid w:val="00184C05"/>
    <w:rsid w:val="001879EA"/>
    <w:rsid w:val="00187C59"/>
    <w:rsid w:val="001906C1"/>
    <w:rsid w:val="001926DA"/>
    <w:rsid w:val="00195626"/>
    <w:rsid w:val="0019577F"/>
    <w:rsid w:val="00195876"/>
    <w:rsid w:val="00195EB1"/>
    <w:rsid w:val="001A0AD7"/>
    <w:rsid w:val="001A0AFA"/>
    <w:rsid w:val="001A1E6B"/>
    <w:rsid w:val="001A2889"/>
    <w:rsid w:val="001A42E6"/>
    <w:rsid w:val="001A5146"/>
    <w:rsid w:val="001A676F"/>
    <w:rsid w:val="001A6AC3"/>
    <w:rsid w:val="001B1A41"/>
    <w:rsid w:val="001B1DF2"/>
    <w:rsid w:val="001B3762"/>
    <w:rsid w:val="001B3E1E"/>
    <w:rsid w:val="001B44F6"/>
    <w:rsid w:val="001B453E"/>
    <w:rsid w:val="001B595D"/>
    <w:rsid w:val="001B6AD9"/>
    <w:rsid w:val="001B7652"/>
    <w:rsid w:val="001B7DA5"/>
    <w:rsid w:val="001B7FEA"/>
    <w:rsid w:val="001C3912"/>
    <w:rsid w:val="001C4EC5"/>
    <w:rsid w:val="001C5368"/>
    <w:rsid w:val="001C6AF3"/>
    <w:rsid w:val="001D4537"/>
    <w:rsid w:val="001D4548"/>
    <w:rsid w:val="001D487E"/>
    <w:rsid w:val="001D4AC3"/>
    <w:rsid w:val="001D52C6"/>
    <w:rsid w:val="001E1ACA"/>
    <w:rsid w:val="001E3B90"/>
    <w:rsid w:val="001E4AAF"/>
    <w:rsid w:val="001E5007"/>
    <w:rsid w:val="001E512F"/>
    <w:rsid w:val="001E6918"/>
    <w:rsid w:val="001F245E"/>
    <w:rsid w:val="001F45D1"/>
    <w:rsid w:val="001F4631"/>
    <w:rsid w:val="002017B5"/>
    <w:rsid w:val="00204D49"/>
    <w:rsid w:val="0020537A"/>
    <w:rsid w:val="002054AD"/>
    <w:rsid w:val="002119D9"/>
    <w:rsid w:val="00212007"/>
    <w:rsid w:val="00212BE7"/>
    <w:rsid w:val="002130CA"/>
    <w:rsid w:val="0021346A"/>
    <w:rsid w:val="0021512C"/>
    <w:rsid w:val="002154B9"/>
    <w:rsid w:val="0021752B"/>
    <w:rsid w:val="00217EC0"/>
    <w:rsid w:val="00220507"/>
    <w:rsid w:val="002207F2"/>
    <w:rsid w:val="00221F83"/>
    <w:rsid w:val="00222707"/>
    <w:rsid w:val="002231F4"/>
    <w:rsid w:val="002233EE"/>
    <w:rsid w:val="00225E0C"/>
    <w:rsid w:val="00230D45"/>
    <w:rsid w:val="00230D53"/>
    <w:rsid w:val="002322F6"/>
    <w:rsid w:val="00232622"/>
    <w:rsid w:val="00232F78"/>
    <w:rsid w:val="00233F8E"/>
    <w:rsid w:val="00234DFA"/>
    <w:rsid w:val="00234FBC"/>
    <w:rsid w:val="002353A5"/>
    <w:rsid w:val="00241225"/>
    <w:rsid w:val="00241890"/>
    <w:rsid w:val="00244C05"/>
    <w:rsid w:val="00245840"/>
    <w:rsid w:val="00247544"/>
    <w:rsid w:val="00250AAD"/>
    <w:rsid w:val="00251B2F"/>
    <w:rsid w:val="00251CDF"/>
    <w:rsid w:val="00252952"/>
    <w:rsid w:val="00252BA2"/>
    <w:rsid w:val="00252FD8"/>
    <w:rsid w:val="00254CB1"/>
    <w:rsid w:val="00255ADA"/>
    <w:rsid w:val="00257BC3"/>
    <w:rsid w:val="002627D8"/>
    <w:rsid w:val="002635A7"/>
    <w:rsid w:val="002639B1"/>
    <w:rsid w:val="002648CD"/>
    <w:rsid w:val="00264AC9"/>
    <w:rsid w:val="00264F58"/>
    <w:rsid w:val="00265241"/>
    <w:rsid w:val="002671B1"/>
    <w:rsid w:val="00270AAC"/>
    <w:rsid w:val="00272F57"/>
    <w:rsid w:val="00273DF0"/>
    <w:rsid w:val="002742BC"/>
    <w:rsid w:val="00274A7E"/>
    <w:rsid w:val="00274DAE"/>
    <w:rsid w:val="00277BA2"/>
    <w:rsid w:val="002803FD"/>
    <w:rsid w:val="002826F1"/>
    <w:rsid w:val="0028435C"/>
    <w:rsid w:val="00292062"/>
    <w:rsid w:val="00292977"/>
    <w:rsid w:val="00294E52"/>
    <w:rsid w:val="0029534D"/>
    <w:rsid w:val="002953EB"/>
    <w:rsid w:val="00295EE9"/>
    <w:rsid w:val="00297609"/>
    <w:rsid w:val="002A0BBE"/>
    <w:rsid w:val="002A12CB"/>
    <w:rsid w:val="002A3232"/>
    <w:rsid w:val="002A3396"/>
    <w:rsid w:val="002A36B0"/>
    <w:rsid w:val="002A4543"/>
    <w:rsid w:val="002A50DA"/>
    <w:rsid w:val="002A51D4"/>
    <w:rsid w:val="002A7B7C"/>
    <w:rsid w:val="002B02D3"/>
    <w:rsid w:val="002B093F"/>
    <w:rsid w:val="002B221D"/>
    <w:rsid w:val="002B3027"/>
    <w:rsid w:val="002B5488"/>
    <w:rsid w:val="002B67BF"/>
    <w:rsid w:val="002C13C1"/>
    <w:rsid w:val="002C299E"/>
    <w:rsid w:val="002C79E5"/>
    <w:rsid w:val="002D0257"/>
    <w:rsid w:val="002D08FF"/>
    <w:rsid w:val="002D2626"/>
    <w:rsid w:val="002D2F6B"/>
    <w:rsid w:val="002D43A0"/>
    <w:rsid w:val="002D578D"/>
    <w:rsid w:val="002D5DD6"/>
    <w:rsid w:val="002E26C0"/>
    <w:rsid w:val="002E2758"/>
    <w:rsid w:val="002E2A7B"/>
    <w:rsid w:val="002E3202"/>
    <w:rsid w:val="002E3616"/>
    <w:rsid w:val="002E3680"/>
    <w:rsid w:val="002E5C21"/>
    <w:rsid w:val="002E5D88"/>
    <w:rsid w:val="002E7761"/>
    <w:rsid w:val="002E7B73"/>
    <w:rsid w:val="002F0063"/>
    <w:rsid w:val="002F14BF"/>
    <w:rsid w:val="002F3118"/>
    <w:rsid w:val="002F33E8"/>
    <w:rsid w:val="00300D86"/>
    <w:rsid w:val="00302E87"/>
    <w:rsid w:val="003041F9"/>
    <w:rsid w:val="00306630"/>
    <w:rsid w:val="003066D1"/>
    <w:rsid w:val="00307D2C"/>
    <w:rsid w:val="00311CA5"/>
    <w:rsid w:val="00313FD5"/>
    <w:rsid w:val="003159D2"/>
    <w:rsid w:val="003160DC"/>
    <w:rsid w:val="0031681A"/>
    <w:rsid w:val="00316E51"/>
    <w:rsid w:val="00317A06"/>
    <w:rsid w:val="0032002A"/>
    <w:rsid w:val="00322DD7"/>
    <w:rsid w:val="00323307"/>
    <w:rsid w:val="003235AC"/>
    <w:rsid w:val="00323784"/>
    <w:rsid w:val="00325A47"/>
    <w:rsid w:val="003271DD"/>
    <w:rsid w:val="00327389"/>
    <w:rsid w:val="0032797F"/>
    <w:rsid w:val="00327AB0"/>
    <w:rsid w:val="003310D6"/>
    <w:rsid w:val="00331F58"/>
    <w:rsid w:val="00334401"/>
    <w:rsid w:val="00335BE5"/>
    <w:rsid w:val="00342404"/>
    <w:rsid w:val="003458A1"/>
    <w:rsid w:val="00345EA1"/>
    <w:rsid w:val="00345F3B"/>
    <w:rsid w:val="003505D5"/>
    <w:rsid w:val="00350F19"/>
    <w:rsid w:val="003514EE"/>
    <w:rsid w:val="003564AA"/>
    <w:rsid w:val="00360AC9"/>
    <w:rsid w:val="00360DB2"/>
    <w:rsid w:val="00361200"/>
    <w:rsid w:val="003631D6"/>
    <w:rsid w:val="00363B47"/>
    <w:rsid w:val="003713A3"/>
    <w:rsid w:val="00371411"/>
    <w:rsid w:val="003779CC"/>
    <w:rsid w:val="0038398A"/>
    <w:rsid w:val="00383E52"/>
    <w:rsid w:val="003848AB"/>
    <w:rsid w:val="00384BD6"/>
    <w:rsid w:val="00386AD0"/>
    <w:rsid w:val="003900F1"/>
    <w:rsid w:val="003922A8"/>
    <w:rsid w:val="00393E26"/>
    <w:rsid w:val="00394369"/>
    <w:rsid w:val="0039626C"/>
    <w:rsid w:val="00396460"/>
    <w:rsid w:val="00396A83"/>
    <w:rsid w:val="00396FE2"/>
    <w:rsid w:val="003A57D3"/>
    <w:rsid w:val="003B1180"/>
    <w:rsid w:val="003B127A"/>
    <w:rsid w:val="003B2665"/>
    <w:rsid w:val="003B390C"/>
    <w:rsid w:val="003B61FA"/>
    <w:rsid w:val="003B7105"/>
    <w:rsid w:val="003C0DD7"/>
    <w:rsid w:val="003C32D2"/>
    <w:rsid w:val="003C4A6D"/>
    <w:rsid w:val="003C4F88"/>
    <w:rsid w:val="003C6DC3"/>
    <w:rsid w:val="003C72A7"/>
    <w:rsid w:val="003C7A27"/>
    <w:rsid w:val="003D06DA"/>
    <w:rsid w:val="003D17DF"/>
    <w:rsid w:val="003D19F0"/>
    <w:rsid w:val="003D29B4"/>
    <w:rsid w:val="003E1DC2"/>
    <w:rsid w:val="003E1E4D"/>
    <w:rsid w:val="003E29F9"/>
    <w:rsid w:val="003E3A1A"/>
    <w:rsid w:val="003E52A1"/>
    <w:rsid w:val="003E6805"/>
    <w:rsid w:val="003F2973"/>
    <w:rsid w:val="003F29B3"/>
    <w:rsid w:val="003F2DE8"/>
    <w:rsid w:val="003F42C4"/>
    <w:rsid w:val="003F60D7"/>
    <w:rsid w:val="003F62CF"/>
    <w:rsid w:val="003F7E21"/>
    <w:rsid w:val="004036AC"/>
    <w:rsid w:val="00404867"/>
    <w:rsid w:val="00407A71"/>
    <w:rsid w:val="0041570E"/>
    <w:rsid w:val="0041660C"/>
    <w:rsid w:val="004166E0"/>
    <w:rsid w:val="00420F05"/>
    <w:rsid w:val="00422DE7"/>
    <w:rsid w:val="00422EED"/>
    <w:rsid w:val="0042415B"/>
    <w:rsid w:val="00430727"/>
    <w:rsid w:val="004335AD"/>
    <w:rsid w:val="00433AB0"/>
    <w:rsid w:val="004363F9"/>
    <w:rsid w:val="00436709"/>
    <w:rsid w:val="00437C95"/>
    <w:rsid w:val="004408E0"/>
    <w:rsid w:val="004410B9"/>
    <w:rsid w:val="00441215"/>
    <w:rsid w:val="00441AA7"/>
    <w:rsid w:val="00442DE2"/>
    <w:rsid w:val="00443C06"/>
    <w:rsid w:val="0044491C"/>
    <w:rsid w:val="004468AB"/>
    <w:rsid w:val="00447A00"/>
    <w:rsid w:val="00452F53"/>
    <w:rsid w:val="00454537"/>
    <w:rsid w:val="00457152"/>
    <w:rsid w:val="00457785"/>
    <w:rsid w:val="00457959"/>
    <w:rsid w:val="00460923"/>
    <w:rsid w:val="00461C25"/>
    <w:rsid w:val="00462D0C"/>
    <w:rsid w:val="0046379D"/>
    <w:rsid w:val="00464630"/>
    <w:rsid w:val="004669A0"/>
    <w:rsid w:val="004677E6"/>
    <w:rsid w:val="004705FC"/>
    <w:rsid w:val="00470976"/>
    <w:rsid w:val="004720ED"/>
    <w:rsid w:val="0047215E"/>
    <w:rsid w:val="00473D88"/>
    <w:rsid w:val="00476859"/>
    <w:rsid w:val="00480E6C"/>
    <w:rsid w:val="004824C2"/>
    <w:rsid w:val="00482DA6"/>
    <w:rsid w:val="00483AE1"/>
    <w:rsid w:val="00484FDF"/>
    <w:rsid w:val="004850DD"/>
    <w:rsid w:val="004862B0"/>
    <w:rsid w:val="00486CC3"/>
    <w:rsid w:val="0048744D"/>
    <w:rsid w:val="004921AB"/>
    <w:rsid w:val="00492A67"/>
    <w:rsid w:val="00493A90"/>
    <w:rsid w:val="00495630"/>
    <w:rsid w:val="00495D09"/>
    <w:rsid w:val="00496ECF"/>
    <w:rsid w:val="004A0390"/>
    <w:rsid w:val="004A0E96"/>
    <w:rsid w:val="004A13F1"/>
    <w:rsid w:val="004A2AAE"/>
    <w:rsid w:val="004A3176"/>
    <w:rsid w:val="004A4848"/>
    <w:rsid w:val="004A4942"/>
    <w:rsid w:val="004A5079"/>
    <w:rsid w:val="004B1F47"/>
    <w:rsid w:val="004B3434"/>
    <w:rsid w:val="004B7144"/>
    <w:rsid w:val="004B7755"/>
    <w:rsid w:val="004C0510"/>
    <w:rsid w:val="004C3F07"/>
    <w:rsid w:val="004C5643"/>
    <w:rsid w:val="004C5E11"/>
    <w:rsid w:val="004C6E6D"/>
    <w:rsid w:val="004D1415"/>
    <w:rsid w:val="004D1703"/>
    <w:rsid w:val="004D25AA"/>
    <w:rsid w:val="004D362A"/>
    <w:rsid w:val="004D37BC"/>
    <w:rsid w:val="004D74ED"/>
    <w:rsid w:val="004D796E"/>
    <w:rsid w:val="004E0297"/>
    <w:rsid w:val="004E20AD"/>
    <w:rsid w:val="004E26C1"/>
    <w:rsid w:val="004E33CA"/>
    <w:rsid w:val="004E3C6C"/>
    <w:rsid w:val="004E50C7"/>
    <w:rsid w:val="004F0D8B"/>
    <w:rsid w:val="004F1017"/>
    <w:rsid w:val="004F110B"/>
    <w:rsid w:val="004F2077"/>
    <w:rsid w:val="004F775E"/>
    <w:rsid w:val="004F793B"/>
    <w:rsid w:val="004F7D8A"/>
    <w:rsid w:val="00500009"/>
    <w:rsid w:val="0050077E"/>
    <w:rsid w:val="00501A9F"/>
    <w:rsid w:val="00502C5B"/>
    <w:rsid w:val="005039E2"/>
    <w:rsid w:val="005040C4"/>
    <w:rsid w:val="005067D6"/>
    <w:rsid w:val="00506CF9"/>
    <w:rsid w:val="005102A8"/>
    <w:rsid w:val="00514EAA"/>
    <w:rsid w:val="005209C0"/>
    <w:rsid w:val="00521034"/>
    <w:rsid w:val="00523224"/>
    <w:rsid w:val="005238E9"/>
    <w:rsid w:val="00525304"/>
    <w:rsid w:val="005253E1"/>
    <w:rsid w:val="0052740C"/>
    <w:rsid w:val="00530392"/>
    <w:rsid w:val="005308E3"/>
    <w:rsid w:val="00531610"/>
    <w:rsid w:val="00532D68"/>
    <w:rsid w:val="00532E1C"/>
    <w:rsid w:val="005332CD"/>
    <w:rsid w:val="0053439A"/>
    <w:rsid w:val="005372F7"/>
    <w:rsid w:val="0054044D"/>
    <w:rsid w:val="00545041"/>
    <w:rsid w:val="005454C5"/>
    <w:rsid w:val="00547069"/>
    <w:rsid w:val="00547366"/>
    <w:rsid w:val="00551D75"/>
    <w:rsid w:val="00551D97"/>
    <w:rsid w:val="0055658A"/>
    <w:rsid w:val="00560006"/>
    <w:rsid w:val="005604DF"/>
    <w:rsid w:val="00562396"/>
    <w:rsid w:val="00562A1A"/>
    <w:rsid w:val="00565D11"/>
    <w:rsid w:val="0056603D"/>
    <w:rsid w:val="005660F6"/>
    <w:rsid w:val="00566630"/>
    <w:rsid w:val="00567C37"/>
    <w:rsid w:val="005703A6"/>
    <w:rsid w:val="00571642"/>
    <w:rsid w:val="005720B9"/>
    <w:rsid w:val="00573BF6"/>
    <w:rsid w:val="00575A76"/>
    <w:rsid w:val="0057696B"/>
    <w:rsid w:val="00580235"/>
    <w:rsid w:val="0058066A"/>
    <w:rsid w:val="0058078C"/>
    <w:rsid w:val="00581913"/>
    <w:rsid w:val="00581D2C"/>
    <w:rsid w:val="005850AD"/>
    <w:rsid w:val="005877F3"/>
    <w:rsid w:val="005902CD"/>
    <w:rsid w:val="00590A47"/>
    <w:rsid w:val="005936D6"/>
    <w:rsid w:val="00594BB8"/>
    <w:rsid w:val="005952AC"/>
    <w:rsid w:val="0059575C"/>
    <w:rsid w:val="00595DE9"/>
    <w:rsid w:val="00596BA6"/>
    <w:rsid w:val="00596CA7"/>
    <w:rsid w:val="00597742"/>
    <w:rsid w:val="005978C2"/>
    <w:rsid w:val="005A15D2"/>
    <w:rsid w:val="005A24F1"/>
    <w:rsid w:val="005A304D"/>
    <w:rsid w:val="005A316E"/>
    <w:rsid w:val="005A39E2"/>
    <w:rsid w:val="005A4274"/>
    <w:rsid w:val="005A6E23"/>
    <w:rsid w:val="005A76AA"/>
    <w:rsid w:val="005B02BF"/>
    <w:rsid w:val="005B14CE"/>
    <w:rsid w:val="005B1DD9"/>
    <w:rsid w:val="005B1F9A"/>
    <w:rsid w:val="005B273D"/>
    <w:rsid w:val="005B3AA0"/>
    <w:rsid w:val="005B4414"/>
    <w:rsid w:val="005C182C"/>
    <w:rsid w:val="005C3E77"/>
    <w:rsid w:val="005C756A"/>
    <w:rsid w:val="005D0A27"/>
    <w:rsid w:val="005D1978"/>
    <w:rsid w:val="005D2DE3"/>
    <w:rsid w:val="005D44D8"/>
    <w:rsid w:val="005D4995"/>
    <w:rsid w:val="005D627D"/>
    <w:rsid w:val="005D7050"/>
    <w:rsid w:val="005E04B3"/>
    <w:rsid w:val="005E1092"/>
    <w:rsid w:val="005E1395"/>
    <w:rsid w:val="005E3F93"/>
    <w:rsid w:val="005E4958"/>
    <w:rsid w:val="005E57E9"/>
    <w:rsid w:val="005E789F"/>
    <w:rsid w:val="005F0088"/>
    <w:rsid w:val="005F13E2"/>
    <w:rsid w:val="005F166A"/>
    <w:rsid w:val="005F2F91"/>
    <w:rsid w:val="005F5F4C"/>
    <w:rsid w:val="005F6A3A"/>
    <w:rsid w:val="00600D86"/>
    <w:rsid w:val="006033DF"/>
    <w:rsid w:val="0060689A"/>
    <w:rsid w:val="00607B47"/>
    <w:rsid w:val="00610A1B"/>
    <w:rsid w:val="00610A9D"/>
    <w:rsid w:val="00614D76"/>
    <w:rsid w:val="006161FC"/>
    <w:rsid w:val="00616795"/>
    <w:rsid w:val="00621167"/>
    <w:rsid w:val="006217B6"/>
    <w:rsid w:val="00621B2D"/>
    <w:rsid w:val="00621BC6"/>
    <w:rsid w:val="00622CDE"/>
    <w:rsid w:val="00623089"/>
    <w:rsid w:val="006239F7"/>
    <w:rsid w:val="00624407"/>
    <w:rsid w:val="0063074F"/>
    <w:rsid w:val="00631C7C"/>
    <w:rsid w:val="00632B76"/>
    <w:rsid w:val="00632BE3"/>
    <w:rsid w:val="006404CE"/>
    <w:rsid w:val="00640512"/>
    <w:rsid w:val="0064094B"/>
    <w:rsid w:val="006418A7"/>
    <w:rsid w:val="00646322"/>
    <w:rsid w:val="00646816"/>
    <w:rsid w:val="006474BE"/>
    <w:rsid w:val="00651FC3"/>
    <w:rsid w:val="0065474D"/>
    <w:rsid w:val="00656137"/>
    <w:rsid w:val="006579BB"/>
    <w:rsid w:val="00663DC2"/>
    <w:rsid w:val="00665EA7"/>
    <w:rsid w:val="00666545"/>
    <w:rsid w:val="00666BB0"/>
    <w:rsid w:val="00666D25"/>
    <w:rsid w:val="00667713"/>
    <w:rsid w:val="00667AC4"/>
    <w:rsid w:val="006709B0"/>
    <w:rsid w:val="0067221E"/>
    <w:rsid w:val="00673C7D"/>
    <w:rsid w:val="0067552F"/>
    <w:rsid w:val="006762DF"/>
    <w:rsid w:val="0067654B"/>
    <w:rsid w:val="00676FD0"/>
    <w:rsid w:val="00677CBB"/>
    <w:rsid w:val="00680505"/>
    <w:rsid w:val="00680B99"/>
    <w:rsid w:val="00681C04"/>
    <w:rsid w:val="00682883"/>
    <w:rsid w:val="00682B0D"/>
    <w:rsid w:val="00684C62"/>
    <w:rsid w:val="00693EB5"/>
    <w:rsid w:val="00695370"/>
    <w:rsid w:val="00696225"/>
    <w:rsid w:val="006A2008"/>
    <w:rsid w:val="006A3E52"/>
    <w:rsid w:val="006A3EAF"/>
    <w:rsid w:val="006A48E0"/>
    <w:rsid w:val="006A600E"/>
    <w:rsid w:val="006A7595"/>
    <w:rsid w:val="006B043A"/>
    <w:rsid w:val="006B26BB"/>
    <w:rsid w:val="006B4282"/>
    <w:rsid w:val="006B504F"/>
    <w:rsid w:val="006B60F5"/>
    <w:rsid w:val="006B6983"/>
    <w:rsid w:val="006C035D"/>
    <w:rsid w:val="006C0C0F"/>
    <w:rsid w:val="006C760B"/>
    <w:rsid w:val="006D27FE"/>
    <w:rsid w:val="006D3DEF"/>
    <w:rsid w:val="006D4C45"/>
    <w:rsid w:val="006D65EE"/>
    <w:rsid w:val="006D71BA"/>
    <w:rsid w:val="006D7533"/>
    <w:rsid w:val="006D7885"/>
    <w:rsid w:val="006E0428"/>
    <w:rsid w:val="006E0A6A"/>
    <w:rsid w:val="006E0D9F"/>
    <w:rsid w:val="006E1251"/>
    <w:rsid w:val="006E168D"/>
    <w:rsid w:val="006E37FE"/>
    <w:rsid w:val="006E4B18"/>
    <w:rsid w:val="006E57C3"/>
    <w:rsid w:val="006E7A35"/>
    <w:rsid w:val="006F040D"/>
    <w:rsid w:val="006F05AC"/>
    <w:rsid w:val="006F1655"/>
    <w:rsid w:val="006F230E"/>
    <w:rsid w:val="006F595B"/>
    <w:rsid w:val="007009F1"/>
    <w:rsid w:val="007016FC"/>
    <w:rsid w:val="00701F34"/>
    <w:rsid w:val="00702853"/>
    <w:rsid w:val="00703A3B"/>
    <w:rsid w:val="007046B2"/>
    <w:rsid w:val="007052A2"/>
    <w:rsid w:val="0071142D"/>
    <w:rsid w:val="007121F4"/>
    <w:rsid w:val="00715C03"/>
    <w:rsid w:val="007161CA"/>
    <w:rsid w:val="007174C4"/>
    <w:rsid w:val="00721907"/>
    <w:rsid w:val="00722D3F"/>
    <w:rsid w:val="007237C2"/>
    <w:rsid w:val="00723E7F"/>
    <w:rsid w:val="00724565"/>
    <w:rsid w:val="00724ABB"/>
    <w:rsid w:val="00724CE0"/>
    <w:rsid w:val="00724F24"/>
    <w:rsid w:val="00725D1E"/>
    <w:rsid w:val="00725DB3"/>
    <w:rsid w:val="007266BD"/>
    <w:rsid w:val="00727DBE"/>
    <w:rsid w:val="0073061F"/>
    <w:rsid w:val="00730796"/>
    <w:rsid w:val="00733096"/>
    <w:rsid w:val="007347FB"/>
    <w:rsid w:val="007352DB"/>
    <w:rsid w:val="00736289"/>
    <w:rsid w:val="007375B4"/>
    <w:rsid w:val="00737AC4"/>
    <w:rsid w:val="00740981"/>
    <w:rsid w:val="00741258"/>
    <w:rsid w:val="00741EDD"/>
    <w:rsid w:val="00743018"/>
    <w:rsid w:val="007436A3"/>
    <w:rsid w:val="00745115"/>
    <w:rsid w:val="00747CD6"/>
    <w:rsid w:val="007519C2"/>
    <w:rsid w:val="007562B6"/>
    <w:rsid w:val="0076509B"/>
    <w:rsid w:val="00765648"/>
    <w:rsid w:val="00765DFD"/>
    <w:rsid w:val="00766778"/>
    <w:rsid w:val="00766BBF"/>
    <w:rsid w:val="00766EB7"/>
    <w:rsid w:val="00767753"/>
    <w:rsid w:val="00767EAE"/>
    <w:rsid w:val="00770773"/>
    <w:rsid w:val="00770B94"/>
    <w:rsid w:val="007710F0"/>
    <w:rsid w:val="007716DE"/>
    <w:rsid w:val="00772947"/>
    <w:rsid w:val="007729E9"/>
    <w:rsid w:val="007736E9"/>
    <w:rsid w:val="00773C97"/>
    <w:rsid w:val="00773DC0"/>
    <w:rsid w:val="00775DE7"/>
    <w:rsid w:val="00776777"/>
    <w:rsid w:val="00783204"/>
    <w:rsid w:val="00783A16"/>
    <w:rsid w:val="0078489F"/>
    <w:rsid w:val="007853A8"/>
    <w:rsid w:val="00790001"/>
    <w:rsid w:val="00791CC4"/>
    <w:rsid w:val="007937B8"/>
    <w:rsid w:val="00795432"/>
    <w:rsid w:val="00797E12"/>
    <w:rsid w:val="007A3210"/>
    <w:rsid w:val="007A32CA"/>
    <w:rsid w:val="007A3EA0"/>
    <w:rsid w:val="007A503E"/>
    <w:rsid w:val="007A7994"/>
    <w:rsid w:val="007B1BC2"/>
    <w:rsid w:val="007B2949"/>
    <w:rsid w:val="007B2A6C"/>
    <w:rsid w:val="007B5335"/>
    <w:rsid w:val="007B546F"/>
    <w:rsid w:val="007C4449"/>
    <w:rsid w:val="007C539B"/>
    <w:rsid w:val="007C60A3"/>
    <w:rsid w:val="007C7AE9"/>
    <w:rsid w:val="007C7F55"/>
    <w:rsid w:val="007D0054"/>
    <w:rsid w:val="007D02D8"/>
    <w:rsid w:val="007D199C"/>
    <w:rsid w:val="007D28E4"/>
    <w:rsid w:val="007D36E8"/>
    <w:rsid w:val="007D3FDE"/>
    <w:rsid w:val="007D5140"/>
    <w:rsid w:val="007D7C36"/>
    <w:rsid w:val="007E1AB2"/>
    <w:rsid w:val="007E256F"/>
    <w:rsid w:val="007E27AB"/>
    <w:rsid w:val="007E3464"/>
    <w:rsid w:val="007E39F0"/>
    <w:rsid w:val="007E3E1D"/>
    <w:rsid w:val="007F0242"/>
    <w:rsid w:val="007F17DE"/>
    <w:rsid w:val="007F4AC3"/>
    <w:rsid w:val="007F7045"/>
    <w:rsid w:val="007F7D09"/>
    <w:rsid w:val="008017D2"/>
    <w:rsid w:val="008028CA"/>
    <w:rsid w:val="0080420F"/>
    <w:rsid w:val="00805AA8"/>
    <w:rsid w:val="00805C04"/>
    <w:rsid w:val="008068AD"/>
    <w:rsid w:val="00806B0E"/>
    <w:rsid w:val="00806F07"/>
    <w:rsid w:val="0080743B"/>
    <w:rsid w:val="00810580"/>
    <w:rsid w:val="00814300"/>
    <w:rsid w:val="00821071"/>
    <w:rsid w:val="0082173E"/>
    <w:rsid w:val="00821D41"/>
    <w:rsid w:val="00822878"/>
    <w:rsid w:val="00822B13"/>
    <w:rsid w:val="00824C36"/>
    <w:rsid w:val="00825C07"/>
    <w:rsid w:val="008272AF"/>
    <w:rsid w:val="00832E4B"/>
    <w:rsid w:val="00833592"/>
    <w:rsid w:val="00835409"/>
    <w:rsid w:val="00837AD5"/>
    <w:rsid w:val="0084071D"/>
    <w:rsid w:val="0084533E"/>
    <w:rsid w:val="00845605"/>
    <w:rsid w:val="008464C2"/>
    <w:rsid w:val="00846C0D"/>
    <w:rsid w:val="00853801"/>
    <w:rsid w:val="008562A6"/>
    <w:rsid w:val="00856BC0"/>
    <w:rsid w:val="008574BE"/>
    <w:rsid w:val="00860FE4"/>
    <w:rsid w:val="00861EC1"/>
    <w:rsid w:val="008805BA"/>
    <w:rsid w:val="00880CA0"/>
    <w:rsid w:val="00881F35"/>
    <w:rsid w:val="008865B5"/>
    <w:rsid w:val="008877DF"/>
    <w:rsid w:val="00887DF3"/>
    <w:rsid w:val="00892872"/>
    <w:rsid w:val="00894531"/>
    <w:rsid w:val="00895ED5"/>
    <w:rsid w:val="008978D9"/>
    <w:rsid w:val="008A6854"/>
    <w:rsid w:val="008A6FE9"/>
    <w:rsid w:val="008A7500"/>
    <w:rsid w:val="008B2541"/>
    <w:rsid w:val="008B5B75"/>
    <w:rsid w:val="008B638D"/>
    <w:rsid w:val="008B7009"/>
    <w:rsid w:val="008B7707"/>
    <w:rsid w:val="008C0BFB"/>
    <w:rsid w:val="008C0F73"/>
    <w:rsid w:val="008C1560"/>
    <w:rsid w:val="008C1A8C"/>
    <w:rsid w:val="008C28EE"/>
    <w:rsid w:val="008C30D5"/>
    <w:rsid w:val="008C3172"/>
    <w:rsid w:val="008C4DC2"/>
    <w:rsid w:val="008C5D9C"/>
    <w:rsid w:val="008C6BA4"/>
    <w:rsid w:val="008D33EA"/>
    <w:rsid w:val="008D49DE"/>
    <w:rsid w:val="008E022A"/>
    <w:rsid w:val="008E2EA1"/>
    <w:rsid w:val="008E4CFF"/>
    <w:rsid w:val="008F139D"/>
    <w:rsid w:val="008F218F"/>
    <w:rsid w:val="008F24EC"/>
    <w:rsid w:val="008F2861"/>
    <w:rsid w:val="008F5A95"/>
    <w:rsid w:val="008F5BE9"/>
    <w:rsid w:val="00900777"/>
    <w:rsid w:val="00904233"/>
    <w:rsid w:val="00907072"/>
    <w:rsid w:val="00907750"/>
    <w:rsid w:val="009103D3"/>
    <w:rsid w:val="00910846"/>
    <w:rsid w:val="00911F37"/>
    <w:rsid w:val="00911F6E"/>
    <w:rsid w:val="00911FAC"/>
    <w:rsid w:val="009150BB"/>
    <w:rsid w:val="00915429"/>
    <w:rsid w:val="0091580C"/>
    <w:rsid w:val="00916345"/>
    <w:rsid w:val="00920244"/>
    <w:rsid w:val="009209E0"/>
    <w:rsid w:val="009226B9"/>
    <w:rsid w:val="00923825"/>
    <w:rsid w:val="00924668"/>
    <w:rsid w:val="0092773A"/>
    <w:rsid w:val="00927CE8"/>
    <w:rsid w:val="009317A7"/>
    <w:rsid w:val="009350DF"/>
    <w:rsid w:val="00936782"/>
    <w:rsid w:val="00937744"/>
    <w:rsid w:val="00940745"/>
    <w:rsid w:val="0094245B"/>
    <w:rsid w:val="00944920"/>
    <w:rsid w:val="00944D75"/>
    <w:rsid w:val="0094738A"/>
    <w:rsid w:val="0094760A"/>
    <w:rsid w:val="009504C2"/>
    <w:rsid w:val="00950CAD"/>
    <w:rsid w:val="009514E8"/>
    <w:rsid w:val="00953C2F"/>
    <w:rsid w:val="0095562E"/>
    <w:rsid w:val="00956ACA"/>
    <w:rsid w:val="009604C0"/>
    <w:rsid w:val="00961A01"/>
    <w:rsid w:val="009662C6"/>
    <w:rsid w:val="00967F67"/>
    <w:rsid w:val="00973A87"/>
    <w:rsid w:val="00973CB6"/>
    <w:rsid w:val="009753EC"/>
    <w:rsid w:val="00977855"/>
    <w:rsid w:val="009805E0"/>
    <w:rsid w:val="009819F8"/>
    <w:rsid w:val="00983B53"/>
    <w:rsid w:val="00983B90"/>
    <w:rsid w:val="009844BD"/>
    <w:rsid w:val="00986660"/>
    <w:rsid w:val="00986B6F"/>
    <w:rsid w:val="00986E02"/>
    <w:rsid w:val="0099449E"/>
    <w:rsid w:val="00994F71"/>
    <w:rsid w:val="009952A7"/>
    <w:rsid w:val="009958E7"/>
    <w:rsid w:val="00996ED5"/>
    <w:rsid w:val="009A1B0A"/>
    <w:rsid w:val="009A200A"/>
    <w:rsid w:val="009A215F"/>
    <w:rsid w:val="009B4B1B"/>
    <w:rsid w:val="009B63ED"/>
    <w:rsid w:val="009C1756"/>
    <w:rsid w:val="009C3D25"/>
    <w:rsid w:val="009C42AC"/>
    <w:rsid w:val="009C56E6"/>
    <w:rsid w:val="009C56FF"/>
    <w:rsid w:val="009C60D9"/>
    <w:rsid w:val="009D0FE6"/>
    <w:rsid w:val="009D318D"/>
    <w:rsid w:val="009D4531"/>
    <w:rsid w:val="009D45EF"/>
    <w:rsid w:val="009E180A"/>
    <w:rsid w:val="009E1B4E"/>
    <w:rsid w:val="009E2D99"/>
    <w:rsid w:val="009E3D88"/>
    <w:rsid w:val="009E5733"/>
    <w:rsid w:val="009F133D"/>
    <w:rsid w:val="009F1CFE"/>
    <w:rsid w:val="009F3FE8"/>
    <w:rsid w:val="009F4806"/>
    <w:rsid w:val="009F4DE8"/>
    <w:rsid w:val="009F69DD"/>
    <w:rsid w:val="00A00FAD"/>
    <w:rsid w:val="00A00FFE"/>
    <w:rsid w:val="00A02F00"/>
    <w:rsid w:val="00A02F6F"/>
    <w:rsid w:val="00A039AE"/>
    <w:rsid w:val="00A04215"/>
    <w:rsid w:val="00A04260"/>
    <w:rsid w:val="00A048C3"/>
    <w:rsid w:val="00A064BF"/>
    <w:rsid w:val="00A11C64"/>
    <w:rsid w:val="00A123BC"/>
    <w:rsid w:val="00A123C5"/>
    <w:rsid w:val="00A12DFC"/>
    <w:rsid w:val="00A13699"/>
    <w:rsid w:val="00A13A80"/>
    <w:rsid w:val="00A13F97"/>
    <w:rsid w:val="00A148FF"/>
    <w:rsid w:val="00A15D6F"/>
    <w:rsid w:val="00A162A1"/>
    <w:rsid w:val="00A17898"/>
    <w:rsid w:val="00A22091"/>
    <w:rsid w:val="00A228EC"/>
    <w:rsid w:val="00A22C30"/>
    <w:rsid w:val="00A257D9"/>
    <w:rsid w:val="00A25EDC"/>
    <w:rsid w:val="00A302AB"/>
    <w:rsid w:val="00A36E3F"/>
    <w:rsid w:val="00A40274"/>
    <w:rsid w:val="00A405A5"/>
    <w:rsid w:val="00A503AB"/>
    <w:rsid w:val="00A52E13"/>
    <w:rsid w:val="00A54961"/>
    <w:rsid w:val="00A56F68"/>
    <w:rsid w:val="00A60D0A"/>
    <w:rsid w:val="00A671CF"/>
    <w:rsid w:val="00A67F82"/>
    <w:rsid w:val="00A70BF6"/>
    <w:rsid w:val="00A71309"/>
    <w:rsid w:val="00A728F1"/>
    <w:rsid w:val="00A734FB"/>
    <w:rsid w:val="00A75625"/>
    <w:rsid w:val="00A7718E"/>
    <w:rsid w:val="00A77A8F"/>
    <w:rsid w:val="00A800D6"/>
    <w:rsid w:val="00A80B81"/>
    <w:rsid w:val="00A80D04"/>
    <w:rsid w:val="00A81070"/>
    <w:rsid w:val="00A9696A"/>
    <w:rsid w:val="00A96D12"/>
    <w:rsid w:val="00A97042"/>
    <w:rsid w:val="00A97852"/>
    <w:rsid w:val="00AA2B04"/>
    <w:rsid w:val="00AA3990"/>
    <w:rsid w:val="00AA6B7A"/>
    <w:rsid w:val="00AB1427"/>
    <w:rsid w:val="00AB17B2"/>
    <w:rsid w:val="00AB185E"/>
    <w:rsid w:val="00AB197D"/>
    <w:rsid w:val="00AB2795"/>
    <w:rsid w:val="00AB2FEE"/>
    <w:rsid w:val="00AB393B"/>
    <w:rsid w:val="00AB3BC7"/>
    <w:rsid w:val="00AB7BAC"/>
    <w:rsid w:val="00AC0488"/>
    <w:rsid w:val="00AC094A"/>
    <w:rsid w:val="00AD2198"/>
    <w:rsid w:val="00AD3352"/>
    <w:rsid w:val="00AD437F"/>
    <w:rsid w:val="00AD5F23"/>
    <w:rsid w:val="00AD7730"/>
    <w:rsid w:val="00AE1C0B"/>
    <w:rsid w:val="00AE298F"/>
    <w:rsid w:val="00AE29FC"/>
    <w:rsid w:val="00AE33EF"/>
    <w:rsid w:val="00AE3A50"/>
    <w:rsid w:val="00AE5996"/>
    <w:rsid w:val="00AF25CB"/>
    <w:rsid w:val="00AF2A22"/>
    <w:rsid w:val="00B03556"/>
    <w:rsid w:val="00B035DF"/>
    <w:rsid w:val="00B0494B"/>
    <w:rsid w:val="00B079D6"/>
    <w:rsid w:val="00B17952"/>
    <w:rsid w:val="00B207F0"/>
    <w:rsid w:val="00B238BB"/>
    <w:rsid w:val="00B2691D"/>
    <w:rsid w:val="00B30443"/>
    <w:rsid w:val="00B3168E"/>
    <w:rsid w:val="00B35CD0"/>
    <w:rsid w:val="00B37ADC"/>
    <w:rsid w:val="00B4066E"/>
    <w:rsid w:val="00B4090D"/>
    <w:rsid w:val="00B40A80"/>
    <w:rsid w:val="00B42061"/>
    <w:rsid w:val="00B44D7A"/>
    <w:rsid w:val="00B44E6C"/>
    <w:rsid w:val="00B50589"/>
    <w:rsid w:val="00B5091A"/>
    <w:rsid w:val="00B509B3"/>
    <w:rsid w:val="00B5200C"/>
    <w:rsid w:val="00B52D30"/>
    <w:rsid w:val="00B56385"/>
    <w:rsid w:val="00B5745D"/>
    <w:rsid w:val="00B60920"/>
    <w:rsid w:val="00B61D65"/>
    <w:rsid w:val="00B62246"/>
    <w:rsid w:val="00B64F55"/>
    <w:rsid w:val="00B660E1"/>
    <w:rsid w:val="00B70291"/>
    <w:rsid w:val="00B7292D"/>
    <w:rsid w:val="00B76794"/>
    <w:rsid w:val="00B769CF"/>
    <w:rsid w:val="00B8016D"/>
    <w:rsid w:val="00B801AF"/>
    <w:rsid w:val="00B8174D"/>
    <w:rsid w:val="00B81797"/>
    <w:rsid w:val="00B83015"/>
    <w:rsid w:val="00B85C7B"/>
    <w:rsid w:val="00B85F60"/>
    <w:rsid w:val="00B900EC"/>
    <w:rsid w:val="00B917BC"/>
    <w:rsid w:val="00B917D6"/>
    <w:rsid w:val="00B91BA3"/>
    <w:rsid w:val="00B91D59"/>
    <w:rsid w:val="00B924C5"/>
    <w:rsid w:val="00B92FCA"/>
    <w:rsid w:val="00B93010"/>
    <w:rsid w:val="00B93F0A"/>
    <w:rsid w:val="00B94CD6"/>
    <w:rsid w:val="00BA0C20"/>
    <w:rsid w:val="00BA1D4D"/>
    <w:rsid w:val="00BA3002"/>
    <w:rsid w:val="00BA47A0"/>
    <w:rsid w:val="00BA4F29"/>
    <w:rsid w:val="00BA7EC4"/>
    <w:rsid w:val="00BB12F5"/>
    <w:rsid w:val="00BB27F4"/>
    <w:rsid w:val="00BB4B43"/>
    <w:rsid w:val="00BC0F69"/>
    <w:rsid w:val="00BC24E4"/>
    <w:rsid w:val="00BC4A59"/>
    <w:rsid w:val="00BC7568"/>
    <w:rsid w:val="00BC7966"/>
    <w:rsid w:val="00BD3A34"/>
    <w:rsid w:val="00BD6598"/>
    <w:rsid w:val="00BD6848"/>
    <w:rsid w:val="00BE2405"/>
    <w:rsid w:val="00BE2DE4"/>
    <w:rsid w:val="00BE2FBD"/>
    <w:rsid w:val="00BE3DA2"/>
    <w:rsid w:val="00BE6FCC"/>
    <w:rsid w:val="00BE74F1"/>
    <w:rsid w:val="00BF13F8"/>
    <w:rsid w:val="00BF217D"/>
    <w:rsid w:val="00BF30A1"/>
    <w:rsid w:val="00BF3B29"/>
    <w:rsid w:val="00BF46D9"/>
    <w:rsid w:val="00BF50A0"/>
    <w:rsid w:val="00BF5B42"/>
    <w:rsid w:val="00BF5F38"/>
    <w:rsid w:val="00C0061B"/>
    <w:rsid w:val="00C00A86"/>
    <w:rsid w:val="00C00F04"/>
    <w:rsid w:val="00C01175"/>
    <w:rsid w:val="00C01EB9"/>
    <w:rsid w:val="00C03092"/>
    <w:rsid w:val="00C04F61"/>
    <w:rsid w:val="00C05D55"/>
    <w:rsid w:val="00C078AE"/>
    <w:rsid w:val="00C106F7"/>
    <w:rsid w:val="00C117F4"/>
    <w:rsid w:val="00C121CF"/>
    <w:rsid w:val="00C211F5"/>
    <w:rsid w:val="00C2234E"/>
    <w:rsid w:val="00C229B6"/>
    <w:rsid w:val="00C230F8"/>
    <w:rsid w:val="00C23104"/>
    <w:rsid w:val="00C24A87"/>
    <w:rsid w:val="00C25D07"/>
    <w:rsid w:val="00C26553"/>
    <w:rsid w:val="00C3157D"/>
    <w:rsid w:val="00C31EBA"/>
    <w:rsid w:val="00C33327"/>
    <w:rsid w:val="00C3371E"/>
    <w:rsid w:val="00C33A80"/>
    <w:rsid w:val="00C34914"/>
    <w:rsid w:val="00C35E9A"/>
    <w:rsid w:val="00C35EC8"/>
    <w:rsid w:val="00C36D66"/>
    <w:rsid w:val="00C372B4"/>
    <w:rsid w:val="00C3765A"/>
    <w:rsid w:val="00C40681"/>
    <w:rsid w:val="00C4076B"/>
    <w:rsid w:val="00C42323"/>
    <w:rsid w:val="00C424AC"/>
    <w:rsid w:val="00C43CB3"/>
    <w:rsid w:val="00C44EE4"/>
    <w:rsid w:val="00C46615"/>
    <w:rsid w:val="00C474C2"/>
    <w:rsid w:val="00C516BE"/>
    <w:rsid w:val="00C51E2B"/>
    <w:rsid w:val="00C5205B"/>
    <w:rsid w:val="00C548A3"/>
    <w:rsid w:val="00C55686"/>
    <w:rsid w:val="00C55E22"/>
    <w:rsid w:val="00C55EE0"/>
    <w:rsid w:val="00C61279"/>
    <w:rsid w:val="00C614C6"/>
    <w:rsid w:val="00C61F75"/>
    <w:rsid w:val="00C63C37"/>
    <w:rsid w:val="00C6558F"/>
    <w:rsid w:val="00C655DF"/>
    <w:rsid w:val="00C664C8"/>
    <w:rsid w:val="00C701C4"/>
    <w:rsid w:val="00C711EE"/>
    <w:rsid w:val="00C72D3F"/>
    <w:rsid w:val="00C73E41"/>
    <w:rsid w:val="00C766B5"/>
    <w:rsid w:val="00C76CFA"/>
    <w:rsid w:val="00C777FD"/>
    <w:rsid w:val="00C7787E"/>
    <w:rsid w:val="00C80590"/>
    <w:rsid w:val="00C80867"/>
    <w:rsid w:val="00C810A6"/>
    <w:rsid w:val="00C824A6"/>
    <w:rsid w:val="00C83242"/>
    <w:rsid w:val="00C84761"/>
    <w:rsid w:val="00C8635C"/>
    <w:rsid w:val="00C86566"/>
    <w:rsid w:val="00C86F1C"/>
    <w:rsid w:val="00C8790C"/>
    <w:rsid w:val="00C87B62"/>
    <w:rsid w:val="00C87FA1"/>
    <w:rsid w:val="00C9155D"/>
    <w:rsid w:val="00C97BC4"/>
    <w:rsid w:val="00CA1246"/>
    <w:rsid w:val="00CA1573"/>
    <w:rsid w:val="00CA2877"/>
    <w:rsid w:val="00CA4933"/>
    <w:rsid w:val="00CA4F04"/>
    <w:rsid w:val="00CA59C2"/>
    <w:rsid w:val="00CA5AF7"/>
    <w:rsid w:val="00CA5BC3"/>
    <w:rsid w:val="00CB10F9"/>
    <w:rsid w:val="00CB1AAB"/>
    <w:rsid w:val="00CB28B1"/>
    <w:rsid w:val="00CB5823"/>
    <w:rsid w:val="00CC0624"/>
    <w:rsid w:val="00CC4B8E"/>
    <w:rsid w:val="00CD0B63"/>
    <w:rsid w:val="00CD4961"/>
    <w:rsid w:val="00CE3699"/>
    <w:rsid w:val="00CE6056"/>
    <w:rsid w:val="00CE643C"/>
    <w:rsid w:val="00CF372E"/>
    <w:rsid w:val="00CF3C52"/>
    <w:rsid w:val="00CF45A3"/>
    <w:rsid w:val="00CF59D2"/>
    <w:rsid w:val="00CF6835"/>
    <w:rsid w:val="00D01D3B"/>
    <w:rsid w:val="00D037E2"/>
    <w:rsid w:val="00D038DD"/>
    <w:rsid w:val="00D06479"/>
    <w:rsid w:val="00D0656D"/>
    <w:rsid w:val="00D0694F"/>
    <w:rsid w:val="00D1001D"/>
    <w:rsid w:val="00D100C3"/>
    <w:rsid w:val="00D117F1"/>
    <w:rsid w:val="00D12BAD"/>
    <w:rsid w:val="00D13E60"/>
    <w:rsid w:val="00D2070E"/>
    <w:rsid w:val="00D20AAC"/>
    <w:rsid w:val="00D215F6"/>
    <w:rsid w:val="00D240BC"/>
    <w:rsid w:val="00D3056E"/>
    <w:rsid w:val="00D31120"/>
    <w:rsid w:val="00D311E8"/>
    <w:rsid w:val="00D33ACC"/>
    <w:rsid w:val="00D34B89"/>
    <w:rsid w:val="00D35EBD"/>
    <w:rsid w:val="00D362A8"/>
    <w:rsid w:val="00D37192"/>
    <w:rsid w:val="00D40221"/>
    <w:rsid w:val="00D424F2"/>
    <w:rsid w:val="00D462E7"/>
    <w:rsid w:val="00D46B4D"/>
    <w:rsid w:val="00D526A4"/>
    <w:rsid w:val="00D53715"/>
    <w:rsid w:val="00D53BBD"/>
    <w:rsid w:val="00D5633A"/>
    <w:rsid w:val="00D60BAA"/>
    <w:rsid w:val="00D62138"/>
    <w:rsid w:val="00D6254F"/>
    <w:rsid w:val="00D62701"/>
    <w:rsid w:val="00D62AB0"/>
    <w:rsid w:val="00D62B21"/>
    <w:rsid w:val="00D63DAF"/>
    <w:rsid w:val="00D63FA7"/>
    <w:rsid w:val="00D709BD"/>
    <w:rsid w:val="00D70AA4"/>
    <w:rsid w:val="00D70E37"/>
    <w:rsid w:val="00D7360A"/>
    <w:rsid w:val="00D75203"/>
    <w:rsid w:val="00D820D5"/>
    <w:rsid w:val="00D824DF"/>
    <w:rsid w:val="00D8534F"/>
    <w:rsid w:val="00D8603F"/>
    <w:rsid w:val="00D90708"/>
    <w:rsid w:val="00D90E8C"/>
    <w:rsid w:val="00D90F39"/>
    <w:rsid w:val="00D91B52"/>
    <w:rsid w:val="00D9221E"/>
    <w:rsid w:val="00D94BF8"/>
    <w:rsid w:val="00D96A92"/>
    <w:rsid w:val="00D971FF"/>
    <w:rsid w:val="00DA0F8D"/>
    <w:rsid w:val="00DA3DD0"/>
    <w:rsid w:val="00DA4634"/>
    <w:rsid w:val="00DB0643"/>
    <w:rsid w:val="00DB3A26"/>
    <w:rsid w:val="00DB4087"/>
    <w:rsid w:val="00DB5836"/>
    <w:rsid w:val="00DB6990"/>
    <w:rsid w:val="00DB7F7C"/>
    <w:rsid w:val="00DC191D"/>
    <w:rsid w:val="00DC206F"/>
    <w:rsid w:val="00DC2D3F"/>
    <w:rsid w:val="00DC3B2D"/>
    <w:rsid w:val="00DC5B99"/>
    <w:rsid w:val="00DC5C14"/>
    <w:rsid w:val="00DD0449"/>
    <w:rsid w:val="00DD0D30"/>
    <w:rsid w:val="00DD159B"/>
    <w:rsid w:val="00DD1950"/>
    <w:rsid w:val="00DD367C"/>
    <w:rsid w:val="00DD4144"/>
    <w:rsid w:val="00DD71CE"/>
    <w:rsid w:val="00DE22F2"/>
    <w:rsid w:val="00DE29F5"/>
    <w:rsid w:val="00DE2F07"/>
    <w:rsid w:val="00DE33B9"/>
    <w:rsid w:val="00DE345E"/>
    <w:rsid w:val="00DE4D7A"/>
    <w:rsid w:val="00DE4E18"/>
    <w:rsid w:val="00DE5411"/>
    <w:rsid w:val="00DE59A5"/>
    <w:rsid w:val="00DE6515"/>
    <w:rsid w:val="00DE66D1"/>
    <w:rsid w:val="00DE6E3D"/>
    <w:rsid w:val="00DE7ECD"/>
    <w:rsid w:val="00DF099E"/>
    <w:rsid w:val="00DF45A4"/>
    <w:rsid w:val="00DF473A"/>
    <w:rsid w:val="00DF6C8D"/>
    <w:rsid w:val="00DF7C16"/>
    <w:rsid w:val="00E009DF"/>
    <w:rsid w:val="00E00F19"/>
    <w:rsid w:val="00E021A1"/>
    <w:rsid w:val="00E04384"/>
    <w:rsid w:val="00E05BE3"/>
    <w:rsid w:val="00E071E0"/>
    <w:rsid w:val="00E10700"/>
    <w:rsid w:val="00E1089E"/>
    <w:rsid w:val="00E16B2B"/>
    <w:rsid w:val="00E17080"/>
    <w:rsid w:val="00E179D0"/>
    <w:rsid w:val="00E20230"/>
    <w:rsid w:val="00E2112A"/>
    <w:rsid w:val="00E21522"/>
    <w:rsid w:val="00E217D1"/>
    <w:rsid w:val="00E22796"/>
    <w:rsid w:val="00E23907"/>
    <w:rsid w:val="00E24C46"/>
    <w:rsid w:val="00E27182"/>
    <w:rsid w:val="00E30481"/>
    <w:rsid w:val="00E327B6"/>
    <w:rsid w:val="00E3359C"/>
    <w:rsid w:val="00E36B8B"/>
    <w:rsid w:val="00E36BBC"/>
    <w:rsid w:val="00E4099C"/>
    <w:rsid w:val="00E41551"/>
    <w:rsid w:val="00E41F5A"/>
    <w:rsid w:val="00E459B1"/>
    <w:rsid w:val="00E45B66"/>
    <w:rsid w:val="00E461ED"/>
    <w:rsid w:val="00E46CF3"/>
    <w:rsid w:val="00E50003"/>
    <w:rsid w:val="00E5392A"/>
    <w:rsid w:val="00E54453"/>
    <w:rsid w:val="00E54E62"/>
    <w:rsid w:val="00E567A1"/>
    <w:rsid w:val="00E57783"/>
    <w:rsid w:val="00E61B2F"/>
    <w:rsid w:val="00E63088"/>
    <w:rsid w:val="00E657D9"/>
    <w:rsid w:val="00E6711B"/>
    <w:rsid w:val="00E7028D"/>
    <w:rsid w:val="00E7183A"/>
    <w:rsid w:val="00E7200A"/>
    <w:rsid w:val="00E72D02"/>
    <w:rsid w:val="00E73BB3"/>
    <w:rsid w:val="00E76C2D"/>
    <w:rsid w:val="00E77FB4"/>
    <w:rsid w:val="00E812E8"/>
    <w:rsid w:val="00E85EA0"/>
    <w:rsid w:val="00E9277E"/>
    <w:rsid w:val="00E94B64"/>
    <w:rsid w:val="00E959AC"/>
    <w:rsid w:val="00E963AC"/>
    <w:rsid w:val="00EA070D"/>
    <w:rsid w:val="00EA0ACF"/>
    <w:rsid w:val="00EA1A4F"/>
    <w:rsid w:val="00EA1AA8"/>
    <w:rsid w:val="00EA27A9"/>
    <w:rsid w:val="00EA66C8"/>
    <w:rsid w:val="00EB09B9"/>
    <w:rsid w:val="00EB179B"/>
    <w:rsid w:val="00EB1968"/>
    <w:rsid w:val="00EB4A44"/>
    <w:rsid w:val="00EB6457"/>
    <w:rsid w:val="00EB6A91"/>
    <w:rsid w:val="00EB6C0B"/>
    <w:rsid w:val="00EC5846"/>
    <w:rsid w:val="00EC6D98"/>
    <w:rsid w:val="00ED07A0"/>
    <w:rsid w:val="00ED4EAC"/>
    <w:rsid w:val="00ED5368"/>
    <w:rsid w:val="00ED61D2"/>
    <w:rsid w:val="00ED7EB9"/>
    <w:rsid w:val="00EE02BA"/>
    <w:rsid w:val="00EE0A3C"/>
    <w:rsid w:val="00EE25CE"/>
    <w:rsid w:val="00EE29CB"/>
    <w:rsid w:val="00EE4357"/>
    <w:rsid w:val="00EE4DAE"/>
    <w:rsid w:val="00EE64B2"/>
    <w:rsid w:val="00EE65AA"/>
    <w:rsid w:val="00EE705A"/>
    <w:rsid w:val="00EF04C6"/>
    <w:rsid w:val="00EF2F7A"/>
    <w:rsid w:val="00EF4B43"/>
    <w:rsid w:val="00EF54C0"/>
    <w:rsid w:val="00EF59AD"/>
    <w:rsid w:val="00EF6DCF"/>
    <w:rsid w:val="00F01BBB"/>
    <w:rsid w:val="00F025B0"/>
    <w:rsid w:val="00F03ADC"/>
    <w:rsid w:val="00F043D9"/>
    <w:rsid w:val="00F05BB4"/>
    <w:rsid w:val="00F06B8A"/>
    <w:rsid w:val="00F11A3C"/>
    <w:rsid w:val="00F11AE4"/>
    <w:rsid w:val="00F13007"/>
    <w:rsid w:val="00F138D8"/>
    <w:rsid w:val="00F1446A"/>
    <w:rsid w:val="00F160F8"/>
    <w:rsid w:val="00F170C3"/>
    <w:rsid w:val="00F2211E"/>
    <w:rsid w:val="00F224F0"/>
    <w:rsid w:val="00F2370E"/>
    <w:rsid w:val="00F24975"/>
    <w:rsid w:val="00F271A5"/>
    <w:rsid w:val="00F27EB2"/>
    <w:rsid w:val="00F300E4"/>
    <w:rsid w:val="00F3093B"/>
    <w:rsid w:val="00F33049"/>
    <w:rsid w:val="00F33C53"/>
    <w:rsid w:val="00F34C78"/>
    <w:rsid w:val="00F367AC"/>
    <w:rsid w:val="00F413FC"/>
    <w:rsid w:val="00F414D5"/>
    <w:rsid w:val="00F41589"/>
    <w:rsid w:val="00F4399B"/>
    <w:rsid w:val="00F46877"/>
    <w:rsid w:val="00F5173F"/>
    <w:rsid w:val="00F547D2"/>
    <w:rsid w:val="00F570D5"/>
    <w:rsid w:val="00F60A3E"/>
    <w:rsid w:val="00F629A0"/>
    <w:rsid w:val="00F65A3A"/>
    <w:rsid w:val="00F66F3B"/>
    <w:rsid w:val="00F6790E"/>
    <w:rsid w:val="00F7141D"/>
    <w:rsid w:val="00F719E8"/>
    <w:rsid w:val="00F72E25"/>
    <w:rsid w:val="00F73302"/>
    <w:rsid w:val="00F73448"/>
    <w:rsid w:val="00F73D38"/>
    <w:rsid w:val="00F800C6"/>
    <w:rsid w:val="00F83BFF"/>
    <w:rsid w:val="00F83C16"/>
    <w:rsid w:val="00F83CCE"/>
    <w:rsid w:val="00F851AD"/>
    <w:rsid w:val="00F905E6"/>
    <w:rsid w:val="00F91B17"/>
    <w:rsid w:val="00F92ECA"/>
    <w:rsid w:val="00F954D7"/>
    <w:rsid w:val="00F95A8E"/>
    <w:rsid w:val="00F95B95"/>
    <w:rsid w:val="00F9679D"/>
    <w:rsid w:val="00FA1FC9"/>
    <w:rsid w:val="00FA33EA"/>
    <w:rsid w:val="00FA686B"/>
    <w:rsid w:val="00FA6D79"/>
    <w:rsid w:val="00FB0DD2"/>
    <w:rsid w:val="00FB19B4"/>
    <w:rsid w:val="00FB4C45"/>
    <w:rsid w:val="00FB6188"/>
    <w:rsid w:val="00FB728A"/>
    <w:rsid w:val="00FB76FC"/>
    <w:rsid w:val="00FB7810"/>
    <w:rsid w:val="00FC2A46"/>
    <w:rsid w:val="00FC4922"/>
    <w:rsid w:val="00FC5013"/>
    <w:rsid w:val="00FC787F"/>
    <w:rsid w:val="00FC79AE"/>
    <w:rsid w:val="00FD13F3"/>
    <w:rsid w:val="00FD220B"/>
    <w:rsid w:val="00FD23E7"/>
    <w:rsid w:val="00FD28F1"/>
    <w:rsid w:val="00FD4687"/>
    <w:rsid w:val="00FE0329"/>
    <w:rsid w:val="00FE15BC"/>
    <w:rsid w:val="00FE3B14"/>
    <w:rsid w:val="00FE44B4"/>
    <w:rsid w:val="00FE561E"/>
    <w:rsid w:val="00FE61A3"/>
    <w:rsid w:val="00FF5956"/>
    <w:rsid w:val="00FF5F00"/>
    <w:rsid w:val="00FF5FD6"/>
    <w:rsid w:val="00FF7565"/>
    <w:rsid w:val="00FF7B43"/>
    <w:rsid w:val="1B100785"/>
    <w:rsid w:val="38B95FF3"/>
    <w:rsid w:val="7389C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C63F173"/>
  <w15:chartTrackingRefBased/>
  <w15:docId w15:val="{17E8E8F3-4219-413E-9505-571E1A65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46A"/>
    <w:pPr>
      <w:spacing w:after="240" w:line="276" w:lineRule="auto"/>
    </w:pPr>
  </w:style>
  <w:style w:type="paragraph" w:styleId="Heading1">
    <w:name w:val="heading 1"/>
    <w:basedOn w:val="Normal"/>
    <w:next w:val="Normal"/>
    <w:link w:val="Heading1Char"/>
    <w:uiPriority w:val="9"/>
    <w:qFormat/>
    <w:rsid w:val="002134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5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56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806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7696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039A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6B3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46A"/>
    <w:rPr>
      <w:color w:val="0563C1" w:themeColor="hyperlink"/>
      <w:u w:val="single"/>
    </w:rPr>
  </w:style>
  <w:style w:type="character" w:customStyle="1" w:styleId="Heading1Char">
    <w:name w:val="Heading 1 Char"/>
    <w:basedOn w:val="DefaultParagraphFont"/>
    <w:link w:val="Heading1"/>
    <w:uiPriority w:val="9"/>
    <w:rsid w:val="0021346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1346A"/>
    <w:pPr>
      <w:spacing w:before="480"/>
      <w:outlineLvl w:val="9"/>
    </w:pPr>
    <w:rPr>
      <w:b/>
      <w:bCs/>
      <w:sz w:val="28"/>
      <w:szCs w:val="28"/>
      <w:lang w:eastAsia="ja-JP"/>
    </w:rPr>
  </w:style>
  <w:style w:type="paragraph" w:styleId="TOC1">
    <w:name w:val="toc 1"/>
    <w:basedOn w:val="Normal"/>
    <w:next w:val="Normal"/>
    <w:autoRedefine/>
    <w:uiPriority w:val="39"/>
    <w:unhideWhenUsed/>
    <w:rsid w:val="0021346A"/>
    <w:pPr>
      <w:tabs>
        <w:tab w:val="right" w:leader="dot" w:pos="9350"/>
      </w:tabs>
      <w:spacing w:after="100" w:line="240" w:lineRule="auto"/>
      <w:contextualSpacing/>
    </w:pPr>
    <w:rPr>
      <w:b/>
    </w:rPr>
  </w:style>
  <w:style w:type="paragraph" w:styleId="TOC2">
    <w:name w:val="toc 2"/>
    <w:basedOn w:val="Normal"/>
    <w:next w:val="Normal"/>
    <w:autoRedefine/>
    <w:uiPriority w:val="39"/>
    <w:unhideWhenUsed/>
    <w:rsid w:val="0021346A"/>
    <w:pPr>
      <w:spacing w:after="100"/>
      <w:ind w:left="220"/>
    </w:pPr>
  </w:style>
  <w:style w:type="paragraph" w:styleId="ListParagraph">
    <w:name w:val="List Paragraph"/>
    <w:basedOn w:val="Normal"/>
    <w:link w:val="ListParagraphChar"/>
    <w:uiPriority w:val="34"/>
    <w:qFormat/>
    <w:rsid w:val="0021346A"/>
    <w:pPr>
      <w:ind w:left="720"/>
      <w:contextualSpacing/>
    </w:pPr>
  </w:style>
  <w:style w:type="paragraph" w:styleId="BalloonText">
    <w:name w:val="Balloon Text"/>
    <w:basedOn w:val="Normal"/>
    <w:link w:val="BalloonTextChar"/>
    <w:uiPriority w:val="99"/>
    <w:semiHidden/>
    <w:unhideWhenUsed/>
    <w:rsid w:val="0048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DF"/>
    <w:rPr>
      <w:rFonts w:ascii="Segoe UI" w:hAnsi="Segoe UI" w:cs="Segoe UI"/>
      <w:sz w:val="18"/>
      <w:szCs w:val="18"/>
    </w:rPr>
  </w:style>
  <w:style w:type="character" w:styleId="CommentReference">
    <w:name w:val="annotation reference"/>
    <w:basedOn w:val="DefaultParagraphFont"/>
    <w:uiPriority w:val="99"/>
    <w:semiHidden/>
    <w:unhideWhenUsed/>
    <w:rsid w:val="00DA4634"/>
    <w:rPr>
      <w:sz w:val="16"/>
      <w:szCs w:val="16"/>
    </w:rPr>
  </w:style>
  <w:style w:type="paragraph" w:styleId="CommentText">
    <w:name w:val="annotation text"/>
    <w:basedOn w:val="Normal"/>
    <w:link w:val="CommentTextChar"/>
    <w:uiPriority w:val="99"/>
    <w:unhideWhenUsed/>
    <w:rsid w:val="00DA4634"/>
    <w:pPr>
      <w:spacing w:line="240" w:lineRule="auto"/>
    </w:pPr>
    <w:rPr>
      <w:sz w:val="20"/>
      <w:szCs w:val="20"/>
    </w:rPr>
  </w:style>
  <w:style w:type="character" w:customStyle="1" w:styleId="CommentTextChar">
    <w:name w:val="Comment Text Char"/>
    <w:basedOn w:val="DefaultParagraphFont"/>
    <w:link w:val="CommentText"/>
    <w:uiPriority w:val="99"/>
    <w:rsid w:val="00DA4634"/>
    <w:rPr>
      <w:sz w:val="20"/>
      <w:szCs w:val="20"/>
    </w:rPr>
  </w:style>
  <w:style w:type="paragraph" w:styleId="CommentSubject">
    <w:name w:val="annotation subject"/>
    <w:basedOn w:val="CommentText"/>
    <w:next w:val="CommentText"/>
    <w:link w:val="CommentSubjectChar"/>
    <w:uiPriority w:val="99"/>
    <w:semiHidden/>
    <w:unhideWhenUsed/>
    <w:rsid w:val="00DA4634"/>
    <w:rPr>
      <w:b/>
      <w:bCs/>
    </w:rPr>
  </w:style>
  <w:style w:type="character" w:customStyle="1" w:styleId="CommentSubjectChar">
    <w:name w:val="Comment Subject Char"/>
    <w:basedOn w:val="CommentTextChar"/>
    <w:link w:val="CommentSubject"/>
    <w:uiPriority w:val="99"/>
    <w:semiHidden/>
    <w:rsid w:val="00DA4634"/>
    <w:rPr>
      <w:b/>
      <w:bCs/>
      <w:sz w:val="20"/>
      <w:szCs w:val="20"/>
    </w:rPr>
  </w:style>
  <w:style w:type="character" w:styleId="FootnoteReference">
    <w:name w:val="footnote reference"/>
    <w:basedOn w:val="DefaultParagraphFont"/>
    <w:uiPriority w:val="99"/>
    <w:unhideWhenUsed/>
    <w:rsid w:val="00100EB2"/>
    <w:rPr>
      <w:vertAlign w:val="superscript"/>
    </w:rPr>
  </w:style>
  <w:style w:type="paragraph" w:customStyle="1" w:styleId="Footnote">
    <w:name w:val="Footnote"/>
    <w:basedOn w:val="Normal"/>
    <w:link w:val="FootnoteChar"/>
    <w:qFormat/>
    <w:rsid w:val="00100EB2"/>
    <w:pPr>
      <w:spacing w:after="0" w:line="240" w:lineRule="auto"/>
    </w:pPr>
    <w:rPr>
      <w:rFonts w:ascii="Century Gothic" w:eastAsia="Calibri" w:hAnsi="Century Gothic" w:cs="Calibri"/>
      <w:sz w:val="20"/>
      <w:szCs w:val="20"/>
      <w:lang w:val="en"/>
    </w:rPr>
  </w:style>
  <w:style w:type="character" w:customStyle="1" w:styleId="FootnoteChar">
    <w:name w:val="Footnote Char"/>
    <w:basedOn w:val="DefaultParagraphFont"/>
    <w:link w:val="Footnote"/>
    <w:rsid w:val="00100EB2"/>
    <w:rPr>
      <w:rFonts w:ascii="Century Gothic" w:eastAsia="Calibri" w:hAnsi="Century Gothic" w:cs="Calibri"/>
      <w:sz w:val="20"/>
      <w:szCs w:val="20"/>
      <w:lang w:val="en"/>
    </w:rPr>
  </w:style>
  <w:style w:type="paragraph" w:styleId="FootnoteText">
    <w:name w:val="footnote text"/>
    <w:basedOn w:val="Normal"/>
    <w:link w:val="FootnoteTextChar"/>
    <w:uiPriority w:val="99"/>
    <w:unhideWhenUsed/>
    <w:rsid w:val="00B76794"/>
    <w:pPr>
      <w:spacing w:after="0" w:line="240" w:lineRule="auto"/>
    </w:pPr>
    <w:rPr>
      <w:sz w:val="20"/>
      <w:szCs w:val="20"/>
    </w:rPr>
  </w:style>
  <w:style w:type="character" w:customStyle="1" w:styleId="FootnoteTextChar">
    <w:name w:val="Footnote Text Char"/>
    <w:basedOn w:val="DefaultParagraphFont"/>
    <w:link w:val="FootnoteText"/>
    <w:uiPriority w:val="99"/>
    <w:rsid w:val="00B76794"/>
    <w:rPr>
      <w:sz w:val="20"/>
      <w:szCs w:val="20"/>
    </w:rPr>
  </w:style>
  <w:style w:type="character" w:customStyle="1" w:styleId="Heading2Char">
    <w:name w:val="Heading 2 Char"/>
    <w:basedOn w:val="DefaultParagraphFont"/>
    <w:link w:val="Heading2"/>
    <w:uiPriority w:val="9"/>
    <w:rsid w:val="00FF5F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C56E6"/>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58066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8066A"/>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58066A"/>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6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64C8"/>
    <w:rPr>
      <w:color w:val="605E5C"/>
      <w:shd w:val="clear" w:color="auto" w:fill="E1DFDD"/>
    </w:rPr>
  </w:style>
  <w:style w:type="character" w:styleId="Emphasis">
    <w:name w:val="Emphasis"/>
    <w:basedOn w:val="DefaultParagraphFont"/>
    <w:uiPriority w:val="20"/>
    <w:qFormat/>
    <w:rsid w:val="00E461ED"/>
    <w:rPr>
      <w:i/>
      <w:iCs/>
    </w:rPr>
  </w:style>
  <w:style w:type="paragraph" w:styleId="Header">
    <w:name w:val="header"/>
    <w:basedOn w:val="Normal"/>
    <w:link w:val="HeaderChar"/>
    <w:uiPriority w:val="99"/>
    <w:unhideWhenUsed/>
    <w:rsid w:val="00D62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21"/>
  </w:style>
  <w:style w:type="paragraph" w:styleId="Footer">
    <w:name w:val="footer"/>
    <w:basedOn w:val="Normal"/>
    <w:link w:val="FooterChar"/>
    <w:uiPriority w:val="99"/>
    <w:unhideWhenUsed/>
    <w:rsid w:val="00D6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21"/>
  </w:style>
  <w:style w:type="paragraph" w:customStyle="1" w:styleId="Default">
    <w:name w:val="Default"/>
    <w:rsid w:val="000978C5"/>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800C6"/>
  </w:style>
  <w:style w:type="paragraph" w:styleId="BodyText">
    <w:name w:val="Body Text"/>
    <w:link w:val="BodyTextChar"/>
    <w:unhideWhenUsed/>
    <w:qFormat/>
    <w:rsid w:val="00607B47"/>
    <w:pPr>
      <w:spacing w:after="120" w:line="240" w:lineRule="auto"/>
      <w:jc w:val="both"/>
    </w:pPr>
    <w:rPr>
      <w:rFonts w:ascii="Times New Roman" w:eastAsia="Times New Roman" w:hAnsi="Times New Roman" w:cs="Times New Roman"/>
      <w:color w:val="000000"/>
      <w:sz w:val="24"/>
      <w:szCs w:val="24"/>
      <w:u w:color="000000"/>
    </w:rPr>
  </w:style>
  <w:style w:type="character" w:customStyle="1" w:styleId="BodyTextChar">
    <w:name w:val="Body Text Char"/>
    <w:basedOn w:val="DefaultParagraphFont"/>
    <w:link w:val="BodyText"/>
    <w:rsid w:val="00607B47"/>
    <w:rPr>
      <w:rFonts w:ascii="Times New Roman" w:eastAsia="Times New Roman" w:hAnsi="Times New Roman" w:cs="Times New Roman"/>
      <w:color w:val="000000"/>
      <w:sz w:val="24"/>
      <w:szCs w:val="24"/>
      <w:u w:color="000000"/>
    </w:rPr>
  </w:style>
  <w:style w:type="character" w:customStyle="1" w:styleId="Heading5Char">
    <w:name w:val="Heading 5 Char"/>
    <w:basedOn w:val="DefaultParagraphFont"/>
    <w:link w:val="Heading5"/>
    <w:uiPriority w:val="9"/>
    <w:rsid w:val="0057696B"/>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096B31"/>
    <w:rPr>
      <w:rFonts w:asciiTheme="majorHAnsi" w:eastAsiaTheme="majorEastAsia" w:hAnsiTheme="majorHAnsi" w:cstheme="majorBidi"/>
      <w:i/>
      <w:iCs/>
      <w:color w:val="1F4D78" w:themeColor="accent1" w:themeShade="7F"/>
    </w:rPr>
  </w:style>
  <w:style w:type="paragraph" w:customStyle="1" w:styleId="CallOutBox">
    <w:name w:val="Call Out Box"/>
    <w:basedOn w:val="Normal"/>
    <w:link w:val="CallOutBoxChar"/>
    <w:qFormat/>
    <w:rsid w:val="00096B31"/>
    <w:pPr>
      <w:spacing w:after="0"/>
    </w:pPr>
    <w:rPr>
      <w:rFonts w:ascii="Calibri" w:eastAsia="Calibri" w:hAnsi="Calibri" w:cs="Calibri"/>
      <w:b/>
      <w:i/>
      <w:color w:val="FF0000"/>
      <w:sz w:val="28"/>
      <w:szCs w:val="28"/>
      <w:lang w:val="en"/>
    </w:rPr>
  </w:style>
  <w:style w:type="character" w:customStyle="1" w:styleId="CallOutBoxChar">
    <w:name w:val="Call Out Box Char"/>
    <w:basedOn w:val="DefaultParagraphFont"/>
    <w:link w:val="CallOutBox"/>
    <w:rsid w:val="00096B31"/>
    <w:rPr>
      <w:rFonts w:ascii="Calibri" w:eastAsia="Calibri" w:hAnsi="Calibri" w:cs="Calibri"/>
      <w:b/>
      <w:i/>
      <w:color w:val="FF0000"/>
      <w:sz w:val="28"/>
      <w:szCs w:val="28"/>
      <w:lang w:val="en"/>
    </w:rPr>
  </w:style>
  <w:style w:type="paragraph" w:styleId="TOC3">
    <w:name w:val="toc 3"/>
    <w:basedOn w:val="Normal"/>
    <w:next w:val="Normal"/>
    <w:autoRedefine/>
    <w:uiPriority w:val="39"/>
    <w:unhideWhenUsed/>
    <w:rsid w:val="00BE2DE4"/>
    <w:pPr>
      <w:spacing w:after="100"/>
      <w:ind w:left="440"/>
    </w:pPr>
  </w:style>
  <w:style w:type="table" w:styleId="TableGrid">
    <w:name w:val="Table Grid"/>
    <w:basedOn w:val="TableNormal"/>
    <w:uiPriority w:val="59"/>
    <w:rsid w:val="00BE2DE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F099E"/>
    <w:pPr>
      <w:spacing w:after="0" w:line="240" w:lineRule="auto"/>
    </w:pPr>
    <w:rPr>
      <w:rFonts w:eastAsiaTheme="minorEastAsia"/>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7B2A6C"/>
    <w:rPr>
      <w:b/>
      <w:bCs/>
    </w:rPr>
  </w:style>
  <w:style w:type="character" w:customStyle="1" w:styleId="Heading6Char">
    <w:name w:val="Heading 6 Char"/>
    <w:basedOn w:val="DefaultParagraphFont"/>
    <w:link w:val="Heading6"/>
    <w:uiPriority w:val="9"/>
    <w:rsid w:val="00A039AE"/>
    <w:rPr>
      <w:rFonts w:asciiTheme="majorHAnsi" w:eastAsiaTheme="majorEastAsia" w:hAnsiTheme="majorHAnsi" w:cstheme="majorBidi"/>
      <w:color w:val="1F4D78" w:themeColor="accent1" w:themeShade="7F"/>
    </w:rPr>
  </w:style>
  <w:style w:type="character" w:styleId="FollowedHyperlink">
    <w:name w:val="FollowedHyperlink"/>
    <w:basedOn w:val="DefaultParagraphFont"/>
    <w:uiPriority w:val="99"/>
    <w:semiHidden/>
    <w:unhideWhenUsed/>
    <w:rsid w:val="00B85F60"/>
    <w:rPr>
      <w:color w:val="954F72" w:themeColor="followedHyperlink"/>
      <w:u w:val="single"/>
    </w:rPr>
  </w:style>
  <w:style w:type="character" w:customStyle="1" w:styleId="UnresolvedMention2">
    <w:name w:val="Unresolved Mention2"/>
    <w:basedOn w:val="DefaultParagraphFont"/>
    <w:uiPriority w:val="99"/>
    <w:semiHidden/>
    <w:unhideWhenUsed/>
    <w:rsid w:val="001879EA"/>
    <w:rPr>
      <w:color w:val="605E5C"/>
      <w:shd w:val="clear" w:color="auto" w:fill="E1DFDD"/>
    </w:rPr>
  </w:style>
  <w:style w:type="character" w:customStyle="1" w:styleId="xn-location">
    <w:name w:val="xn-location"/>
    <w:basedOn w:val="DefaultParagraphFont"/>
    <w:rsid w:val="00ED7EB9"/>
  </w:style>
  <w:style w:type="character" w:customStyle="1" w:styleId="xn-money">
    <w:name w:val="xn-money"/>
    <w:basedOn w:val="DefaultParagraphFont"/>
    <w:rsid w:val="00ED7EB9"/>
  </w:style>
  <w:style w:type="character" w:customStyle="1" w:styleId="ListParagraphChar">
    <w:name w:val="List Paragraph Char"/>
    <w:link w:val="ListParagraph"/>
    <w:uiPriority w:val="34"/>
    <w:rsid w:val="005E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129">
      <w:bodyDiv w:val="1"/>
      <w:marLeft w:val="0"/>
      <w:marRight w:val="0"/>
      <w:marTop w:val="0"/>
      <w:marBottom w:val="0"/>
      <w:divBdr>
        <w:top w:val="none" w:sz="0" w:space="0" w:color="auto"/>
        <w:left w:val="none" w:sz="0" w:space="0" w:color="auto"/>
        <w:bottom w:val="none" w:sz="0" w:space="0" w:color="auto"/>
        <w:right w:val="none" w:sz="0" w:space="0" w:color="auto"/>
      </w:divBdr>
    </w:div>
    <w:div w:id="101926772">
      <w:bodyDiv w:val="1"/>
      <w:marLeft w:val="0"/>
      <w:marRight w:val="0"/>
      <w:marTop w:val="0"/>
      <w:marBottom w:val="0"/>
      <w:divBdr>
        <w:top w:val="none" w:sz="0" w:space="0" w:color="auto"/>
        <w:left w:val="none" w:sz="0" w:space="0" w:color="auto"/>
        <w:bottom w:val="none" w:sz="0" w:space="0" w:color="auto"/>
        <w:right w:val="none" w:sz="0" w:space="0" w:color="auto"/>
      </w:divBdr>
    </w:div>
    <w:div w:id="136266615">
      <w:bodyDiv w:val="1"/>
      <w:marLeft w:val="0"/>
      <w:marRight w:val="0"/>
      <w:marTop w:val="0"/>
      <w:marBottom w:val="0"/>
      <w:divBdr>
        <w:top w:val="none" w:sz="0" w:space="0" w:color="auto"/>
        <w:left w:val="none" w:sz="0" w:space="0" w:color="auto"/>
        <w:bottom w:val="none" w:sz="0" w:space="0" w:color="auto"/>
        <w:right w:val="none" w:sz="0" w:space="0" w:color="auto"/>
      </w:divBdr>
    </w:div>
    <w:div w:id="157503708">
      <w:bodyDiv w:val="1"/>
      <w:marLeft w:val="0"/>
      <w:marRight w:val="0"/>
      <w:marTop w:val="0"/>
      <w:marBottom w:val="0"/>
      <w:divBdr>
        <w:top w:val="none" w:sz="0" w:space="0" w:color="auto"/>
        <w:left w:val="none" w:sz="0" w:space="0" w:color="auto"/>
        <w:bottom w:val="none" w:sz="0" w:space="0" w:color="auto"/>
        <w:right w:val="none" w:sz="0" w:space="0" w:color="auto"/>
      </w:divBdr>
    </w:div>
    <w:div w:id="158079277">
      <w:bodyDiv w:val="1"/>
      <w:marLeft w:val="0"/>
      <w:marRight w:val="0"/>
      <w:marTop w:val="0"/>
      <w:marBottom w:val="0"/>
      <w:divBdr>
        <w:top w:val="none" w:sz="0" w:space="0" w:color="auto"/>
        <w:left w:val="none" w:sz="0" w:space="0" w:color="auto"/>
        <w:bottom w:val="none" w:sz="0" w:space="0" w:color="auto"/>
        <w:right w:val="none" w:sz="0" w:space="0" w:color="auto"/>
      </w:divBdr>
      <w:divsChild>
        <w:div w:id="1056734774">
          <w:marLeft w:val="0"/>
          <w:marRight w:val="0"/>
          <w:marTop w:val="100"/>
          <w:marBottom w:val="100"/>
          <w:divBdr>
            <w:top w:val="none" w:sz="0" w:space="0" w:color="auto"/>
            <w:left w:val="none" w:sz="0" w:space="0" w:color="auto"/>
            <w:bottom w:val="none" w:sz="0" w:space="0" w:color="auto"/>
            <w:right w:val="none" w:sz="0" w:space="0" w:color="auto"/>
          </w:divBdr>
          <w:divsChild>
            <w:div w:id="718092250">
              <w:marLeft w:val="0"/>
              <w:marRight w:val="0"/>
              <w:marTop w:val="0"/>
              <w:marBottom w:val="0"/>
              <w:divBdr>
                <w:top w:val="none" w:sz="0" w:space="0" w:color="auto"/>
                <w:left w:val="none" w:sz="0" w:space="0" w:color="auto"/>
                <w:bottom w:val="none" w:sz="0" w:space="0" w:color="auto"/>
                <w:right w:val="none" w:sz="0" w:space="0" w:color="auto"/>
              </w:divBdr>
              <w:divsChild>
                <w:div w:id="506484920">
                  <w:marLeft w:val="0"/>
                  <w:marRight w:val="0"/>
                  <w:marTop w:val="0"/>
                  <w:marBottom w:val="0"/>
                  <w:divBdr>
                    <w:top w:val="none" w:sz="0" w:space="0" w:color="auto"/>
                    <w:left w:val="none" w:sz="0" w:space="0" w:color="auto"/>
                    <w:bottom w:val="none" w:sz="0" w:space="0" w:color="auto"/>
                    <w:right w:val="none" w:sz="0" w:space="0" w:color="auto"/>
                  </w:divBdr>
                </w:div>
                <w:div w:id="7056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5047">
          <w:marLeft w:val="0"/>
          <w:marRight w:val="0"/>
          <w:marTop w:val="100"/>
          <w:marBottom w:val="100"/>
          <w:divBdr>
            <w:top w:val="none" w:sz="0" w:space="0" w:color="auto"/>
            <w:left w:val="none" w:sz="0" w:space="0" w:color="auto"/>
            <w:bottom w:val="none" w:sz="0" w:space="0" w:color="auto"/>
            <w:right w:val="none" w:sz="0" w:space="0" w:color="auto"/>
          </w:divBdr>
          <w:divsChild>
            <w:div w:id="923149880">
              <w:marLeft w:val="0"/>
              <w:marRight w:val="0"/>
              <w:marTop w:val="0"/>
              <w:marBottom w:val="0"/>
              <w:divBdr>
                <w:top w:val="none" w:sz="0" w:space="0" w:color="auto"/>
                <w:left w:val="none" w:sz="0" w:space="0" w:color="auto"/>
                <w:bottom w:val="none" w:sz="0" w:space="0" w:color="auto"/>
                <w:right w:val="none" w:sz="0" w:space="0" w:color="auto"/>
              </w:divBdr>
              <w:divsChild>
                <w:div w:id="2074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324">
      <w:bodyDiv w:val="1"/>
      <w:marLeft w:val="0"/>
      <w:marRight w:val="0"/>
      <w:marTop w:val="0"/>
      <w:marBottom w:val="0"/>
      <w:divBdr>
        <w:top w:val="none" w:sz="0" w:space="0" w:color="auto"/>
        <w:left w:val="none" w:sz="0" w:space="0" w:color="auto"/>
        <w:bottom w:val="none" w:sz="0" w:space="0" w:color="auto"/>
        <w:right w:val="none" w:sz="0" w:space="0" w:color="auto"/>
      </w:divBdr>
    </w:div>
    <w:div w:id="580020595">
      <w:bodyDiv w:val="1"/>
      <w:marLeft w:val="0"/>
      <w:marRight w:val="0"/>
      <w:marTop w:val="0"/>
      <w:marBottom w:val="0"/>
      <w:divBdr>
        <w:top w:val="none" w:sz="0" w:space="0" w:color="auto"/>
        <w:left w:val="none" w:sz="0" w:space="0" w:color="auto"/>
        <w:bottom w:val="none" w:sz="0" w:space="0" w:color="auto"/>
        <w:right w:val="none" w:sz="0" w:space="0" w:color="auto"/>
      </w:divBdr>
    </w:div>
    <w:div w:id="620305671">
      <w:bodyDiv w:val="1"/>
      <w:marLeft w:val="0"/>
      <w:marRight w:val="0"/>
      <w:marTop w:val="0"/>
      <w:marBottom w:val="0"/>
      <w:divBdr>
        <w:top w:val="none" w:sz="0" w:space="0" w:color="auto"/>
        <w:left w:val="none" w:sz="0" w:space="0" w:color="auto"/>
        <w:bottom w:val="none" w:sz="0" w:space="0" w:color="auto"/>
        <w:right w:val="none" w:sz="0" w:space="0" w:color="auto"/>
      </w:divBdr>
      <w:divsChild>
        <w:div w:id="719673494">
          <w:marLeft w:val="0"/>
          <w:marRight w:val="0"/>
          <w:marTop w:val="0"/>
          <w:marBottom w:val="0"/>
          <w:divBdr>
            <w:top w:val="none" w:sz="0" w:space="0" w:color="auto"/>
            <w:left w:val="none" w:sz="0" w:space="0" w:color="auto"/>
            <w:bottom w:val="none" w:sz="0" w:space="0" w:color="auto"/>
            <w:right w:val="none" w:sz="0" w:space="0" w:color="auto"/>
          </w:divBdr>
        </w:div>
      </w:divsChild>
    </w:div>
    <w:div w:id="717244636">
      <w:bodyDiv w:val="1"/>
      <w:marLeft w:val="0"/>
      <w:marRight w:val="0"/>
      <w:marTop w:val="0"/>
      <w:marBottom w:val="0"/>
      <w:divBdr>
        <w:top w:val="none" w:sz="0" w:space="0" w:color="auto"/>
        <w:left w:val="none" w:sz="0" w:space="0" w:color="auto"/>
        <w:bottom w:val="none" w:sz="0" w:space="0" w:color="auto"/>
        <w:right w:val="none" w:sz="0" w:space="0" w:color="auto"/>
      </w:divBdr>
    </w:div>
    <w:div w:id="854268663">
      <w:bodyDiv w:val="1"/>
      <w:marLeft w:val="0"/>
      <w:marRight w:val="0"/>
      <w:marTop w:val="0"/>
      <w:marBottom w:val="0"/>
      <w:divBdr>
        <w:top w:val="none" w:sz="0" w:space="0" w:color="auto"/>
        <w:left w:val="none" w:sz="0" w:space="0" w:color="auto"/>
        <w:bottom w:val="none" w:sz="0" w:space="0" w:color="auto"/>
        <w:right w:val="none" w:sz="0" w:space="0" w:color="auto"/>
      </w:divBdr>
    </w:div>
    <w:div w:id="964195475">
      <w:bodyDiv w:val="1"/>
      <w:marLeft w:val="0"/>
      <w:marRight w:val="0"/>
      <w:marTop w:val="0"/>
      <w:marBottom w:val="0"/>
      <w:divBdr>
        <w:top w:val="none" w:sz="0" w:space="0" w:color="auto"/>
        <w:left w:val="none" w:sz="0" w:space="0" w:color="auto"/>
        <w:bottom w:val="none" w:sz="0" w:space="0" w:color="auto"/>
        <w:right w:val="none" w:sz="0" w:space="0" w:color="auto"/>
      </w:divBdr>
    </w:div>
    <w:div w:id="1239943525">
      <w:bodyDiv w:val="1"/>
      <w:marLeft w:val="0"/>
      <w:marRight w:val="0"/>
      <w:marTop w:val="0"/>
      <w:marBottom w:val="0"/>
      <w:divBdr>
        <w:top w:val="none" w:sz="0" w:space="0" w:color="auto"/>
        <w:left w:val="none" w:sz="0" w:space="0" w:color="auto"/>
        <w:bottom w:val="none" w:sz="0" w:space="0" w:color="auto"/>
        <w:right w:val="none" w:sz="0" w:space="0" w:color="auto"/>
      </w:divBdr>
    </w:div>
    <w:div w:id="1479303629">
      <w:bodyDiv w:val="1"/>
      <w:marLeft w:val="0"/>
      <w:marRight w:val="0"/>
      <w:marTop w:val="0"/>
      <w:marBottom w:val="0"/>
      <w:divBdr>
        <w:top w:val="none" w:sz="0" w:space="0" w:color="auto"/>
        <w:left w:val="none" w:sz="0" w:space="0" w:color="auto"/>
        <w:bottom w:val="none" w:sz="0" w:space="0" w:color="auto"/>
        <w:right w:val="none" w:sz="0" w:space="0" w:color="auto"/>
      </w:divBdr>
    </w:div>
    <w:div w:id="1576233963">
      <w:bodyDiv w:val="1"/>
      <w:marLeft w:val="0"/>
      <w:marRight w:val="0"/>
      <w:marTop w:val="0"/>
      <w:marBottom w:val="0"/>
      <w:divBdr>
        <w:top w:val="none" w:sz="0" w:space="0" w:color="auto"/>
        <w:left w:val="none" w:sz="0" w:space="0" w:color="auto"/>
        <w:bottom w:val="none" w:sz="0" w:space="0" w:color="auto"/>
        <w:right w:val="none" w:sz="0" w:space="0" w:color="auto"/>
      </w:divBdr>
    </w:div>
    <w:div w:id="1716928665">
      <w:bodyDiv w:val="1"/>
      <w:marLeft w:val="0"/>
      <w:marRight w:val="0"/>
      <w:marTop w:val="0"/>
      <w:marBottom w:val="0"/>
      <w:divBdr>
        <w:top w:val="none" w:sz="0" w:space="0" w:color="auto"/>
        <w:left w:val="none" w:sz="0" w:space="0" w:color="auto"/>
        <w:bottom w:val="none" w:sz="0" w:space="0" w:color="auto"/>
        <w:right w:val="none" w:sz="0" w:space="0" w:color="auto"/>
      </w:divBdr>
    </w:div>
    <w:div w:id="1873764477">
      <w:bodyDiv w:val="1"/>
      <w:marLeft w:val="0"/>
      <w:marRight w:val="0"/>
      <w:marTop w:val="0"/>
      <w:marBottom w:val="0"/>
      <w:divBdr>
        <w:top w:val="none" w:sz="0" w:space="0" w:color="auto"/>
        <w:left w:val="none" w:sz="0" w:space="0" w:color="auto"/>
        <w:bottom w:val="none" w:sz="0" w:space="0" w:color="auto"/>
        <w:right w:val="none" w:sz="0" w:space="0" w:color="auto"/>
      </w:divBdr>
    </w:div>
    <w:div w:id="1893956532">
      <w:bodyDiv w:val="1"/>
      <w:marLeft w:val="0"/>
      <w:marRight w:val="0"/>
      <w:marTop w:val="0"/>
      <w:marBottom w:val="0"/>
      <w:divBdr>
        <w:top w:val="none" w:sz="0" w:space="0" w:color="auto"/>
        <w:left w:val="none" w:sz="0" w:space="0" w:color="auto"/>
        <w:bottom w:val="none" w:sz="0" w:space="0" w:color="auto"/>
        <w:right w:val="none" w:sz="0" w:space="0" w:color="auto"/>
      </w:divBdr>
      <w:divsChild>
        <w:div w:id="1534223729">
          <w:marLeft w:val="0"/>
          <w:marRight w:val="0"/>
          <w:marTop w:val="0"/>
          <w:marBottom w:val="120"/>
          <w:divBdr>
            <w:top w:val="none" w:sz="0" w:space="0" w:color="auto"/>
            <w:left w:val="none" w:sz="0" w:space="0" w:color="auto"/>
            <w:bottom w:val="none" w:sz="0" w:space="0" w:color="auto"/>
            <w:right w:val="none" w:sz="0" w:space="0" w:color="auto"/>
          </w:divBdr>
          <w:divsChild>
            <w:div w:id="547959053">
              <w:marLeft w:val="0"/>
              <w:marRight w:val="0"/>
              <w:marTop w:val="0"/>
              <w:marBottom w:val="0"/>
              <w:divBdr>
                <w:top w:val="none" w:sz="0" w:space="0" w:color="auto"/>
                <w:left w:val="none" w:sz="0" w:space="0" w:color="auto"/>
                <w:bottom w:val="none" w:sz="0" w:space="0" w:color="auto"/>
                <w:right w:val="none" w:sz="0" w:space="0" w:color="auto"/>
              </w:divBdr>
              <w:divsChild>
                <w:div w:id="4021801">
                  <w:marLeft w:val="0"/>
                  <w:marRight w:val="0"/>
                  <w:marTop w:val="0"/>
                  <w:marBottom w:val="0"/>
                  <w:divBdr>
                    <w:top w:val="none" w:sz="0" w:space="0" w:color="auto"/>
                    <w:left w:val="none" w:sz="0" w:space="0" w:color="auto"/>
                    <w:bottom w:val="none" w:sz="0" w:space="0" w:color="auto"/>
                    <w:right w:val="none" w:sz="0" w:space="0" w:color="auto"/>
                  </w:divBdr>
                </w:div>
                <w:div w:id="4597022">
                  <w:marLeft w:val="0"/>
                  <w:marRight w:val="0"/>
                  <w:marTop w:val="0"/>
                  <w:marBottom w:val="0"/>
                  <w:divBdr>
                    <w:top w:val="none" w:sz="0" w:space="0" w:color="auto"/>
                    <w:left w:val="none" w:sz="0" w:space="0" w:color="auto"/>
                    <w:bottom w:val="none" w:sz="0" w:space="0" w:color="auto"/>
                    <w:right w:val="none" w:sz="0" w:space="0" w:color="auto"/>
                  </w:divBdr>
                </w:div>
                <w:div w:id="8458228">
                  <w:marLeft w:val="0"/>
                  <w:marRight w:val="0"/>
                  <w:marTop w:val="0"/>
                  <w:marBottom w:val="0"/>
                  <w:divBdr>
                    <w:top w:val="none" w:sz="0" w:space="0" w:color="auto"/>
                    <w:left w:val="none" w:sz="0" w:space="0" w:color="auto"/>
                    <w:bottom w:val="none" w:sz="0" w:space="0" w:color="auto"/>
                    <w:right w:val="none" w:sz="0" w:space="0" w:color="auto"/>
                  </w:divBdr>
                </w:div>
                <w:div w:id="10381326">
                  <w:marLeft w:val="0"/>
                  <w:marRight w:val="0"/>
                  <w:marTop w:val="0"/>
                  <w:marBottom w:val="0"/>
                  <w:divBdr>
                    <w:top w:val="none" w:sz="0" w:space="0" w:color="auto"/>
                    <w:left w:val="none" w:sz="0" w:space="0" w:color="auto"/>
                    <w:bottom w:val="none" w:sz="0" w:space="0" w:color="auto"/>
                    <w:right w:val="none" w:sz="0" w:space="0" w:color="auto"/>
                  </w:divBdr>
                </w:div>
                <w:div w:id="11541351">
                  <w:marLeft w:val="0"/>
                  <w:marRight w:val="0"/>
                  <w:marTop w:val="0"/>
                  <w:marBottom w:val="0"/>
                  <w:divBdr>
                    <w:top w:val="none" w:sz="0" w:space="0" w:color="auto"/>
                    <w:left w:val="none" w:sz="0" w:space="0" w:color="auto"/>
                    <w:bottom w:val="none" w:sz="0" w:space="0" w:color="auto"/>
                    <w:right w:val="none" w:sz="0" w:space="0" w:color="auto"/>
                  </w:divBdr>
                </w:div>
                <w:div w:id="13504307">
                  <w:marLeft w:val="0"/>
                  <w:marRight w:val="0"/>
                  <w:marTop w:val="0"/>
                  <w:marBottom w:val="0"/>
                  <w:divBdr>
                    <w:top w:val="none" w:sz="0" w:space="0" w:color="auto"/>
                    <w:left w:val="none" w:sz="0" w:space="0" w:color="auto"/>
                    <w:bottom w:val="none" w:sz="0" w:space="0" w:color="auto"/>
                    <w:right w:val="none" w:sz="0" w:space="0" w:color="auto"/>
                  </w:divBdr>
                </w:div>
                <w:div w:id="20741992">
                  <w:marLeft w:val="0"/>
                  <w:marRight w:val="0"/>
                  <w:marTop w:val="0"/>
                  <w:marBottom w:val="0"/>
                  <w:divBdr>
                    <w:top w:val="none" w:sz="0" w:space="0" w:color="auto"/>
                    <w:left w:val="none" w:sz="0" w:space="0" w:color="auto"/>
                    <w:bottom w:val="none" w:sz="0" w:space="0" w:color="auto"/>
                    <w:right w:val="none" w:sz="0" w:space="0" w:color="auto"/>
                  </w:divBdr>
                </w:div>
                <w:div w:id="20862279">
                  <w:marLeft w:val="0"/>
                  <w:marRight w:val="0"/>
                  <w:marTop w:val="0"/>
                  <w:marBottom w:val="0"/>
                  <w:divBdr>
                    <w:top w:val="none" w:sz="0" w:space="0" w:color="auto"/>
                    <w:left w:val="none" w:sz="0" w:space="0" w:color="auto"/>
                    <w:bottom w:val="none" w:sz="0" w:space="0" w:color="auto"/>
                    <w:right w:val="none" w:sz="0" w:space="0" w:color="auto"/>
                  </w:divBdr>
                </w:div>
                <w:div w:id="22437660">
                  <w:marLeft w:val="0"/>
                  <w:marRight w:val="0"/>
                  <w:marTop w:val="0"/>
                  <w:marBottom w:val="0"/>
                  <w:divBdr>
                    <w:top w:val="none" w:sz="0" w:space="0" w:color="auto"/>
                    <w:left w:val="none" w:sz="0" w:space="0" w:color="auto"/>
                    <w:bottom w:val="none" w:sz="0" w:space="0" w:color="auto"/>
                    <w:right w:val="none" w:sz="0" w:space="0" w:color="auto"/>
                  </w:divBdr>
                </w:div>
                <w:div w:id="25103287">
                  <w:marLeft w:val="0"/>
                  <w:marRight w:val="0"/>
                  <w:marTop w:val="0"/>
                  <w:marBottom w:val="0"/>
                  <w:divBdr>
                    <w:top w:val="none" w:sz="0" w:space="0" w:color="auto"/>
                    <w:left w:val="none" w:sz="0" w:space="0" w:color="auto"/>
                    <w:bottom w:val="none" w:sz="0" w:space="0" w:color="auto"/>
                    <w:right w:val="none" w:sz="0" w:space="0" w:color="auto"/>
                  </w:divBdr>
                </w:div>
                <w:div w:id="25369624">
                  <w:marLeft w:val="0"/>
                  <w:marRight w:val="0"/>
                  <w:marTop w:val="0"/>
                  <w:marBottom w:val="0"/>
                  <w:divBdr>
                    <w:top w:val="none" w:sz="0" w:space="0" w:color="auto"/>
                    <w:left w:val="none" w:sz="0" w:space="0" w:color="auto"/>
                    <w:bottom w:val="none" w:sz="0" w:space="0" w:color="auto"/>
                    <w:right w:val="none" w:sz="0" w:space="0" w:color="auto"/>
                  </w:divBdr>
                </w:div>
                <w:div w:id="25565731">
                  <w:marLeft w:val="0"/>
                  <w:marRight w:val="0"/>
                  <w:marTop w:val="0"/>
                  <w:marBottom w:val="0"/>
                  <w:divBdr>
                    <w:top w:val="none" w:sz="0" w:space="0" w:color="auto"/>
                    <w:left w:val="none" w:sz="0" w:space="0" w:color="auto"/>
                    <w:bottom w:val="none" w:sz="0" w:space="0" w:color="auto"/>
                    <w:right w:val="none" w:sz="0" w:space="0" w:color="auto"/>
                  </w:divBdr>
                </w:div>
                <w:div w:id="25641149">
                  <w:marLeft w:val="0"/>
                  <w:marRight w:val="0"/>
                  <w:marTop w:val="0"/>
                  <w:marBottom w:val="0"/>
                  <w:divBdr>
                    <w:top w:val="none" w:sz="0" w:space="0" w:color="auto"/>
                    <w:left w:val="none" w:sz="0" w:space="0" w:color="auto"/>
                    <w:bottom w:val="none" w:sz="0" w:space="0" w:color="auto"/>
                    <w:right w:val="none" w:sz="0" w:space="0" w:color="auto"/>
                  </w:divBdr>
                </w:div>
                <w:div w:id="28071802">
                  <w:marLeft w:val="0"/>
                  <w:marRight w:val="0"/>
                  <w:marTop w:val="0"/>
                  <w:marBottom w:val="0"/>
                  <w:divBdr>
                    <w:top w:val="none" w:sz="0" w:space="0" w:color="auto"/>
                    <w:left w:val="none" w:sz="0" w:space="0" w:color="auto"/>
                    <w:bottom w:val="none" w:sz="0" w:space="0" w:color="auto"/>
                    <w:right w:val="none" w:sz="0" w:space="0" w:color="auto"/>
                  </w:divBdr>
                </w:div>
                <w:div w:id="31075509">
                  <w:marLeft w:val="0"/>
                  <w:marRight w:val="0"/>
                  <w:marTop w:val="0"/>
                  <w:marBottom w:val="0"/>
                  <w:divBdr>
                    <w:top w:val="none" w:sz="0" w:space="0" w:color="auto"/>
                    <w:left w:val="none" w:sz="0" w:space="0" w:color="auto"/>
                    <w:bottom w:val="none" w:sz="0" w:space="0" w:color="auto"/>
                    <w:right w:val="none" w:sz="0" w:space="0" w:color="auto"/>
                  </w:divBdr>
                </w:div>
                <w:div w:id="35397704">
                  <w:marLeft w:val="0"/>
                  <w:marRight w:val="0"/>
                  <w:marTop w:val="0"/>
                  <w:marBottom w:val="0"/>
                  <w:divBdr>
                    <w:top w:val="none" w:sz="0" w:space="0" w:color="auto"/>
                    <w:left w:val="none" w:sz="0" w:space="0" w:color="auto"/>
                    <w:bottom w:val="none" w:sz="0" w:space="0" w:color="auto"/>
                    <w:right w:val="none" w:sz="0" w:space="0" w:color="auto"/>
                  </w:divBdr>
                </w:div>
                <w:div w:id="37166925">
                  <w:marLeft w:val="0"/>
                  <w:marRight w:val="0"/>
                  <w:marTop w:val="0"/>
                  <w:marBottom w:val="0"/>
                  <w:divBdr>
                    <w:top w:val="none" w:sz="0" w:space="0" w:color="auto"/>
                    <w:left w:val="none" w:sz="0" w:space="0" w:color="auto"/>
                    <w:bottom w:val="none" w:sz="0" w:space="0" w:color="auto"/>
                    <w:right w:val="none" w:sz="0" w:space="0" w:color="auto"/>
                  </w:divBdr>
                </w:div>
                <w:div w:id="38287574">
                  <w:marLeft w:val="0"/>
                  <w:marRight w:val="0"/>
                  <w:marTop w:val="0"/>
                  <w:marBottom w:val="0"/>
                  <w:divBdr>
                    <w:top w:val="none" w:sz="0" w:space="0" w:color="auto"/>
                    <w:left w:val="none" w:sz="0" w:space="0" w:color="auto"/>
                    <w:bottom w:val="none" w:sz="0" w:space="0" w:color="auto"/>
                    <w:right w:val="none" w:sz="0" w:space="0" w:color="auto"/>
                  </w:divBdr>
                </w:div>
                <w:div w:id="39675797">
                  <w:marLeft w:val="0"/>
                  <w:marRight w:val="0"/>
                  <w:marTop w:val="0"/>
                  <w:marBottom w:val="0"/>
                  <w:divBdr>
                    <w:top w:val="none" w:sz="0" w:space="0" w:color="auto"/>
                    <w:left w:val="none" w:sz="0" w:space="0" w:color="auto"/>
                    <w:bottom w:val="none" w:sz="0" w:space="0" w:color="auto"/>
                    <w:right w:val="none" w:sz="0" w:space="0" w:color="auto"/>
                  </w:divBdr>
                </w:div>
                <w:div w:id="40057566">
                  <w:marLeft w:val="0"/>
                  <w:marRight w:val="0"/>
                  <w:marTop w:val="0"/>
                  <w:marBottom w:val="0"/>
                  <w:divBdr>
                    <w:top w:val="none" w:sz="0" w:space="0" w:color="auto"/>
                    <w:left w:val="none" w:sz="0" w:space="0" w:color="auto"/>
                    <w:bottom w:val="none" w:sz="0" w:space="0" w:color="auto"/>
                    <w:right w:val="none" w:sz="0" w:space="0" w:color="auto"/>
                  </w:divBdr>
                </w:div>
                <w:div w:id="40985838">
                  <w:marLeft w:val="0"/>
                  <w:marRight w:val="0"/>
                  <w:marTop w:val="0"/>
                  <w:marBottom w:val="0"/>
                  <w:divBdr>
                    <w:top w:val="none" w:sz="0" w:space="0" w:color="auto"/>
                    <w:left w:val="none" w:sz="0" w:space="0" w:color="auto"/>
                    <w:bottom w:val="none" w:sz="0" w:space="0" w:color="auto"/>
                    <w:right w:val="none" w:sz="0" w:space="0" w:color="auto"/>
                  </w:divBdr>
                </w:div>
                <w:div w:id="43413070">
                  <w:marLeft w:val="0"/>
                  <w:marRight w:val="0"/>
                  <w:marTop w:val="0"/>
                  <w:marBottom w:val="0"/>
                  <w:divBdr>
                    <w:top w:val="none" w:sz="0" w:space="0" w:color="auto"/>
                    <w:left w:val="none" w:sz="0" w:space="0" w:color="auto"/>
                    <w:bottom w:val="none" w:sz="0" w:space="0" w:color="auto"/>
                    <w:right w:val="none" w:sz="0" w:space="0" w:color="auto"/>
                  </w:divBdr>
                </w:div>
                <w:div w:id="45374678">
                  <w:marLeft w:val="0"/>
                  <w:marRight w:val="0"/>
                  <w:marTop w:val="0"/>
                  <w:marBottom w:val="0"/>
                  <w:divBdr>
                    <w:top w:val="none" w:sz="0" w:space="0" w:color="auto"/>
                    <w:left w:val="none" w:sz="0" w:space="0" w:color="auto"/>
                    <w:bottom w:val="none" w:sz="0" w:space="0" w:color="auto"/>
                    <w:right w:val="none" w:sz="0" w:space="0" w:color="auto"/>
                  </w:divBdr>
                </w:div>
                <w:div w:id="45377339">
                  <w:marLeft w:val="0"/>
                  <w:marRight w:val="0"/>
                  <w:marTop w:val="0"/>
                  <w:marBottom w:val="0"/>
                  <w:divBdr>
                    <w:top w:val="none" w:sz="0" w:space="0" w:color="auto"/>
                    <w:left w:val="none" w:sz="0" w:space="0" w:color="auto"/>
                    <w:bottom w:val="none" w:sz="0" w:space="0" w:color="auto"/>
                    <w:right w:val="none" w:sz="0" w:space="0" w:color="auto"/>
                  </w:divBdr>
                </w:div>
                <w:div w:id="45640706">
                  <w:marLeft w:val="0"/>
                  <w:marRight w:val="0"/>
                  <w:marTop w:val="0"/>
                  <w:marBottom w:val="0"/>
                  <w:divBdr>
                    <w:top w:val="none" w:sz="0" w:space="0" w:color="auto"/>
                    <w:left w:val="none" w:sz="0" w:space="0" w:color="auto"/>
                    <w:bottom w:val="none" w:sz="0" w:space="0" w:color="auto"/>
                    <w:right w:val="none" w:sz="0" w:space="0" w:color="auto"/>
                  </w:divBdr>
                </w:div>
                <w:div w:id="47920055">
                  <w:marLeft w:val="0"/>
                  <w:marRight w:val="0"/>
                  <w:marTop w:val="0"/>
                  <w:marBottom w:val="0"/>
                  <w:divBdr>
                    <w:top w:val="none" w:sz="0" w:space="0" w:color="auto"/>
                    <w:left w:val="none" w:sz="0" w:space="0" w:color="auto"/>
                    <w:bottom w:val="none" w:sz="0" w:space="0" w:color="auto"/>
                    <w:right w:val="none" w:sz="0" w:space="0" w:color="auto"/>
                  </w:divBdr>
                </w:div>
                <w:div w:id="48235977">
                  <w:marLeft w:val="0"/>
                  <w:marRight w:val="0"/>
                  <w:marTop w:val="0"/>
                  <w:marBottom w:val="0"/>
                  <w:divBdr>
                    <w:top w:val="none" w:sz="0" w:space="0" w:color="auto"/>
                    <w:left w:val="none" w:sz="0" w:space="0" w:color="auto"/>
                    <w:bottom w:val="none" w:sz="0" w:space="0" w:color="auto"/>
                    <w:right w:val="none" w:sz="0" w:space="0" w:color="auto"/>
                  </w:divBdr>
                </w:div>
                <w:div w:id="49115146">
                  <w:marLeft w:val="0"/>
                  <w:marRight w:val="0"/>
                  <w:marTop w:val="0"/>
                  <w:marBottom w:val="0"/>
                  <w:divBdr>
                    <w:top w:val="none" w:sz="0" w:space="0" w:color="auto"/>
                    <w:left w:val="none" w:sz="0" w:space="0" w:color="auto"/>
                    <w:bottom w:val="none" w:sz="0" w:space="0" w:color="auto"/>
                    <w:right w:val="none" w:sz="0" w:space="0" w:color="auto"/>
                  </w:divBdr>
                </w:div>
                <w:div w:id="51270899">
                  <w:marLeft w:val="0"/>
                  <w:marRight w:val="0"/>
                  <w:marTop w:val="0"/>
                  <w:marBottom w:val="0"/>
                  <w:divBdr>
                    <w:top w:val="none" w:sz="0" w:space="0" w:color="auto"/>
                    <w:left w:val="none" w:sz="0" w:space="0" w:color="auto"/>
                    <w:bottom w:val="none" w:sz="0" w:space="0" w:color="auto"/>
                    <w:right w:val="none" w:sz="0" w:space="0" w:color="auto"/>
                  </w:divBdr>
                </w:div>
                <w:div w:id="56562670">
                  <w:marLeft w:val="0"/>
                  <w:marRight w:val="0"/>
                  <w:marTop w:val="0"/>
                  <w:marBottom w:val="0"/>
                  <w:divBdr>
                    <w:top w:val="none" w:sz="0" w:space="0" w:color="auto"/>
                    <w:left w:val="none" w:sz="0" w:space="0" w:color="auto"/>
                    <w:bottom w:val="none" w:sz="0" w:space="0" w:color="auto"/>
                    <w:right w:val="none" w:sz="0" w:space="0" w:color="auto"/>
                  </w:divBdr>
                </w:div>
                <w:div w:id="58018425">
                  <w:marLeft w:val="0"/>
                  <w:marRight w:val="0"/>
                  <w:marTop w:val="0"/>
                  <w:marBottom w:val="0"/>
                  <w:divBdr>
                    <w:top w:val="none" w:sz="0" w:space="0" w:color="auto"/>
                    <w:left w:val="none" w:sz="0" w:space="0" w:color="auto"/>
                    <w:bottom w:val="none" w:sz="0" w:space="0" w:color="auto"/>
                    <w:right w:val="none" w:sz="0" w:space="0" w:color="auto"/>
                  </w:divBdr>
                </w:div>
                <w:div w:id="59526066">
                  <w:marLeft w:val="0"/>
                  <w:marRight w:val="0"/>
                  <w:marTop w:val="0"/>
                  <w:marBottom w:val="0"/>
                  <w:divBdr>
                    <w:top w:val="none" w:sz="0" w:space="0" w:color="auto"/>
                    <w:left w:val="none" w:sz="0" w:space="0" w:color="auto"/>
                    <w:bottom w:val="none" w:sz="0" w:space="0" w:color="auto"/>
                    <w:right w:val="none" w:sz="0" w:space="0" w:color="auto"/>
                  </w:divBdr>
                </w:div>
                <w:div w:id="67073783">
                  <w:marLeft w:val="0"/>
                  <w:marRight w:val="0"/>
                  <w:marTop w:val="0"/>
                  <w:marBottom w:val="0"/>
                  <w:divBdr>
                    <w:top w:val="none" w:sz="0" w:space="0" w:color="auto"/>
                    <w:left w:val="none" w:sz="0" w:space="0" w:color="auto"/>
                    <w:bottom w:val="none" w:sz="0" w:space="0" w:color="auto"/>
                    <w:right w:val="none" w:sz="0" w:space="0" w:color="auto"/>
                  </w:divBdr>
                </w:div>
                <w:div w:id="67968612">
                  <w:marLeft w:val="0"/>
                  <w:marRight w:val="0"/>
                  <w:marTop w:val="0"/>
                  <w:marBottom w:val="0"/>
                  <w:divBdr>
                    <w:top w:val="none" w:sz="0" w:space="0" w:color="auto"/>
                    <w:left w:val="none" w:sz="0" w:space="0" w:color="auto"/>
                    <w:bottom w:val="none" w:sz="0" w:space="0" w:color="auto"/>
                    <w:right w:val="none" w:sz="0" w:space="0" w:color="auto"/>
                  </w:divBdr>
                </w:div>
                <w:div w:id="71002874">
                  <w:marLeft w:val="0"/>
                  <w:marRight w:val="0"/>
                  <w:marTop w:val="0"/>
                  <w:marBottom w:val="0"/>
                  <w:divBdr>
                    <w:top w:val="none" w:sz="0" w:space="0" w:color="auto"/>
                    <w:left w:val="none" w:sz="0" w:space="0" w:color="auto"/>
                    <w:bottom w:val="none" w:sz="0" w:space="0" w:color="auto"/>
                    <w:right w:val="none" w:sz="0" w:space="0" w:color="auto"/>
                  </w:divBdr>
                </w:div>
                <w:div w:id="71053649">
                  <w:marLeft w:val="0"/>
                  <w:marRight w:val="0"/>
                  <w:marTop w:val="0"/>
                  <w:marBottom w:val="0"/>
                  <w:divBdr>
                    <w:top w:val="none" w:sz="0" w:space="0" w:color="auto"/>
                    <w:left w:val="none" w:sz="0" w:space="0" w:color="auto"/>
                    <w:bottom w:val="none" w:sz="0" w:space="0" w:color="auto"/>
                    <w:right w:val="none" w:sz="0" w:space="0" w:color="auto"/>
                  </w:divBdr>
                </w:div>
                <w:div w:id="71860167">
                  <w:marLeft w:val="0"/>
                  <w:marRight w:val="0"/>
                  <w:marTop w:val="0"/>
                  <w:marBottom w:val="0"/>
                  <w:divBdr>
                    <w:top w:val="none" w:sz="0" w:space="0" w:color="auto"/>
                    <w:left w:val="none" w:sz="0" w:space="0" w:color="auto"/>
                    <w:bottom w:val="none" w:sz="0" w:space="0" w:color="auto"/>
                    <w:right w:val="none" w:sz="0" w:space="0" w:color="auto"/>
                  </w:divBdr>
                </w:div>
                <w:div w:id="72818616">
                  <w:marLeft w:val="0"/>
                  <w:marRight w:val="0"/>
                  <w:marTop w:val="0"/>
                  <w:marBottom w:val="0"/>
                  <w:divBdr>
                    <w:top w:val="none" w:sz="0" w:space="0" w:color="auto"/>
                    <w:left w:val="none" w:sz="0" w:space="0" w:color="auto"/>
                    <w:bottom w:val="none" w:sz="0" w:space="0" w:color="auto"/>
                    <w:right w:val="none" w:sz="0" w:space="0" w:color="auto"/>
                  </w:divBdr>
                </w:div>
                <w:div w:id="73207130">
                  <w:marLeft w:val="0"/>
                  <w:marRight w:val="0"/>
                  <w:marTop w:val="0"/>
                  <w:marBottom w:val="0"/>
                  <w:divBdr>
                    <w:top w:val="none" w:sz="0" w:space="0" w:color="auto"/>
                    <w:left w:val="none" w:sz="0" w:space="0" w:color="auto"/>
                    <w:bottom w:val="none" w:sz="0" w:space="0" w:color="auto"/>
                    <w:right w:val="none" w:sz="0" w:space="0" w:color="auto"/>
                  </w:divBdr>
                </w:div>
                <w:div w:id="74204086">
                  <w:marLeft w:val="0"/>
                  <w:marRight w:val="0"/>
                  <w:marTop w:val="0"/>
                  <w:marBottom w:val="0"/>
                  <w:divBdr>
                    <w:top w:val="none" w:sz="0" w:space="0" w:color="auto"/>
                    <w:left w:val="none" w:sz="0" w:space="0" w:color="auto"/>
                    <w:bottom w:val="none" w:sz="0" w:space="0" w:color="auto"/>
                    <w:right w:val="none" w:sz="0" w:space="0" w:color="auto"/>
                  </w:divBdr>
                </w:div>
                <w:div w:id="74472899">
                  <w:marLeft w:val="0"/>
                  <w:marRight w:val="0"/>
                  <w:marTop w:val="0"/>
                  <w:marBottom w:val="0"/>
                  <w:divBdr>
                    <w:top w:val="none" w:sz="0" w:space="0" w:color="auto"/>
                    <w:left w:val="none" w:sz="0" w:space="0" w:color="auto"/>
                    <w:bottom w:val="none" w:sz="0" w:space="0" w:color="auto"/>
                    <w:right w:val="none" w:sz="0" w:space="0" w:color="auto"/>
                  </w:divBdr>
                </w:div>
                <w:div w:id="75632738">
                  <w:marLeft w:val="0"/>
                  <w:marRight w:val="0"/>
                  <w:marTop w:val="0"/>
                  <w:marBottom w:val="0"/>
                  <w:divBdr>
                    <w:top w:val="none" w:sz="0" w:space="0" w:color="auto"/>
                    <w:left w:val="none" w:sz="0" w:space="0" w:color="auto"/>
                    <w:bottom w:val="none" w:sz="0" w:space="0" w:color="auto"/>
                    <w:right w:val="none" w:sz="0" w:space="0" w:color="auto"/>
                  </w:divBdr>
                </w:div>
                <w:div w:id="76294983">
                  <w:marLeft w:val="0"/>
                  <w:marRight w:val="0"/>
                  <w:marTop w:val="0"/>
                  <w:marBottom w:val="0"/>
                  <w:divBdr>
                    <w:top w:val="none" w:sz="0" w:space="0" w:color="auto"/>
                    <w:left w:val="none" w:sz="0" w:space="0" w:color="auto"/>
                    <w:bottom w:val="none" w:sz="0" w:space="0" w:color="auto"/>
                    <w:right w:val="none" w:sz="0" w:space="0" w:color="auto"/>
                  </w:divBdr>
                </w:div>
                <w:div w:id="76443464">
                  <w:marLeft w:val="0"/>
                  <w:marRight w:val="0"/>
                  <w:marTop w:val="0"/>
                  <w:marBottom w:val="0"/>
                  <w:divBdr>
                    <w:top w:val="none" w:sz="0" w:space="0" w:color="auto"/>
                    <w:left w:val="none" w:sz="0" w:space="0" w:color="auto"/>
                    <w:bottom w:val="none" w:sz="0" w:space="0" w:color="auto"/>
                    <w:right w:val="none" w:sz="0" w:space="0" w:color="auto"/>
                  </w:divBdr>
                </w:div>
                <w:div w:id="78142778">
                  <w:marLeft w:val="0"/>
                  <w:marRight w:val="0"/>
                  <w:marTop w:val="0"/>
                  <w:marBottom w:val="0"/>
                  <w:divBdr>
                    <w:top w:val="none" w:sz="0" w:space="0" w:color="auto"/>
                    <w:left w:val="none" w:sz="0" w:space="0" w:color="auto"/>
                    <w:bottom w:val="none" w:sz="0" w:space="0" w:color="auto"/>
                    <w:right w:val="none" w:sz="0" w:space="0" w:color="auto"/>
                  </w:divBdr>
                </w:div>
                <w:div w:id="80496354">
                  <w:marLeft w:val="0"/>
                  <w:marRight w:val="0"/>
                  <w:marTop w:val="0"/>
                  <w:marBottom w:val="0"/>
                  <w:divBdr>
                    <w:top w:val="none" w:sz="0" w:space="0" w:color="auto"/>
                    <w:left w:val="none" w:sz="0" w:space="0" w:color="auto"/>
                    <w:bottom w:val="none" w:sz="0" w:space="0" w:color="auto"/>
                    <w:right w:val="none" w:sz="0" w:space="0" w:color="auto"/>
                  </w:divBdr>
                </w:div>
                <w:div w:id="82070985">
                  <w:marLeft w:val="0"/>
                  <w:marRight w:val="0"/>
                  <w:marTop w:val="0"/>
                  <w:marBottom w:val="0"/>
                  <w:divBdr>
                    <w:top w:val="none" w:sz="0" w:space="0" w:color="auto"/>
                    <w:left w:val="none" w:sz="0" w:space="0" w:color="auto"/>
                    <w:bottom w:val="none" w:sz="0" w:space="0" w:color="auto"/>
                    <w:right w:val="none" w:sz="0" w:space="0" w:color="auto"/>
                  </w:divBdr>
                </w:div>
                <w:div w:id="84495392">
                  <w:marLeft w:val="0"/>
                  <w:marRight w:val="0"/>
                  <w:marTop w:val="0"/>
                  <w:marBottom w:val="0"/>
                  <w:divBdr>
                    <w:top w:val="none" w:sz="0" w:space="0" w:color="auto"/>
                    <w:left w:val="none" w:sz="0" w:space="0" w:color="auto"/>
                    <w:bottom w:val="none" w:sz="0" w:space="0" w:color="auto"/>
                    <w:right w:val="none" w:sz="0" w:space="0" w:color="auto"/>
                  </w:divBdr>
                </w:div>
                <w:div w:id="84965146">
                  <w:marLeft w:val="0"/>
                  <w:marRight w:val="0"/>
                  <w:marTop w:val="0"/>
                  <w:marBottom w:val="0"/>
                  <w:divBdr>
                    <w:top w:val="none" w:sz="0" w:space="0" w:color="auto"/>
                    <w:left w:val="none" w:sz="0" w:space="0" w:color="auto"/>
                    <w:bottom w:val="none" w:sz="0" w:space="0" w:color="auto"/>
                    <w:right w:val="none" w:sz="0" w:space="0" w:color="auto"/>
                  </w:divBdr>
                </w:div>
                <w:div w:id="85882115">
                  <w:marLeft w:val="0"/>
                  <w:marRight w:val="0"/>
                  <w:marTop w:val="0"/>
                  <w:marBottom w:val="0"/>
                  <w:divBdr>
                    <w:top w:val="none" w:sz="0" w:space="0" w:color="auto"/>
                    <w:left w:val="none" w:sz="0" w:space="0" w:color="auto"/>
                    <w:bottom w:val="none" w:sz="0" w:space="0" w:color="auto"/>
                    <w:right w:val="none" w:sz="0" w:space="0" w:color="auto"/>
                  </w:divBdr>
                </w:div>
                <w:div w:id="93136953">
                  <w:marLeft w:val="0"/>
                  <w:marRight w:val="0"/>
                  <w:marTop w:val="0"/>
                  <w:marBottom w:val="0"/>
                  <w:divBdr>
                    <w:top w:val="none" w:sz="0" w:space="0" w:color="auto"/>
                    <w:left w:val="none" w:sz="0" w:space="0" w:color="auto"/>
                    <w:bottom w:val="none" w:sz="0" w:space="0" w:color="auto"/>
                    <w:right w:val="none" w:sz="0" w:space="0" w:color="auto"/>
                  </w:divBdr>
                </w:div>
                <w:div w:id="101612938">
                  <w:marLeft w:val="0"/>
                  <w:marRight w:val="0"/>
                  <w:marTop w:val="0"/>
                  <w:marBottom w:val="0"/>
                  <w:divBdr>
                    <w:top w:val="none" w:sz="0" w:space="0" w:color="auto"/>
                    <w:left w:val="none" w:sz="0" w:space="0" w:color="auto"/>
                    <w:bottom w:val="none" w:sz="0" w:space="0" w:color="auto"/>
                    <w:right w:val="none" w:sz="0" w:space="0" w:color="auto"/>
                  </w:divBdr>
                </w:div>
                <w:div w:id="103622757">
                  <w:marLeft w:val="0"/>
                  <w:marRight w:val="0"/>
                  <w:marTop w:val="0"/>
                  <w:marBottom w:val="0"/>
                  <w:divBdr>
                    <w:top w:val="none" w:sz="0" w:space="0" w:color="auto"/>
                    <w:left w:val="none" w:sz="0" w:space="0" w:color="auto"/>
                    <w:bottom w:val="none" w:sz="0" w:space="0" w:color="auto"/>
                    <w:right w:val="none" w:sz="0" w:space="0" w:color="auto"/>
                  </w:divBdr>
                </w:div>
                <w:div w:id="103769260">
                  <w:marLeft w:val="0"/>
                  <w:marRight w:val="0"/>
                  <w:marTop w:val="0"/>
                  <w:marBottom w:val="0"/>
                  <w:divBdr>
                    <w:top w:val="none" w:sz="0" w:space="0" w:color="auto"/>
                    <w:left w:val="none" w:sz="0" w:space="0" w:color="auto"/>
                    <w:bottom w:val="none" w:sz="0" w:space="0" w:color="auto"/>
                    <w:right w:val="none" w:sz="0" w:space="0" w:color="auto"/>
                  </w:divBdr>
                </w:div>
                <w:div w:id="105128207">
                  <w:marLeft w:val="0"/>
                  <w:marRight w:val="0"/>
                  <w:marTop w:val="0"/>
                  <w:marBottom w:val="0"/>
                  <w:divBdr>
                    <w:top w:val="none" w:sz="0" w:space="0" w:color="auto"/>
                    <w:left w:val="none" w:sz="0" w:space="0" w:color="auto"/>
                    <w:bottom w:val="none" w:sz="0" w:space="0" w:color="auto"/>
                    <w:right w:val="none" w:sz="0" w:space="0" w:color="auto"/>
                  </w:divBdr>
                </w:div>
                <w:div w:id="105780573">
                  <w:marLeft w:val="0"/>
                  <w:marRight w:val="0"/>
                  <w:marTop w:val="0"/>
                  <w:marBottom w:val="0"/>
                  <w:divBdr>
                    <w:top w:val="none" w:sz="0" w:space="0" w:color="auto"/>
                    <w:left w:val="none" w:sz="0" w:space="0" w:color="auto"/>
                    <w:bottom w:val="none" w:sz="0" w:space="0" w:color="auto"/>
                    <w:right w:val="none" w:sz="0" w:space="0" w:color="auto"/>
                  </w:divBdr>
                </w:div>
                <w:div w:id="109712836">
                  <w:marLeft w:val="0"/>
                  <w:marRight w:val="0"/>
                  <w:marTop w:val="0"/>
                  <w:marBottom w:val="0"/>
                  <w:divBdr>
                    <w:top w:val="none" w:sz="0" w:space="0" w:color="auto"/>
                    <w:left w:val="none" w:sz="0" w:space="0" w:color="auto"/>
                    <w:bottom w:val="none" w:sz="0" w:space="0" w:color="auto"/>
                    <w:right w:val="none" w:sz="0" w:space="0" w:color="auto"/>
                  </w:divBdr>
                </w:div>
                <w:div w:id="112486906">
                  <w:marLeft w:val="0"/>
                  <w:marRight w:val="0"/>
                  <w:marTop w:val="0"/>
                  <w:marBottom w:val="0"/>
                  <w:divBdr>
                    <w:top w:val="none" w:sz="0" w:space="0" w:color="auto"/>
                    <w:left w:val="none" w:sz="0" w:space="0" w:color="auto"/>
                    <w:bottom w:val="none" w:sz="0" w:space="0" w:color="auto"/>
                    <w:right w:val="none" w:sz="0" w:space="0" w:color="auto"/>
                  </w:divBdr>
                </w:div>
                <w:div w:id="112939787">
                  <w:marLeft w:val="0"/>
                  <w:marRight w:val="0"/>
                  <w:marTop w:val="0"/>
                  <w:marBottom w:val="0"/>
                  <w:divBdr>
                    <w:top w:val="none" w:sz="0" w:space="0" w:color="auto"/>
                    <w:left w:val="none" w:sz="0" w:space="0" w:color="auto"/>
                    <w:bottom w:val="none" w:sz="0" w:space="0" w:color="auto"/>
                    <w:right w:val="none" w:sz="0" w:space="0" w:color="auto"/>
                  </w:divBdr>
                </w:div>
                <w:div w:id="116460282">
                  <w:marLeft w:val="0"/>
                  <w:marRight w:val="0"/>
                  <w:marTop w:val="0"/>
                  <w:marBottom w:val="0"/>
                  <w:divBdr>
                    <w:top w:val="none" w:sz="0" w:space="0" w:color="auto"/>
                    <w:left w:val="none" w:sz="0" w:space="0" w:color="auto"/>
                    <w:bottom w:val="none" w:sz="0" w:space="0" w:color="auto"/>
                    <w:right w:val="none" w:sz="0" w:space="0" w:color="auto"/>
                  </w:divBdr>
                </w:div>
                <w:div w:id="116606717">
                  <w:marLeft w:val="0"/>
                  <w:marRight w:val="0"/>
                  <w:marTop w:val="0"/>
                  <w:marBottom w:val="0"/>
                  <w:divBdr>
                    <w:top w:val="none" w:sz="0" w:space="0" w:color="auto"/>
                    <w:left w:val="none" w:sz="0" w:space="0" w:color="auto"/>
                    <w:bottom w:val="none" w:sz="0" w:space="0" w:color="auto"/>
                    <w:right w:val="none" w:sz="0" w:space="0" w:color="auto"/>
                  </w:divBdr>
                </w:div>
                <w:div w:id="117459479">
                  <w:marLeft w:val="0"/>
                  <w:marRight w:val="0"/>
                  <w:marTop w:val="0"/>
                  <w:marBottom w:val="0"/>
                  <w:divBdr>
                    <w:top w:val="none" w:sz="0" w:space="0" w:color="auto"/>
                    <w:left w:val="none" w:sz="0" w:space="0" w:color="auto"/>
                    <w:bottom w:val="none" w:sz="0" w:space="0" w:color="auto"/>
                    <w:right w:val="none" w:sz="0" w:space="0" w:color="auto"/>
                  </w:divBdr>
                </w:div>
                <w:div w:id="118577088">
                  <w:marLeft w:val="0"/>
                  <w:marRight w:val="0"/>
                  <w:marTop w:val="0"/>
                  <w:marBottom w:val="0"/>
                  <w:divBdr>
                    <w:top w:val="none" w:sz="0" w:space="0" w:color="auto"/>
                    <w:left w:val="none" w:sz="0" w:space="0" w:color="auto"/>
                    <w:bottom w:val="none" w:sz="0" w:space="0" w:color="auto"/>
                    <w:right w:val="none" w:sz="0" w:space="0" w:color="auto"/>
                  </w:divBdr>
                </w:div>
                <w:div w:id="119109505">
                  <w:marLeft w:val="0"/>
                  <w:marRight w:val="0"/>
                  <w:marTop w:val="0"/>
                  <w:marBottom w:val="0"/>
                  <w:divBdr>
                    <w:top w:val="none" w:sz="0" w:space="0" w:color="auto"/>
                    <w:left w:val="none" w:sz="0" w:space="0" w:color="auto"/>
                    <w:bottom w:val="none" w:sz="0" w:space="0" w:color="auto"/>
                    <w:right w:val="none" w:sz="0" w:space="0" w:color="auto"/>
                  </w:divBdr>
                </w:div>
                <w:div w:id="119347476">
                  <w:marLeft w:val="0"/>
                  <w:marRight w:val="0"/>
                  <w:marTop w:val="0"/>
                  <w:marBottom w:val="0"/>
                  <w:divBdr>
                    <w:top w:val="none" w:sz="0" w:space="0" w:color="auto"/>
                    <w:left w:val="none" w:sz="0" w:space="0" w:color="auto"/>
                    <w:bottom w:val="none" w:sz="0" w:space="0" w:color="auto"/>
                    <w:right w:val="none" w:sz="0" w:space="0" w:color="auto"/>
                  </w:divBdr>
                </w:div>
                <w:div w:id="123428167">
                  <w:marLeft w:val="0"/>
                  <w:marRight w:val="0"/>
                  <w:marTop w:val="0"/>
                  <w:marBottom w:val="0"/>
                  <w:divBdr>
                    <w:top w:val="none" w:sz="0" w:space="0" w:color="auto"/>
                    <w:left w:val="none" w:sz="0" w:space="0" w:color="auto"/>
                    <w:bottom w:val="none" w:sz="0" w:space="0" w:color="auto"/>
                    <w:right w:val="none" w:sz="0" w:space="0" w:color="auto"/>
                  </w:divBdr>
                </w:div>
                <w:div w:id="125051487">
                  <w:marLeft w:val="0"/>
                  <w:marRight w:val="0"/>
                  <w:marTop w:val="0"/>
                  <w:marBottom w:val="0"/>
                  <w:divBdr>
                    <w:top w:val="none" w:sz="0" w:space="0" w:color="auto"/>
                    <w:left w:val="none" w:sz="0" w:space="0" w:color="auto"/>
                    <w:bottom w:val="none" w:sz="0" w:space="0" w:color="auto"/>
                    <w:right w:val="none" w:sz="0" w:space="0" w:color="auto"/>
                  </w:divBdr>
                </w:div>
                <w:div w:id="125468016">
                  <w:marLeft w:val="0"/>
                  <w:marRight w:val="0"/>
                  <w:marTop w:val="0"/>
                  <w:marBottom w:val="0"/>
                  <w:divBdr>
                    <w:top w:val="none" w:sz="0" w:space="0" w:color="auto"/>
                    <w:left w:val="none" w:sz="0" w:space="0" w:color="auto"/>
                    <w:bottom w:val="none" w:sz="0" w:space="0" w:color="auto"/>
                    <w:right w:val="none" w:sz="0" w:space="0" w:color="auto"/>
                  </w:divBdr>
                </w:div>
                <w:div w:id="137460375">
                  <w:marLeft w:val="0"/>
                  <w:marRight w:val="0"/>
                  <w:marTop w:val="0"/>
                  <w:marBottom w:val="0"/>
                  <w:divBdr>
                    <w:top w:val="none" w:sz="0" w:space="0" w:color="auto"/>
                    <w:left w:val="none" w:sz="0" w:space="0" w:color="auto"/>
                    <w:bottom w:val="none" w:sz="0" w:space="0" w:color="auto"/>
                    <w:right w:val="none" w:sz="0" w:space="0" w:color="auto"/>
                  </w:divBdr>
                </w:div>
                <w:div w:id="138116353">
                  <w:marLeft w:val="0"/>
                  <w:marRight w:val="0"/>
                  <w:marTop w:val="0"/>
                  <w:marBottom w:val="0"/>
                  <w:divBdr>
                    <w:top w:val="none" w:sz="0" w:space="0" w:color="auto"/>
                    <w:left w:val="none" w:sz="0" w:space="0" w:color="auto"/>
                    <w:bottom w:val="none" w:sz="0" w:space="0" w:color="auto"/>
                    <w:right w:val="none" w:sz="0" w:space="0" w:color="auto"/>
                  </w:divBdr>
                </w:div>
                <w:div w:id="139619521">
                  <w:marLeft w:val="0"/>
                  <w:marRight w:val="0"/>
                  <w:marTop w:val="0"/>
                  <w:marBottom w:val="0"/>
                  <w:divBdr>
                    <w:top w:val="none" w:sz="0" w:space="0" w:color="auto"/>
                    <w:left w:val="none" w:sz="0" w:space="0" w:color="auto"/>
                    <w:bottom w:val="none" w:sz="0" w:space="0" w:color="auto"/>
                    <w:right w:val="none" w:sz="0" w:space="0" w:color="auto"/>
                  </w:divBdr>
                </w:div>
                <w:div w:id="139660101">
                  <w:marLeft w:val="0"/>
                  <w:marRight w:val="0"/>
                  <w:marTop w:val="0"/>
                  <w:marBottom w:val="0"/>
                  <w:divBdr>
                    <w:top w:val="none" w:sz="0" w:space="0" w:color="auto"/>
                    <w:left w:val="none" w:sz="0" w:space="0" w:color="auto"/>
                    <w:bottom w:val="none" w:sz="0" w:space="0" w:color="auto"/>
                    <w:right w:val="none" w:sz="0" w:space="0" w:color="auto"/>
                  </w:divBdr>
                </w:div>
                <w:div w:id="158930852">
                  <w:marLeft w:val="0"/>
                  <w:marRight w:val="0"/>
                  <w:marTop w:val="0"/>
                  <w:marBottom w:val="0"/>
                  <w:divBdr>
                    <w:top w:val="none" w:sz="0" w:space="0" w:color="auto"/>
                    <w:left w:val="none" w:sz="0" w:space="0" w:color="auto"/>
                    <w:bottom w:val="none" w:sz="0" w:space="0" w:color="auto"/>
                    <w:right w:val="none" w:sz="0" w:space="0" w:color="auto"/>
                  </w:divBdr>
                </w:div>
                <w:div w:id="159318838">
                  <w:marLeft w:val="0"/>
                  <w:marRight w:val="0"/>
                  <w:marTop w:val="0"/>
                  <w:marBottom w:val="0"/>
                  <w:divBdr>
                    <w:top w:val="none" w:sz="0" w:space="0" w:color="auto"/>
                    <w:left w:val="none" w:sz="0" w:space="0" w:color="auto"/>
                    <w:bottom w:val="none" w:sz="0" w:space="0" w:color="auto"/>
                    <w:right w:val="none" w:sz="0" w:space="0" w:color="auto"/>
                  </w:divBdr>
                </w:div>
                <w:div w:id="166218187">
                  <w:marLeft w:val="0"/>
                  <w:marRight w:val="0"/>
                  <w:marTop w:val="0"/>
                  <w:marBottom w:val="0"/>
                  <w:divBdr>
                    <w:top w:val="none" w:sz="0" w:space="0" w:color="auto"/>
                    <w:left w:val="none" w:sz="0" w:space="0" w:color="auto"/>
                    <w:bottom w:val="none" w:sz="0" w:space="0" w:color="auto"/>
                    <w:right w:val="none" w:sz="0" w:space="0" w:color="auto"/>
                  </w:divBdr>
                </w:div>
                <w:div w:id="166752833">
                  <w:marLeft w:val="0"/>
                  <w:marRight w:val="0"/>
                  <w:marTop w:val="0"/>
                  <w:marBottom w:val="0"/>
                  <w:divBdr>
                    <w:top w:val="none" w:sz="0" w:space="0" w:color="auto"/>
                    <w:left w:val="none" w:sz="0" w:space="0" w:color="auto"/>
                    <w:bottom w:val="none" w:sz="0" w:space="0" w:color="auto"/>
                    <w:right w:val="none" w:sz="0" w:space="0" w:color="auto"/>
                  </w:divBdr>
                </w:div>
                <w:div w:id="167991392">
                  <w:marLeft w:val="0"/>
                  <w:marRight w:val="0"/>
                  <w:marTop w:val="0"/>
                  <w:marBottom w:val="0"/>
                  <w:divBdr>
                    <w:top w:val="none" w:sz="0" w:space="0" w:color="auto"/>
                    <w:left w:val="none" w:sz="0" w:space="0" w:color="auto"/>
                    <w:bottom w:val="none" w:sz="0" w:space="0" w:color="auto"/>
                    <w:right w:val="none" w:sz="0" w:space="0" w:color="auto"/>
                  </w:divBdr>
                </w:div>
                <w:div w:id="168835871">
                  <w:marLeft w:val="0"/>
                  <w:marRight w:val="0"/>
                  <w:marTop w:val="0"/>
                  <w:marBottom w:val="0"/>
                  <w:divBdr>
                    <w:top w:val="none" w:sz="0" w:space="0" w:color="auto"/>
                    <w:left w:val="none" w:sz="0" w:space="0" w:color="auto"/>
                    <w:bottom w:val="none" w:sz="0" w:space="0" w:color="auto"/>
                    <w:right w:val="none" w:sz="0" w:space="0" w:color="auto"/>
                  </w:divBdr>
                </w:div>
                <w:div w:id="168982655">
                  <w:marLeft w:val="0"/>
                  <w:marRight w:val="0"/>
                  <w:marTop w:val="0"/>
                  <w:marBottom w:val="0"/>
                  <w:divBdr>
                    <w:top w:val="none" w:sz="0" w:space="0" w:color="auto"/>
                    <w:left w:val="none" w:sz="0" w:space="0" w:color="auto"/>
                    <w:bottom w:val="none" w:sz="0" w:space="0" w:color="auto"/>
                    <w:right w:val="none" w:sz="0" w:space="0" w:color="auto"/>
                  </w:divBdr>
                </w:div>
                <w:div w:id="170411430">
                  <w:marLeft w:val="0"/>
                  <w:marRight w:val="0"/>
                  <w:marTop w:val="0"/>
                  <w:marBottom w:val="0"/>
                  <w:divBdr>
                    <w:top w:val="none" w:sz="0" w:space="0" w:color="auto"/>
                    <w:left w:val="none" w:sz="0" w:space="0" w:color="auto"/>
                    <w:bottom w:val="none" w:sz="0" w:space="0" w:color="auto"/>
                    <w:right w:val="none" w:sz="0" w:space="0" w:color="auto"/>
                  </w:divBdr>
                </w:div>
                <w:div w:id="171647984">
                  <w:marLeft w:val="0"/>
                  <w:marRight w:val="0"/>
                  <w:marTop w:val="0"/>
                  <w:marBottom w:val="0"/>
                  <w:divBdr>
                    <w:top w:val="none" w:sz="0" w:space="0" w:color="auto"/>
                    <w:left w:val="none" w:sz="0" w:space="0" w:color="auto"/>
                    <w:bottom w:val="none" w:sz="0" w:space="0" w:color="auto"/>
                    <w:right w:val="none" w:sz="0" w:space="0" w:color="auto"/>
                  </w:divBdr>
                </w:div>
                <w:div w:id="171997106">
                  <w:marLeft w:val="0"/>
                  <w:marRight w:val="0"/>
                  <w:marTop w:val="0"/>
                  <w:marBottom w:val="0"/>
                  <w:divBdr>
                    <w:top w:val="none" w:sz="0" w:space="0" w:color="auto"/>
                    <w:left w:val="none" w:sz="0" w:space="0" w:color="auto"/>
                    <w:bottom w:val="none" w:sz="0" w:space="0" w:color="auto"/>
                    <w:right w:val="none" w:sz="0" w:space="0" w:color="auto"/>
                  </w:divBdr>
                </w:div>
                <w:div w:id="172914957">
                  <w:marLeft w:val="0"/>
                  <w:marRight w:val="0"/>
                  <w:marTop w:val="0"/>
                  <w:marBottom w:val="0"/>
                  <w:divBdr>
                    <w:top w:val="none" w:sz="0" w:space="0" w:color="auto"/>
                    <w:left w:val="none" w:sz="0" w:space="0" w:color="auto"/>
                    <w:bottom w:val="none" w:sz="0" w:space="0" w:color="auto"/>
                    <w:right w:val="none" w:sz="0" w:space="0" w:color="auto"/>
                  </w:divBdr>
                </w:div>
                <w:div w:id="174350147">
                  <w:marLeft w:val="0"/>
                  <w:marRight w:val="0"/>
                  <w:marTop w:val="0"/>
                  <w:marBottom w:val="0"/>
                  <w:divBdr>
                    <w:top w:val="none" w:sz="0" w:space="0" w:color="auto"/>
                    <w:left w:val="none" w:sz="0" w:space="0" w:color="auto"/>
                    <w:bottom w:val="none" w:sz="0" w:space="0" w:color="auto"/>
                    <w:right w:val="none" w:sz="0" w:space="0" w:color="auto"/>
                  </w:divBdr>
                </w:div>
                <w:div w:id="182520320">
                  <w:marLeft w:val="0"/>
                  <w:marRight w:val="0"/>
                  <w:marTop w:val="0"/>
                  <w:marBottom w:val="0"/>
                  <w:divBdr>
                    <w:top w:val="none" w:sz="0" w:space="0" w:color="auto"/>
                    <w:left w:val="none" w:sz="0" w:space="0" w:color="auto"/>
                    <w:bottom w:val="none" w:sz="0" w:space="0" w:color="auto"/>
                    <w:right w:val="none" w:sz="0" w:space="0" w:color="auto"/>
                  </w:divBdr>
                </w:div>
                <w:div w:id="183709848">
                  <w:marLeft w:val="0"/>
                  <w:marRight w:val="0"/>
                  <w:marTop w:val="0"/>
                  <w:marBottom w:val="0"/>
                  <w:divBdr>
                    <w:top w:val="none" w:sz="0" w:space="0" w:color="auto"/>
                    <w:left w:val="none" w:sz="0" w:space="0" w:color="auto"/>
                    <w:bottom w:val="none" w:sz="0" w:space="0" w:color="auto"/>
                    <w:right w:val="none" w:sz="0" w:space="0" w:color="auto"/>
                  </w:divBdr>
                </w:div>
                <w:div w:id="184831086">
                  <w:marLeft w:val="0"/>
                  <w:marRight w:val="0"/>
                  <w:marTop w:val="0"/>
                  <w:marBottom w:val="0"/>
                  <w:divBdr>
                    <w:top w:val="none" w:sz="0" w:space="0" w:color="auto"/>
                    <w:left w:val="none" w:sz="0" w:space="0" w:color="auto"/>
                    <w:bottom w:val="none" w:sz="0" w:space="0" w:color="auto"/>
                    <w:right w:val="none" w:sz="0" w:space="0" w:color="auto"/>
                  </w:divBdr>
                </w:div>
                <w:div w:id="185561364">
                  <w:marLeft w:val="0"/>
                  <w:marRight w:val="0"/>
                  <w:marTop w:val="0"/>
                  <w:marBottom w:val="0"/>
                  <w:divBdr>
                    <w:top w:val="none" w:sz="0" w:space="0" w:color="auto"/>
                    <w:left w:val="none" w:sz="0" w:space="0" w:color="auto"/>
                    <w:bottom w:val="none" w:sz="0" w:space="0" w:color="auto"/>
                    <w:right w:val="none" w:sz="0" w:space="0" w:color="auto"/>
                  </w:divBdr>
                </w:div>
                <w:div w:id="186145649">
                  <w:marLeft w:val="0"/>
                  <w:marRight w:val="0"/>
                  <w:marTop w:val="0"/>
                  <w:marBottom w:val="0"/>
                  <w:divBdr>
                    <w:top w:val="none" w:sz="0" w:space="0" w:color="auto"/>
                    <w:left w:val="none" w:sz="0" w:space="0" w:color="auto"/>
                    <w:bottom w:val="none" w:sz="0" w:space="0" w:color="auto"/>
                    <w:right w:val="none" w:sz="0" w:space="0" w:color="auto"/>
                  </w:divBdr>
                </w:div>
                <w:div w:id="187372403">
                  <w:marLeft w:val="0"/>
                  <w:marRight w:val="0"/>
                  <w:marTop w:val="0"/>
                  <w:marBottom w:val="0"/>
                  <w:divBdr>
                    <w:top w:val="none" w:sz="0" w:space="0" w:color="auto"/>
                    <w:left w:val="none" w:sz="0" w:space="0" w:color="auto"/>
                    <w:bottom w:val="none" w:sz="0" w:space="0" w:color="auto"/>
                    <w:right w:val="none" w:sz="0" w:space="0" w:color="auto"/>
                  </w:divBdr>
                </w:div>
                <w:div w:id="191693049">
                  <w:marLeft w:val="0"/>
                  <w:marRight w:val="0"/>
                  <w:marTop w:val="0"/>
                  <w:marBottom w:val="0"/>
                  <w:divBdr>
                    <w:top w:val="none" w:sz="0" w:space="0" w:color="auto"/>
                    <w:left w:val="none" w:sz="0" w:space="0" w:color="auto"/>
                    <w:bottom w:val="none" w:sz="0" w:space="0" w:color="auto"/>
                    <w:right w:val="none" w:sz="0" w:space="0" w:color="auto"/>
                  </w:divBdr>
                </w:div>
                <w:div w:id="195431690">
                  <w:marLeft w:val="0"/>
                  <w:marRight w:val="0"/>
                  <w:marTop w:val="0"/>
                  <w:marBottom w:val="0"/>
                  <w:divBdr>
                    <w:top w:val="none" w:sz="0" w:space="0" w:color="auto"/>
                    <w:left w:val="none" w:sz="0" w:space="0" w:color="auto"/>
                    <w:bottom w:val="none" w:sz="0" w:space="0" w:color="auto"/>
                    <w:right w:val="none" w:sz="0" w:space="0" w:color="auto"/>
                  </w:divBdr>
                </w:div>
                <w:div w:id="195432452">
                  <w:marLeft w:val="0"/>
                  <w:marRight w:val="0"/>
                  <w:marTop w:val="0"/>
                  <w:marBottom w:val="0"/>
                  <w:divBdr>
                    <w:top w:val="none" w:sz="0" w:space="0" w:color="auto"/>
                    <w:left w:val="none" w:sz="0" w:space="0" w:color="auto"/>
                    <w:bottom w:val="none" w:sz="0" w:space="0" w:color="auto"/>
                    <w:right w:val="none" w:sz="0" w:space="0" w:color="auto"/>
                  </w:divBdr>
                </w:div>
                <w:div w:id="201289201">
                  <w:marLeft w:val="0"/>
                  <w:marRight w:val="0"/>
                  <w:marTop w:val="0"/>
                  <w:marBottom w:val="0"/>
                  <w:divBdr>
                    <w:top w:val="none" w:sz="0" w:space="0" w:color="auto"/>
                    <w:left w:val="none" w:sz="0" w:space="0" w:color="auto"/>
                    <w:bottom w:val="none" w:sz="0" w:space="0" w:color="auto"/>
                    <w:right w:val="none" w:sz="0" w:space="0" w:color="auto"/>
                  </w:divBdr>
                </w:div>
                <w:div w:id="206064702">
                  <w:marLeft w:val="0"/>
                  <w:marRight w:val="0"/>
                  <w:marTop w:val="0"/>
                  <w:marBottom w:val="0"/>
                  <w:divBdr>
                    <w:top w:val="none" w:sz="0" w:space="0" w:color="auto"/>
                    <w:left w:val="none" w:sz="0" w:space="0" w:color="auto"/>
                    <w:bottom w:val="none" w:sz="0" w:space="0" w:color="auto"/>
                    <w:right w:val="none" w:sz="0" w:space="0" w:color="auto"/>
                  </w:divBdr>
                </w:div>
                <w:div w:id="206769657">
                  <w:marLeft w:val="0"/>
                  <w:marRight w:val="0"/>
                  <w:marTop w:val="0"/>
                  <w:marBottom w:val="0"/>
                  <w:divBdr>
                    <w:top w:val="none" w:sz="0" w:space="0" w:color="auto"/>
                    <w:left w:val="none" w:sz="0" w:space="0" w:color="auto"/>
                    <w:bottom w:val="none" w:sz="0" w:space="0" w:color="auto"/>
                    <w:right w:val="none" w:sz="0" w:space="0" w:color="auto"/>
                  </w:divBdr>
                </w:div>
                <w:div w:id="213391029">
                  <w:marLeft w:val="0"/>
                  <w:marRight w:val="0"/>
                  <w:marTop w:val="0"/>
                  <w:marBottom w:val="0"/>
                  <w:divBdr>
                    <w:top w:val="none" w:sz="0" w:space="0" w:color="auto"/>
                    <w:left w:val="none" w:sz="0" w:space="0" w:color="auto"/>
                    <w:bottom w:val="none" w:sz="0" w:space="0" w:color="auto"/>
                    <w:right w:val="none" w:sz="0" w:space="0" w:color="auto"/>
                  </w:divBdr>
                </w:div>
                <w:div w:id="216089880">
                  <w:marLeft w:val="0"/>
                  <w:marRight w:val="0"/>
                  <w:marTop w:val="0"/>
                  <w:marBottom w:val="0"/>
                  <w:divBdr>
                    <w:top w:val="none" w:sz="0" w:space="0" w:color="auto"/>
                    <w:left w:val="none" w:sz="0" w:space="0" w:color="auto"/>
                    <w:bottom w:val="none" w:sz="0" w:space="0" w:color="auto"/>
                    <w:right w:val="none" w:sz="0" w:space="0" w:color="auto"/>
                  </w:divBdr>
                </w:div>
                <w:div w:id="217861523">
                  <w:marLeft w:val="0"/>
                  <w:marRight w:val="0"/>
                  <w:marTop w:val="0"/>
                  <w:marBottom w:val="0"/>
                  <w:divBdr>
                    <w:top w:val="none" w:sz="0" w:space="0" w:color="auto"/>
                    <w:left w:val="none" w:sz="0" w:space="0" w:color="auto"/>
                    <w:bottom w:val="none" w:sz="0" w:space="0" w:color="auto"/>
                    <w:right w:val="none" w:sz="0" w:space="0" w:color="auto"/>
                  </w:divBdr>
                </w:div>
                <w:div w:id="217862883">
                  <w:marLeft w:val="0"/>
                  <w:marRight w:val="0"/>
                  <w:marTop w:val="0"/>
                  <w:marBottom w:val="0"/>
                  <w:divBdr>
                    <w:top w:val="none" w:sz="0" w:space="0" w:color="auto"/>
                    <w:left w:val="none" w:sz="0" w:space="0" w:color="auto"/>
                    <w:bottom w:val="none" w:sz="0" w:space="0" w:color="auto"/>
                    <w:right w:val="none" w:sz="0" w:space="0" w:color="auto"/>
                  </w:divBdr>
                </w:div>
                <w:div w:id="219875272">
                  <w:marLeft w:val="0"/>
                  <w:marRight w:val="0"/>
                  <w:marTop w:val="0"/>
                  <w:marBottom w:val="0"/>
                  <w:divBdr>
                    <w:top w:val="none" w:sz="0" w:space="0" w:color="auto"/>
                    <w:left w:val="none" w:sz="0" w:space="0" w:color="auto"/>
                    <w:bottom w:val="none" w:sz="0" w:space="0" w:color="auto"/>
                    <w:right w:val="none" w:sz="0" w:space="0" w:color="auto"/>
                  </w:divBdr>
                </w:div>
                <w:div w:id="221522101">
                  <w:marLeft w:val="0"/>
                  <w:marRight w:val="0"/>
                  <w:marTop w:val="0"/>
                  <w:marBottom w:val="0"/>
                  <w:divBdr>
                    <w:top w:val="none" w:sz="0" w:space="0" w:color="auto"/>
                    <w:left w:val="none" w:sz="0" w:space="0" w:color="auto"/>
                    <w:bottom w:val="none" w:sz="0" w:space="0" w:color="auto"/>
                    <w:right w:val="none" w:sz="0" w:space="0" w:color="auto"/>
                  </w:divBdr>
                </w:div>
                <w:div w:id="223221151">
                  <w:marLeft w:val="0"/>
                  <w:marRight w:val="0"/>
                  <w:marTop w:val="0"/>
                  <w:marBottom w:val="0"/>
                  <w:divBdr>
                    <w:top w:val="none" w:sz="0" w:space="0" w:color="auto"/>
                    <w:left w:val="none" w:sz="0" w:space="0" w:color="auto"/>
                    <w:bottom w:val="none" w:sz="0" w:space="0" w:color="auto"/>
                    <w:right w:val="none" w:sz="0" w:space="0" w:color="auto"/>
                  </w:divBdr>
                </w:div>
                <w:div w:id="223370209">
                  <w:marLeft w:val="0"/>
                  <w:marRight w:val="0"/>
                  <w:marTop w:val="0"/>
                  <w:marBottom w:val="0"/>
                  <w:divBdr>
                    <w:top w:val="none" w:sz="0" w:space="0" w:color="auto"/>
                    <w:left w:val="none" w:sz="0" w:space="0" w:color="auto"/>
                    <w:bottom w:val="none" w:sz="0" w:space="0" w:color="auto"/>
                    <w:right w:val="none" w:sz="0" w:space="0" w:color="auto"/>
                  </w:divBdr>
                </w:div>
                <w:div w:id="225841597">
                  <w:marLeft w:val="0"/>
                  <w:marRight w:val="0"/>
                  <w:marTop w:val="0"/>
                  <w:marBottom w:val="0"/>
                  <w:divBdr>
                    <w:top w:val="none" w:sz="0" w:space="0" w:color="auto"/>
                    <w:left w:val="none" w:sz="0" w:space="0" w:color="auto"/>
                    <w:bottom w:val="none" w:sz="0" w:space="0" w:color="auto"/>
                    <w:right w:val="none" w:sz="0" w:space="0" w:color="auto"/>
                  </w:divBdr>
                </w:div>
                <w:div w:id="225921784">
                  <w:marLeft w:val="0"/>
                  <w:marRight w:val="0"/>
                  <w:marTop w:val="0"/>
                  <w:marBottom w:val="0"/>
                  <w:divBdr>
                    <w:top w:val="none" w:sz="0" w:space="0" w:color="auto"/>
                    <w:left w:val="none" w:sz="0" w:space="0" w:color="auto"/>
                    <w:bottom w:val="none" w:sz="0" w:space="0" w:color="auto"/>
                    <w:right w:val="none" w:sz="0" w:space="0" w:color="auto"/>
                  </w:divBdr>
                </w:div>
                <w:div w:id="226838184">
                  <w:marLeft w:val="0"/>
                  <w:marRight w:val="0"/>
                  <w:marTop w:val="0"/>
                  <w:marBottom w:val="0"/>
                  <w:divBdr>
                    <w:top w:val="none" w:sz="0" w:space="0" w:color="auto"/>
                    <w:left w:val="none" w:sz="0" w:space="0" w:color="auto"/>
                    <w:bottom w:val="none" w:sz="0" w:space="0" w:color="auto"/>
                    <w:right w:val="none" w:sz="0" w:space="0" w:color="auto"/>
                  </w:divBdr>
                </w:div>
                <w:div w:id="228274088">
                  <w:marLeft w:val="0"/>
                  <w:marRight w:val="0"/>
                  <w:marTop w:val="0"/>
                  <w:marBottom w:val="0"/>
                  <w:divBdr>
                    <w:top w:val="none" w:sz="0" w:space="0" w:color="auto"/>
                    <w:left w:val="none" w:sz="0" w:space="0" w:color="auto"/>
                    <w:bottom w:val="none" w:sz="0" w:space="0" w:color="auto"/>
                    <w:right w:val="none" w:sz="0" w:space="0" w:color="auto"/>
                  </w:divBdr>
                </w:div>
                <w:div w:id="232815277">
                  <w:marLeft w:val="0"/>
                  <w:marRight w:val="0"/>
                  <w:marTop w:val="0"/>
                  <w:marBottom w:val="0"/>
                  <w:divBdr>
                    <w:top w:val="none" w:sz="0" w:space="0" w:color="auto"/>
                    <w:left w:val="none" w:sz="0" w:space="0" w:color="auto"/>
                    <w:bottom w:val="none" w:sz="0" w:space="0" w:color="auto"/>
                    <w:right w:val="none" w:sz="0" w:space="0" w:color="auto"/>
                  </w:divBdr>
                </w:div>
                <w:div w:id="233784006">
                  <w:marLeft w:val="0"/>
                  <w:marRight w:val="0"/>
                  <w:marTop w:val="0"/>
                  <w:marBottom w:val="0"/>
                  <w:divBdr>
                    <w:top w:val="none" w:sz="0" w:space="0" w:color="auto"/>
                    <w:left w:val="none" w:sz="0" w:space="0" w:color="auto"/>
                    <w:bottom w:val="none" w:sz="0" w:space="0" w:color="auto"/>
                    <w:right w:val="none" w:sz="0" w:space="0" w:color="auto"/>
                  </w:divBdr>
                </w:div>
                <w:div w:id="234318651">
                  <w:marLeft w:val="0"/>
                  <w:marRight w:val="0"/>
                  <w:marTop w:val="0"/>
                  <w:marBottom w:val="0"/>
                  <w:divBdr>
                    <w:top w:val="none" w:sz="0" w:space="0" w:color="auto"/>
                    <w:left w:val="none" w:sz="0" w:space="0" w:color="auto"/>
                    <w:bottom w:val="none" w:sz="0" w:space="0" w:color="auto"/>
                    <w:right w:val="none" w:sz="0" w:space="0" w:color="auto"/>
                  </w:divBdr>
                </w:div>
                <w:div w:id="238105109">
                  <w:marLeft w:val="0"/>
                  <w:marRight w:val="0"/>
                  <w:marTop w:val="0"/>
                  <w:marBottom w:val="0"/>
                  <w:divBdr>
                    <w:top w:val="none" w:sz="0" w:space="0" w:color="auto"/>
                    <w:left w:val="none" w:sz="0" w:space="0" w:color="auto"/>
                    <w:bottom w:val="none" w:sz="0" w:space="0" w:color="auto"/>
                    <w:right w:val="none" w:sz="0" w:space="0" w:color="auto"/>
                  </w:divBdr>
                </w:div>
                <w:div w:id="241910198">
                  <w:marLeft w:val="0"/>
                  <w:marRight w:val="0"/>
                  <w:marTop w:val="0"/>
                  <w:marBottom w:val="0"/>
                  <w:divBdr>
                    <w:top w:val="none" w:sz="0" w:space="0" w:color="auto"/>
                    <w:left w:val="none" w:sz="0" w:space="0" w:color="auto"/>
                    <w:bottom w:val="none" w:sz="0" w:space="0" w:color="auto"/>
                    <w:right w:val="none" w:sz="0" w:space="0" w:color="auto"/>
                  </w:divBdr>
                </w:div>
                <w:div w:id="242377936">
                  <w:marLeft w:val="0"/>
                  <w:marRight w:val="0"/>
                  <w:marTop w:val="0"/>
                  <w:marBottom w:val="0"/>
                  <w:divBdr>
                    <w:top w:val="none" w:sz="0" w:space="0" w:color="auto"/>
                    <w:left w:val="none" w:sz="0" w:space="0" w:color="auto"/>
                    <w:bottom w:val="none" w:sz="0" w:space="0" w:color="auto"/>
                    <w:right w:val="none" w:sz="0" w:space="0" w:color="auto"/>
                  </w:divBdr>
                </w:div>
                <w:div w:id="243690335">
                  <w:marLeft w:val="0"/>
                  <w:marRight w:val="0"/>
                  <w:marTop w:val="0"/>
                  <w:marBottom w:val="0"/>
                  <w:divBdr>
                    <w:top w:val="none" w:sz="0" w:space="0" w:color="auto"/>
                    <w:left w:val="none" w:sz="0" w:space="0" w:color="auto"/>
                    <w:bottom w:val="none" w:sz="0" w:space="0" w:color="auto"/>
                    <w:right w:val="none" w:sz="0" w:space="0" w:color="auto"/>
                  </w:divBdr>
                </w:div>
                <w:div w:id="244191361">
                  <w:marLeft w:val="0"/>
                  <w:marRight w:val="0"/>
                  <w:marTop w:val="0"/>
                  <w:marBottom w:val="0"/>
                  <w:divBdr>
                    <w:top w:val="none" w:sz="0" w:space="0" w:color="auto"/>
                    <w:left w:val="none" w:sz="0" w:space="0" w:color="auto"/>
                    <w:bottom w:val="none" w:sz="0" w:space="0" w:color="auto"/>
                    <w:right w:val="none" w:sz="0" w:space="0" w:color="auto"/>
                  </w:divBdr>
                </w:div>
                <w:div w:id="249631042">
                  <w:marLeft w:val="0"/>
                  <w:marRight w:val="0"/>
                  <w:marTop w:val="0"/>
                  <w:marBottom w:val="0"/>
                  <w:divBdr>
                    <w:top w:val="none" w:sz="0" w:space="0" w:color="auto"/>
                    <w:left w:val="none" w:sz="0" w:space="0" w:color="auto"/>
                    <w:bottom w:val="none" w:sz="0" w:space="0" w:color="auto"/>
                    <w:right w:val="none" w:sz="0" w:space="0" w:color="auto"/>
                  </w:divBdr>
                </w:div>
                <w:div w:id="253128324">
                  <w:marLeft w:val="0"/>
                  <w:marRight w:val="0"/>
                  <w:marTop w:val="0"/>
                  <w:marBottom w:val="0"/>
                  <w:divBdr>
                    <w:top w:val="none" w:sz="0" w:space="0" w:color="auto"/>
                    <w:left w:val="none" w:sz="0" w:space="0" w:color="auto"/>
                    <w:bottom w:val="none" w:sz="0" w:space="0" w:color="auto"/>
                    <w:right w:val="none" w:sz="0" w:space="0" w:color="auto"/>
                  </w:divBdr>
                </w:div>
                <w:div w:id="254629046">
                  <w:marLeft w:val="0"/>
                  <w:marRight w:val="0"/>
                  <w:marTop w:val="0"/>
                  <w:marBottom w:val="0"/>
                  <w:divBdr>
                    <w:top w:val="none" w:sz="0" w:space="0" w:color="auto"/>
                    <w:left w:val="none" w:sz="0" w:space="0" w:color="auto"/>
                    <w:bottom w:val="none" w:sz="0" w:space="0" w:color="auto"/>
                    <w:right w:val="none" w:sz="0" w:space="0" w:color="auto"/>
                  </w:divBdr>
                </w:div>
                <w:div w:id="254754163">
                  <w:marLeft w:val="0"/>
                  <w:marRight w:val="0"/>
                  <w:marTop w:val="0"/>
                  <w:marBottom w:val="0"/>
                  <w:divBdr>
                    <w:top w:val="none" w:sz="0" w:space="0" w:color="auto"/>
                    <w:left w:val="none" w:sz="0" w:space="0" w:color="auto"/>
                    <w:bottom w:val="none" w:sz="0" w:space="0" w:color="auto"/>
                    <w:right w:val="none" w:sz="0" w:space="0" w:color="auto"/>
                  </w:divBdr>
                </w:div>
                <w:div w:id="255213892">
                  <w:marLeft w:val="0"/>
                  <w:marRight w:val="0"/>
                  <w:marTop w:val="0"/>
                  <w:marBottom w:val="0"/>
                  <w:divBdr>
                    <w:top w:val="none" w:sz="0" w:space="0" w:color="auto"/>
                    <w:left w:val="none" w:sz="0" w:space="0" w:color="auto"/>
                    <w:bottom w:val="none" w:sz="0" w:space="0" w:color="auto"/>
                    <w:right w:val="none" w:sz="0" w:space="0" w:color="auto"/>
                  </w:divBdr>
                </w:div>
                <w:div w:id="258686643">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 w:id="266080247">
                  <w:marLeft w:val="0"/>
                  <w:marRight w:val="0"/>
                  <w:marTop w:val="0"/>
                  <w:marBottom w:val="0"/>
                  <w:divBdr>
                    <w:top w:val="none" w:sz="0" w:space="0" w:color="auto"/>
                    <w:left w:val="none" w:sz="0" w:space="0" w:color="auto"/>
                    <w:bottom w:val="none" w:sz="0" w:space="0" w:color="auto"/>
                    <w:right w:val="none" w:sz="0" w:space="0" w:color="auto"/>
                  </w:divBdr>
                </w:div>
                <w:div w:id="266811174">
                  <w:marLeft w:val="0"/>
                  <w:marRight w:val="0"/>
                  <w:marTop w:val="0"/>
                  <w:marBottom w:val="0"/>
                  <w:divBdr>
                    <w:top w:val="none" w:sz="0" w:space="0" w:color="auto"/>
                    <w:left w:val="none" w:sz="0" w:space="0" w:color="auto"/>
                    <w:bottom w:val="none" w:sz="0" w:space="0" w:color="auto"/>
                    <w:right w:val="none" w:sz="0" w:space="0" w:color="auto"/>
                  </w:divBdr>
                </w:div>
                <w:div w:id="267008253">
                  <w:marLeft w:val="0"/>
                  <w:marRight w:val="0"/>
                  <w:marTop w:val="0"/>
                  <w:marBottom w:val="0"/>
                  <w:divBdr>
                    <w:top w:val="none" w:sz="0" w:space="0" w:color="auto"/>
                    <w:left w:val="none" w:sz="0" w:space="0" w:color="auto"/>
                    <w:bottom w:val="none" w:sz="0" w:space="0" w:color="auto"/>
                    <w:right w:val="none" w:sz="0" w:space="0" w:color="auto"/>
                  </w:divBdr>
                </w:div>
                <w:div w:id="267156380">
                  <w:marLeft w:val="0"/>
                  <w:marRight w:val="0"/>
                  <w:marTop w:val="0"/>
                  <w:marBottom w:val="0"/>
                  <w:divBdr>
                    <w:top w:val="none" w:sz="0" w:space="0" w:color="auto"/>
                    <w:left w:val="none" w:sz="0" w:space="0" w:color="auto"/>
                    <w:bottom w:val="none" w:sz="0" w:space="0" w:color="auto"/>
                    <w:right w:val="none" w:sz="0" w:space="0" w:color="auto"/>
                  </w:divBdr>
                </w:div>
                <w:div w:id="268389986">
                  <w:marLeft w:val="0"/>
                  <w:marRight w:val="0"/>
                  <w:marTop w:val="0"/>
                  <w:marBottom w:val="0"/>
                  <w:divBdr>
                    <w:top w:val="none" w:sz="0" w:space="0" w:color="auto"/>
                    <w:left w:val="none" w:sz="0" w:space="0" w:color="auto"/>
                    <w:bottom w:val="none" w:sz="0" w:space="0" w:color="auto"/>
                    <w:right w:val="none" w:sz="0" w:space="0" w:color="auto"/>
                  </w:divBdr>
                </w:div>
                <w:div w:id="270669764">
                  <w:marLeft w:val="0"/>
                  <w:marRight w:val="0"/>
                  <w:marTop w:val="0"/>
                  <w:marBottom w:val="0"/>
                  <w:divBdr>
                    <w:top w:val="none" w:sz="0" w:space="0" w:color="auto"/>
                    <w:left w:val="none" w:sz="0" w:space="0" w:color="auto"/>
                    <w:bottom w:val="none" w:sz="0" w:space="0" w:color="auto"/>
                    <w:right w:val="none" w:sz="0" w:space="0" w:color="auto"/>
                  </w:divBdr>
                </w:div>
                <w:div w:id="270671512">
                  <w:marLeft w:val="0"/>
                  <w:marRight w:val="0"/>
                  <w:marTop w:val="0"/>
                  <w:marBottom w:val="0"/>
                  <w:divBdr>
                    <w:top w:val="none" w:sz="0" w:space="0" w:color="auto"/>
                    <w:left w:val="none" w:sz="0" w:space="0" w:color="auto"/>
                    <w:bottom w:val="none" w:sz="0" w:space="0" w:color="auto"/>
                    <w:right w:val="none" w:sz="0" w:space="0" w:color="auto"/>
                  </w:divBdr>
                </w:div>
                <w:div w:id="275992056">
                  <w:marLeft w:val="0"/>
                  <w:marRight w:val="0"/>
                  <w:marTop w:val="0"/>
                  <w:marBottom w:val="0"/>
                  <w:divBdr>
                    <w:top w:val="none" w:sz="0" w:space="0" w:color="auto"/>
                    <w:left w:val="none" w:sz="0" w:space="0" w:color="auto"/>
                    <w:bottom w:val="none" w:sz="0" w:space="0" w:color="auto"/>
                    <w:right w:val="none" w:sz="0" w:space="0" w:color="auto"/>
                  </w:divBdr>
                </w:div>
                <w:div w:id="276062571">
                  <w:marLeft w:val="0"/>
                  <w:marRight w:val="0"/>
                  <w:marTop w:val="0"/>
                  <w:marBottom w:val="0"/>
                  <w:divBdr>
                    <w:top w:val="none" w:sz="0" w:space="0" w:color="auto"/>
                    <w:left w:val="none" w:sz="0" w:space="0" w:color="auto"/>
                    <w:bottom w:val="none" w:sz="0" w:space="0" w:color="auto"/>
                    <w:right w:val="none" w:sz="0" w:space="0" w:color="auto"/>
                  </w:divBdr>
                </w:div>
                <w:div w:id="279338124">
                  <w:marLeft w:val="0"/>
                  <w:marRight w:val="0"/>
                  <w:marTop w:val="0"/>
                  <w:marBottom w:val="0"/>
                  <w:divBdr>
                    <w:top w:val="none" w:sz="0" w:space="0" w:color="auto"/>
                    <w:left w:val="none" w:sz="0" w:space="0" w:color="auto"/>
                    <w:bottom w:val="none" w:sz="0" w:space="0" w:color="auto"/>
                    <w:right w:val="none" w:sz="0" w:space="0" w:color="auto"/>
                  </w:divBdr>
                </w:div>
                <w:div w:id="281230917">
                  <w:marLeft w:val="0"/>
                  <w:marRight w:val="0"/>
                  <w:marTop w:val="0"/>
                  <w:marBottom w:val="0"/>
                  <w:divBdr>
                    <w:top w:val="none" w:sz="0" w:space="0" w:color="auto"/>
                    <w:left w:val="none" w:sz="0" w:space="0" w:color="auto"/>
                    <w:bottom w:val="none" w:sz="0" w:space="0" w:color="auto"/>
                    <w:right w:val="none" w:sz="0" w:space="0" w:color="auto"/>
                  </w:divBdr>
                </w:div>
                <w:div w:id="282274966">
                  <w:marLeft w:val="0"/>
                  <w:marRight w:val="0"/>
                  <w:marTop w:val="0"/>
                  <w:marBottom w:val="0"/>
                  <w:divBdr>
                    <w:top w:val="none" w:sz="0" w:space="0" w:color="auto"/>
                    <w:left w:val="none" w:sz="0" w:space="0" w:color="auto"/>
                    <w:bottom w:val="none" w:sz="0" w:space="0" w:color="auto"/>
                    <w:right w:val="none" w:sz="0" w:space="0" w:color="auto"/>
                  </w:divBdr>
                </w:div>
                <w:div w:id="283775593">
                  <w:marLeft w:val="0"/>
                  <w:marRight w:val="0"/>
                  <w:marTop w:val="0"/>
                  <w:marBottom w:val="0"/>
                  <w:divBdr>
                    <w:top w:val="none" w:sz="0" w:space="0" w:color="auto"/>
                    <w:left w:val="none" w:sz="0" w:space="0" w:color="auto"/>
                    <w:bottom w:val="none" w:sz="0" w:space="0" w:color="auto"/>
                    <w:right w:val="none" w:sz="0" w:space="0" w:color="auto"/>
                  </w:divBdr>
                </w:div>
                <w:div w:id="285478074">
                  <w:marLeft w:val="0"/>
                  <w:marRight w:val="0"/>
                  <w:marTop w:val="0"/>
                  <w:marBottom w:val="0"/>
                  <w:divBdr>
                    <w:top w:val="none" w:sz="0" w:space="0" w:color="auto"/>
                    <w:left w:val="none" w:sz="0" w:space="0" w:color="auto"/>
                    <w:bottom w:val="none" w:sz="0" w:space="0" w:color="auto"/>
                    <w:right w:val="none" w:sz="0" w:space="0" w:color="auto"/>
                  </w:divBdr>
                </w:div>
                <w:div w:id="286813160">
                  <w:marLeft w:val="0"/>
                  <w:marRight w:val="0"/>
                  <w:marTop w:val="0"/>
                  <w:marBottom w:val="0"/>
                  <w:divBdr>
                    <w:top w:val="none" w:sz="0" w:space="0" w:color="auto"/>
                    <w:left w:val="none" w:sz="0" w:space="0" w:color="auto"/>
                    <w:bottom w:val="none" w:sz="0" w:space="0" w:color="auto"/>
                    <w:right w:val="none" w:sz="0" w:space="0" w:color="auto"/>
                  </w:divBdr>
                </w:div>
                <w:div w:id="289550834">
                  <w:marLeft w:val="0"/>
                  <w:marRight w:val="0"/>
                  <w:marTop w:val="0"/>
                  <w:marBottom w:val="0"/>
                  <w:divBdr>
                    <w:top w:val="none" w:sz="0" w:space="0" w:color="auto"/>
                    <w:left w:val="none" w:sz="0" w:space="0" w:color="auto"/>
                    <w:bottom w:val="none" w:sz="0" w:space="0" w:color="auto"/>
                    <w:right w:val="none" w:sz="0" w:space="0" w:color="auto"/>
                  </w:divBdr>
                </w:div>
                <w:div w:id="291178306">
                  <w:marLeft w:val="0"/>
                  <w:marRight w:val="0"/>
                  <w:marTop w:val="0"/>
                  <w:marBottom w:val="0"/>
                  <w:divBdr>
                    <w:top w:val="none" w:sz="0" w:space="0" w:color="auto"/>
                    <w:left w:val="none" w:sz="0" w:space="0" w:color="auto"/>
                    <w:bottom w:val="none" w:sz="0" w:space="0" w:color="auto"/>
                    <w:right w:val="none" w:sz="0" w:space="0" w:color="auto"/>
                  </w:divBdr>
                </w:div>
                <w:div w:id="292173978">
                  <w:marLeft w:val="0"/>
                  <w:marRight w:val="0"/>
                  <w:marTop w:val="0"/>
                  <w:marBottom w:val="0"/>
                  <w:divBdr>
                    <w:top w:val="none" w:sz="0" w:space="0" w:color="auto"/>
                    <w:left w:val="none" w:sz="0" w:space="0" w:color="auto"/>
                    <w:bottom w:val="none" w:sz="0" w:space="0" w:color="auto"/>
                    <w:right w:val="none" w:sz="0" w:space="0" w:color="auto"/>
                  </w:divBdr>
                </w:div>
                <w:div w:id="297808363">
                  <w:marLeft w:val="0"/>
                  <w:marRight w:val="0"/>
                  <w:marTop w:val="0"/>
                  <w:marBottom w:val="0"/>
                  <w:divBdr>
                    <w:top w:val="none" w:sz="0" w:space="0" w:color="auto"/>
                    <w:left w:val="none" w:sz="0" w:space="0" w:color="auto"/>
                    <w:bottom w:val="none" w:sz="0" w:space="0" w:color="auto"/>
                    <w:right w:val="none" w:sz="0" w:space="0" w:color="auto"/>
                  </w:divBdr>
                </w:div>
                <w:div w:id="310983025">
                  <w:marLeft w:val="0"/>
                  <w:marRight w:val="0"/>
                  <w:marTop w:val="0"/>
                  <w:marBottom w:val="0"/>
                  <w:divBdr>
                    <w:top w:val="none" w:sz="0" w:space="0" w:color="auto"/>
                    <w:left w:val="none" w:sz="0" w:space="0" w:color="auto"/>
                    <w:bottom w:val="none" w:sz="0" w:space="0" w:color="auto"/>
                    <w:right w:val="none" w:sz="0" w:space="0" w:color="auto"/>
                  </w:divBdr>
                </w:div>
                <w:div w:id="313920722">
                  <w:marLeft w:val="0"/>
                  <w:marRight w:val="0"/>
                  <w:marTop w:val="0"/>
                  <w:marBottom w:val="0"/>
                  <w:divBdr>
                    <w:top w:val="none" w:sz="0" w:space="0" w:color="auto"/>
                    <w:left w:val="none" w:sz="0" w:space="0" w:color="auto"/>
                    <w:bottom w:val="none" w:sz="0" w:space="0" w:color="auto"/>
                    <w:right w:val="none" w:sz="0" w:space="0" w:color="auto"/>
                  </w:divBdr>
                </w:div>
                <w:div w:id="315299444">
                  <w:marLeft w:val="0"/>
                  <w:marRight w:val="0"/>
                  <w:marTop w:val="0"/>
                  <w:marBottom w:val="0"/>
                  <w:divBdr>
                    <w:top w:val="none" w:sz="0" w:space="0" w:color="auto"/>
                    <w:left w:val="none" w:sz="0" w:space="0" w:color="auto"/>
                    <w:bottom w:val="none" w:sz="0" w:space="0" w:color="auto"/>
                    <w:right w:val="none" w:sz="0" w:space="0" w:color="auto"/>
                  </w:divBdr>
                </w:div>
                <w:div w:id="319768960">
                  <w:marLeft w:val="0"/>
                  <w:marRight w:val="0"/>
                  <w:marTop w:val="0"/>
                  <w:marBottom w:val="0"/>
                  <w:divBdr>
                    <w:top w:val="none" w:sz="0" w:space="0" w:color="auto"/>
                    <w:left w:val="none" w:sz="0" w:space="0" w:color="auto"/>
                    <w:bottom w:val="none" w:sz="0" w:space="0" w:color="auto"/>
                    <w:right w:val="none" w:sz="0" w:space="0" w:color="auto"/>
                  </w:divBdr>
                </w:div>
                <w:div w:id="320279654">
                  <w:marLeft w:val="0"/>
                  <w:marRight w:val="0"/>
                  <w:marTop w:val="0"/>
                  <w:marBottom w:val="0"/>
                  <w:divBdr>
                    <w:top w:val="none" w:sz="0" w:space="0" w:color="auto"/>
                    <w:left w:val="none" w:sz="0" w:space="0" w:color="auto"/>
                    <w:bottom w:val="none" w:sz="0" w:space="0" w:color="auto"/>
                    <w:right w:val="none" w:sz="0" w:space="0" w:color="auto"/>
                  </w:divBdr>
                </w:div>
                <w:div w:id="323779971">
                  <w:marLeft w:val="0"/>
                  <w:marRight w:val="0"/>
                  <w:marTop w:val="0"/>
                  <w:marBottom w:val="0"/>
                  <w:divBdr>
                    <w:top w:val="none" w:sz="0" w:space="0" w:color="auto"/>
                    <w:left w:val="none" w:sz="0" w:space="0" w:color="auto"/>
                    <w:bottom w:val="none" w:sz="0" w:space="0" w:color="auto"/>
                    <w:right w:val="none" w:sz="0" w:space="0" w:color="auto"/>
                  </w:divBdr>
                </w:div>
                <w:div w:id="324553772">
                  <w:marLeft w:val="0"/>
                  <w:marRight w:val="0"/>
                  <w:marTop w:val="0"/>
                  <w:marBottom w:val="0"/>
                  <w:divBdr>
                    <w:top w:val="none" w:sz="0" w:space="0" w:color="auto"/>
                    <w:left w:val="none" w:sz="0" w:space="0" w:color="auto"/>
                    <w:bottom w:val="none" w:sz="0" w:space="0" w:color="auto"/>
                    <w:right w:val="none" w:sz="0" w:space="0" w:color="auto"/>
                  </w:divBdr>
                </w:div>
                <w:div w:id="327636348">
                  <w:marLeft w:val="0"/>
                  <w:marRight w:val="0"/>
                  <w:marTop w:val="0"/>
                  <w:marBottom w:val="0"/>
                  <w:divBdr>
                    <w:top w:val="none" w:sz="0" w:space="0" w:color="auto"/>
                    <w:left w:val="none" w:sz="0" w:space="0" w:color="auto"/>
                    <w:bottom w:val="none" w:sz="0" w:space="0" w:color="auto"/>
                    <w:right w:val="none" w:sz="0" w:space="0" w:color="auto"/>
                  </w:divBdr>
                </w:div>
                <w:div w:id="327641254">
                  <w:marLeft w:val="0"/>
                  <w:marRight w:val="0"/>
                  <w:marTop w:val="0"/>
                  <w:marBottom w:val="0"/>
                  <w:divBdr>
                    <w:top w:val="none" w:sz="0" w:space="0" w:color="auto"/>
                    <w:left w:val="none" w:sz="0" w:space="0" w:color="auto"/>
                    <w:bottom w:val="none" w:sz="0" w:space="0" w:color="auto"/>
                    <w:right w:val="none" w:sz="0" w:space="0" w:color="auto"/>
                  </w:divBdr>
                </w:div>
                <w:div w:id="328213809">
                  <w:marLeft w:val="0"/>
                  <w:marRight w:val="0"/>
                  <w:marTop w:val="0"/>
                  <w:marBottom w:val="0"/>
                  <w:divBdr>
                    <w:top w:val="none" w:sz="0" w:space="0" w:color="auto"/>
                    <w:left w:val="none" w:sz="0" w:space="0" w:color="auto"/>
                    <w:bottom w:val="none" w:sz="0" w:space="0" w:color="auto"/>
                    <w:right w:val="none" w:sz="0" w:space="0" w:color="auto"/>
                  </w:divBdr>
                </w:div>
                <w:div w:id="328221212">
                  <w:marLeft w:val="0"/>
                  <w:marRight w:val="0"/>
                  <w:marTop w:val="0"/>
                  <w:marBottom w:val="0"/>
                  <w:divBdr>
                    <w:top w:val="none" w:sz="0" w:space="0" w:color="auto"/>
                    <w:left w:val="none" w:sz="0" w:space="0" w:color="auto"/>
                    <w:bottom w:val="none" w:sz="0" w:space="0" w:color="auto"/>
                    <w:right w:val="none" w:sz="0" w:space="0" w:color="auto"/>
                  </w:divBdr>
                </w:div>
                <w:div w:id="329258405">
                  <w:marLeft w:val="0"/>
                  <w:marRight w:val="0"/>
                  <w:marTop w:val="0"/>
                  <w:marBottom w:val="0"/>
                  <w:divBdr>
                    <w:top w:val="none" w:sz="0" w:space="0" w:color="auto"/>
                    <w:left w:val="none" w:sz="0" w:space="0" w:color="auto"/>
                    <w:bottom w:val="none" w:sz="0" w:space="0" w:color="auto"/>
                    <w:right w:val="none" w:sz="0" w:space="0" w:color="auto"/>
                  </w:divBdr>
                </w:div>
                <w:div w:id="334069340">
                  <w:marLeft w:val="0"/>
                  <w:marRight w:val="0"/>
                  <w:marTop w:val="0"/>
                  <w:marBottom w:val="0"/>
                  <w:divBdr>
                    <w:top w:val="none" w:sz="0" w:space="0" w:color="auto"/>
                    <w:left w:val="none" w:sz="0" w:space="0" w:color="auto"/>
                    <w:bottom w:val="none" w:sz="0" w:space="0" w:color="auto"/>
                    <w:right w:val="none" w:sz="0" w:space="0" w:color="auto"/>
                  </w:divBdr>
                </w:div>
                <w:div w:id="340276319">
                  <w:marLeft w:val="0"/>
                  <w:marRight w:val="0"/>
                  <w:marTop w:val="0"/>
                  <w:marBottom w:val="0"/>
                  <w:divBdr>
                    <w:top w:val="none" w:sz="0" w:space="0" w:color="auto"/>
                    <w:left w:val="none" w:sz="0" w:space="0" w:color="auto"/>
                    <w:bottom w:val="none" w:sz="0" w:space="0" w:color="auto"/>
                    <w:right w:val="none" w:sz="0" w:space="0" w:color="auto"/>
                  </w:divBdr>
                </w:div>
                <w:div w:id="342820813">
                  <w:marLeft w:val="0"/>
                  <w:marRight w:val="0"/>
                  <w:marTop w:val="0"/>
                  <w:marBottom w:val="0"/>
                  <w:divBdr>
                    <w:top w:val="none" w:sz="0" w:space="0" w:color="auto"/>
                    <w:left w:val="none" w:sz="0" w:space="0" w:color="auto"/>
                    <w:bottom w:val="none" w:sz="0" w:space="0" w:color="auto"/>
                    <w:right w:val="none" w:sz="0" w:space="0" w:color="auto"/>
                  </w:divBdr>
                </w:div>
                <w:div w:id="345250405">
                  <w:marLeft w:val="0"/>
                  <w:marRight w:val="0"/>
                  <w:marTop w:val="0"/>
                  <w:marBottom w:val="0"/>
                  <w:divBdr>
                    <w:top w:val="none" w:sz="0" w:space="0" w:color="auto"/>
                    <w:left w:val="none" w:sz="0" w:space="0" w:color="auto"/>
                    <w:bottom w:val="none" w:sz="0" w:space="0" w:color="auto"/>
                    <w:right w:val="none" w:sz="0" w:space="0" w:color="auto"/>
                  </w:divBdr>
                </w:div>
                <w:div w:id="348020304">
                  <w:marLeft w:val="0"/>
                  <w:marRight w:val="0"/>
                  <w:marTop w:val="0"/>
                  <w:marBottom w:val="0"/>
                  <w:divBdr>
                    <w:top w:val="none" w:sz="0" w:space="0" w:color="auto"/>
                    <w:left w:val="none" w:sz="0" w:space="0" w:color="auto"/>
                    <w:bottom w:val="none" w:sz="0" w:space="0" w:color="auto"/>
                    <w:right w:val="none" w:sz="0" w:space="0" w:color="auto"/>
                  </w:divBdr>
                </w:div>
                <w:div w:id="348486149">
                  <w:marLeft w:val="0"/>
                  <w:marRight w:val="0"/>
                  <w:marTop w:val="0"/>
                  <w:marBottom w:val="0"/>
                  <w:divBdr>
                    <w:top w:val="none" w:sz="0" w:space="0" w:color="auto"/>
                    <w:left w:val="none" w:sz="0" w:space="0" w:color="auto"/>
                    <w:bottom w:val="none" w:sz="0" w:space="0" w:color="auto"/>
                    <w:right w:val="none" w:sz="0" w:space="0" w:color="auto"/>
                  </w:divBdr>
                </w:div>
                <w:div w:id="350490955">
                  <w:marLeft w:val="0"/>
                  <w:marRight w:val="0"/>
                  <w:marTop w:val="0"/>
                  <w:marBottom w:val="0"/>
                  <w:divBdr>
                    <w:top w:val="none" w:sz="0" w:space="0" w:color="auto"/>
                    <w:left w:val="none" w:sz="0" w:space="0" w:color="auto"/>
                    <w:bottom w:val="none" w:sz="0" w:space="0" w:color="auto"/>
                    <w:right w:val="none" w:sz="0" w:space="0" w:color="auto"/>
                  </w:divBdr>
                </w:div>
                <w:div w:id="359597790">
                  <w:marLeft w:val="0"/>
                  <w:marRight w:val="0"/>
                  <w:marTop w:val="0"/>
                  <w:marBottom w:val="0"/>
                  <w:divBdr>
                    <w:top w:val="none" w:sz="0" w:space="0" w:color="auto"/>
                    <w:left w:val="none" w:sz="0" w:space="0" w:color="auto"/>
                    <w:bottom w:val="none" w:sz="0" w:space="0" w:color="auto"/>
                    <w:right w:val="none" w:sz="0" w:space="0" w:color="auto"/>
                  </w:divBdr>
                </w:div>
                <w:div w:id="361637932">
                  <w:marLeft w:val="0"/>
                  <w:marRight w:val="0"/>
                  <w:marTop w:val="0"/>
                  <w:marBottom w:val="0"/>
                  <w:divBdr>
                    <w:top w:val="none" w:sz="0" w:space="0" w:color="auto"/>
                    <w:left w:val="none" w:sz="0" w:space="0" w:color="auto"/>
                    <w:bottom w:val="none" w:sz="0" w:space="0" w:color="auto"/>
                    <w:right w:val="none" w:sz="0" w:space="0" w:color="auto"/>
                  </w:divBdr>
                </w:div>
                <w:div w:id="364790030">
                  <w:marLeft w:val="0"/>
                  <w:marRight w:val="0"/>
                  <w:marTop w:val="0"/>
                  <w:marBottom w:val="0"/>
                  <w:divBdr>
                    <w:top w:val="none" w:sz="0" w:space="0" w:color="auto"/>
                    <w:left w:val="none" w:sz="0" w:space="0" w:color="auto"/>
                    <w:bottom w:val="none" w:sz="0" w:space="0" w:color="auto"/>
                    <w:right w:val="none" w:sz="0" w:space="0" w:color="auto"/>
                  </w:divBdr>
                </w:div>
                <w:div w:id="365107593">
                  <w:marLeft w:val="0"/>
                  <w:marRight w:val="0"/>
                  <w:marTop w:val="0"/>
                  <w:marBottom w:val="0"/>
                  <w:divBdr>
                    <w:top w:val="none" w:sz="0" w:space="0" w:color="auto"/>
                    <w:left w:val="none" w:sz="0" w:space="0" w:color="auto"/>
                    <w:bottom w:val="none" w:sz="0" w:space="0" w:color="auto"/>
                    <w:right w:val="none" w:sz="0" w:space="0" w:color="auto"/>
                  </w:divBdr>
                </w:div>
                <w:div w:id="365984578">
                  <w:marLeft w:val="0"/>
                  <w:marRight w:val="0"/>
                  <w:marTop w:val="0"/>
                  <w:marBottom w:val="0"/>
                  <w:divBdr>
                    <w:top w:val="none" w:sz="0" w:space="0" w:color="auto"/>
                    <w:left w:val="none" w:sz="0" w:space="0" w:color="auto"/>
                    <w:bottom w:val="none" w:sz="0" w:space="0" w:color="auto"/>
                    <w:right w:val="none" w:sz="0" w:space="0" w:color="auto"/>
                  </w:divBdr>
                </w:div>
                <w:div w:id="368116070">
                  <w:marLeft w:val="0"/>
                  <w:marRight w:val="0"/>
                  <w:marTop w:val="0"/>
                  <w:marBottom w:val="0"/>
                  <w:divBdr>
                    <w:top w:val="none" w:sz="0" w:space="0" w:color="auto"/>
                    <w:left w:val="none" w:sz="0" w:space="0" w:color="auto"/>
                    <w:bottom w:val="none" w:sz="0" w:space="0" w:color="auto"/>
                    <w:right w:val="none" w:sz="0" w:space="0" w:color="auto"/>
                  </w:divBdr>
                </w:div>
                <w:div w:id="369497586">
                  <w:marLeft w:val="0"/>
                  <w:marRight w:val="0"/>
                  <w:marTop w:val="0"/>
                  <w:marBottom w:val="0"/>
                  <w:divBdr>
                    <w:top w:val="none" w:sz="0" w:space="0" w:color="auto"/>
                    <w:left w:val="none" w:sz="0" w:space="0" w:color="auto"/>
                    <w:bottom w:val="none" w:sz="0" w:space="0" w:color="auto"/>
                    <w:right w:val="none" w:sz="0" w:space="0" w:color="auto"/>
                  </w:divBdr>
                </w:div>
                <w:div w:id="370343943">
                  <w:marLeft w:val="0"/>
                  <w:marRight w:val="0"/>
                  <w:marTop w:val="0"/>
                  <w:marBottom w:val="0"/>
                  <w:divBdr>
                    <w:top w:val="none" w:sz="0" w:space="0" w:color="auto"/>
                    <w:left w:val="none" w:sz="0" w:space="0" w:color="auto"/>
                    <w:bottom w:val="none" w:sz="0" w:space="0" w:color="auto"/>
                    <w:right w:val="none" w:sz="0" w:space="0" w:color="auto"/>
                  </w:divBdr>
                </w:div>
                <w:div w:id="371883175">
                  <w:marLeft w:val="0"/>
                  <w:marRight w:val="0"/>
                  <w:marTop w:val="0"/>
                  <w:marBottom w:val="0"/>
                  <w:divBdr>
                    <w:top w:val="none" w:sz="0" w:space="0" w:color="auto"/>
                    <w:left w:val="none" w:sz="0" w:space="0" w:color="auto"/>
                    <w:bottom w:val="none" w:sz="0" w:space="0" w:color="auto"/>
                    <w:right w:val="none" w:sz="0" w:space="0" w:color="auto"/>
                  </w:divBdr>
                </w:div>
                <w:div w:id="374737854">
                  <w:marLeft w:val="0"/>
                  <w:marRight w:val="0"/>
                  <w:marTop w:val="0"/>
                  <w:marBottom w:val="0"/>
                  <w:divBdr>
                    <w:top w:val="none" w:sz="0" w:space="0" w:color="auto"/>
                    <w:left w:val="none" w:sz="0" w:space="0" w:color="auto"/>
                    <w:bottom w:val="none" w:sz="0" w:space="0" w:color="auto"/>
                    <w:right w:val="none" w:sz="0" w:space="0" w:color="auto"/>
                  </w:divBdr>
                </w:div>
                <w:div w:id="379284268">
                  <w:marLeft w:val="0"/>
                  <w:marRight w:val="0"/>
                  <w:marTop w:val="0"/>
                  <w:marBottom w:val="0"/>
                  <w:divBdr>
                    <w:top w:val="none" w:sz="0" w:space="0" w:color="auto"/>
                    <w:left w:val="none" w:sz="0" w:space="0" w:color="auto"/>
                    <w:bottom w:val="none" w:sz="0" w:space="0" w:color="auto"/>
                    <w:right w:val="none" w:sz="0" w:space="0" w:color="auto"/>
                  </w:divBdr>
                </w:div>
                <w:div w:id="381637285">
                  <w:marLeft w:val="0"/>
                  <w:marRight w:val="0"/>
                  <w:marTop w:val="0"/>
                  <w:marBottom w:val="0"/>
                  <w:divBdr>
                    <w:top w:val="none" w:sz="0" w:space="0" w:color="auto"/>
                    <w:left w:val="none" w:sz="0" w:space="0" w:color="auto"/>
                    <w:bottom w:val="none" w:sz="0" w:space="0" w:color="auto"/>
                    <w:right w:val="none" w:sz="0" w:space="0" w:color="auto"/>
                  </w:divBdr>
                </w:div>
                <w:div w:id="383145534">
                  <w:marLeft w:val="0"/>
                  <w:marRight w:val="0"/>
                  <w:marTop w:val="0"/>
                  <w:marBottom w:val="0"/>
                  <w:divBdr>
                    <w:top w:val="none" w:sz="0" w:space="0" w:color="auto"/>
                    <w:left w:val="none" w:sz="0" w:space="0" w:color="auto"/>
                    <w:bottom w:val="none" w:sz="0" w:space="0" w:color="auto"/>
                    <w:right w:val="none" w:sz="0" w:space="0" w:color="auto"/>
                  </w:divBdr>
                </w:div>
                <w:div w:id="385372140">
                  <w:marLeft w:val="0"/>
                  <w:marRight w:val="0"/>
                  <w:marTop w:val="0"/>
                  <w:marBottom w:val="0"/>
                  <w:divBdr>
                    <w:top w:val="none" w:sz="0" w:space="0" w:color="auto"/>
                    <w:left w:val="none" w:sz="0" w:space="0" w:color="auto"/>
                    <w:bottom w:val="none" w:sz="0" w:space="0" w:color="auto"/>
                    <w:right w:val="none" w:sz="0" w:space="0" w:color="auto"/>
                  </w:divBdr>
                </w:div>
                <w:div w:id="387730741">
                  <w:marLeft w:val="0"/>
                  <w:marRight w:val="0"/>
                  <w:marTop w:val="0"/>
                  <w:marBottom w:val="0"/>
                  <w:divBdr>
                    <w:top w:val="none" w:sz="0" w:space="0" w:color="auto"/>
                    <w:left w:val="none" w:sz="0" w:space="0" w:color="auto"/>
                    <w:bottom w:val="none" w:sz="0" w:space="0" w:color="auto"/>
                    <w:right w:val="none" w:sz="0" w:space="0" w:color="auto"/>
                  </w:divBdr>
                </w:div>
                <w:div w:id="388115773">
                  <w:marLeft w:val="0"/>
                  <w:marRight w:val="0"/>
                  <w:marTop w:val="0"/>
                  <w:marBottom w:val="0"/>
                  <w:divBdr>
                    <w:top w:val="none" w:sz="0" w:space="0" w:color="auto"/>
                    <w:left w:val="none" w:sz="0" w:space="0" w:color="auto"/>
                    <w:bottom w:val="none" w:sz="0" w:space="0" w:color="auto"/>
                    <w:right w:val="none" w:sz="0" w:space="0" w:color="auto"/>
                  </w:divBdr>
                </w:div>
                <w:div w:id="389504898">
                  <w:marLeft w:val="0"/>
                  <w:marRight w:val="0"/>
                  <w:marTop w:val="0"/>
                  <w:marBottom w:val="0"/>
                  <w:divBdr>
                    <w:top w:val="none" w:sz="0" w:space="0" w:color="auto"/>
                    <w:left w:val="none" w:sz="0" w:space="0" w:color="auto"/>
                    <w:bottom w:val="none" w:sz="0" w:space="0" w:color="auto"/>
                    <w:right w:val="none" w:sz="0" w:space="0" w:color="auto"/>
                  </w:divBdr>
                </w:div>
                <w:div w:id="396512702">
                  <w:marLeft w:val="0"/>
                  <w:marRight w:val="0"/>
                  <w:marTop w:val="0"/>
                  <w:marBottom w:val="0"/>
                  <w:divBdr>
                    <w:top w:val="none" w:sz="0" w:space="0" w:color="auto"/>
                    <w:left w:val="none" w:sz="0" w:space="0" w:color="auto"/>
                    <w:bottom w:val="none" w:sz="0" w:space="0" w:color="auto"/>
                    <w:right w:val="none" w:sz="0" w:space="0" w:color="auto"/>
                  </w:divBdr>
                </w:div>
                <w:div w:id="397289196">
                  <w:marLeft w:val="0"/>
                  <w:marRight w:val="0"/>
                  <w:marTop w:val="0"/>
                  <w:marBottom w:val="0"/>
                  <w:divBdr>
                    <w:top w:val="none" w:sz="0" w:space="0" w:color="auto"/>
                    <w:left w:val="none" w:sz="0" w:space="0" w:color="auto"/>
                    <w:bottom w:val="none" w:sz="0" w:space="0" w:color="auto"/>
                    <w:right w:val="none" w:sz="0" w:space="0" w:color="auto"/>
                  </w:divBdr>
                </w:div>
                <w:div w:id="397435083">
                  <w:marLeft w:val="0"/>
                  <w:marRight w:val="0"/>
                  <w:marTop w:val="0"/>
                  <w:marBottom w:val="0"/>
                  <w:divBdr>
                    <w:top w:val="none" w:sz="0" w:space="0" w:color="auto"/>
                    <w:left w:val="none" w:sz="0" w:space="0" w:color="auto"/>
                    <w:bottom w:val="none" w:sz="0" w:space="0" w:color="auto"/>
                    <w:right w:val="none" w:sz="0" w:space="0" w:color="auto"/>
                  </w:divBdr>
                </w:div>
                <w:div w:id="398676216">
                  <w:marLeft w:val="0"/>
                  <w:marRight w:val="0"/>
                  <w:marTop w:val="0"/>
                  <w:marBottom w:val="0"/>
                  <w:divBdr>
                    <w:top w:val="none" w:sz="0" w:space="0" w:color="auto"/>
                    <w:left w:val="none" w:sz="0" w:space="0" w:color="auto"/>
                    <w:bottom w:val="none" w:sz="0" w:space="0" w:color="auto"/>
                    <w:right w:val="none" w:sz="0" w:space="0" w:color="auto"/>
                  </w:divBdr>
                </w:div>
                <w:div w:id="398745873">
                  <w:marLeft w:val="0"/>
                  <w:marRight w:val="0"/>
                  <w:marTop w:val="0"/>
                  <w:marBottom w:val="0"/>
                  <w:divBdr>
                    <w:top w:val="none" w:sz="0" w:space="0" w:color="auto"/>
                    <w:left w:val="none" w:sz="0" w:space="0" w:color="auto"/>
                    <w:bottom w:val="none" w:sz="0" w:space="0" w:color="auto"/>
                    <w:right w:val="none" w:sz="0" w:space="0" w:color="auto"/>
                  </w:divBdr>
                </w:div>
                <w:div w:id="399139131">
                  <w:marLeft w:val="0"/>
                  <w:marRight w:val="0"/>
                  <w:marTop w:val="0"/>
                  <w:marBottom w:val="0"/>
                  <w:divBdr>
                    <w:top w:val="none" w:sz="0" w:space="0" w:color="auto"/>
                    <w:left w:val="none" w:sz="0" w:space="0" w:color="auto"/>
                    <w:bottom w:val="none" w:sz="0" w:space="0" w:color="auto"/>
                    <w:right w:val="none" w:sz="0" w:space="0" w:color="auto"/>
                  </w:divBdr>
                </w:div>
                <w:div w:id="401028147">
                  <w:marLeft w:val="0"/>
                  <w:marRight w:val="0"/>
                  <w:marTop w:val="0"/>
                  <w:marBottom w:val="0"/>
                  <w:divBdr>
                    <w:top w:val="none" w:sz="0" w:space="0" w:color="auto"/>
                    <w:left w:val="none" w:sz="0" w:space="0" w:color="auto"/>
                    <w:bottom w:val="none" w:sz="0" w:space="0" w:color="auto"/>
                    <w:right w:val="none" w:sz="0" w:space="0" w:color="auto"/>
                  </w:divBdr>
                </w:div>
                <w:div w:id="402290951">
                  <w:marLeft w:val="0"/>
                  <w:marRight w:val="0"/>
                  <w:marTop w:val="0"/>
                  <w:marBottom w:val="0"/>
                  <w:divBdr>
                    <w:top w:val="none" w:sz="0" w:space="0" w:color="auto"/>
                    <w:left w:val="none" w:sz="0" w:space="0" w:color="auto"/>
                    <w:bottom w:val="none" w:sz="0" w:space="0" w:color="auto"/>
                    <w:right w:val="none" w:sz="0" w:space="0" w:color="auto"/>
                  </w:divBdr>
                </w:div>
                <w:div w:id="402990634">
                  <w:marLeft w:val="0"/>
                  <w:marRight w:val="0"/>
                  <w:marTop w:val="0"/>
                  <w:marBottom w:val="0"/>
                  <w:divBdr>
                    <w:top w:val="none" w:sz="0" w:space="0" w:color="auto"/>
                    <w:left w:val="none" w:sz="0" w:space="0" w:color="auto"/>
                    <w:bottom w:val="none" w:sz="0" w:space="0" w:color="auto"/>
                    <w:right w:val="none" w:sz="0" w:space="0" w:color="auto"/>
                  </w:divBdr>
                </w:div>
                <w:div w:id="404230696">
                  <w:marLeft w:val="0"/>
                  <w:marRight w:val="0"/>
                  <w:marTop w:val="0"/>
                  <w:marBottom w:val="0"/>
                  <w:divBdr>
                    <w:top w:val="none" w:sz="0" w:space="0" w:color="auto"/>
                    <w:left w:val="none" w:sz="0" w:space="0" w:color="auto"/>
                    <w:bottom w:val="none" w:sz="0" w:space="0" w:color="auto"/>
                    <w:right w:val="none" w:sz="0" w:space="0" w:color="auto"/>
                  </w:divBdr>
                </w:div>
                <w:div w:id="404425405">
                  <w:marLeft w:val="0"/>
                  <w:marRight w:val="0"/>
                  <w:marTop w:val="0"/>
                  <w:marBottom w:val="0"/>
                  <w:divBdr>
                    <w:top w:val="none" w:sz="0" w:space="0" w:color="auto"/>
                    <w:left w:val="none" w:sz="0" w:space="0" w:color="auto"/>
                    <w:bottom w:val="none" w:sz="0" w:space="0" w:color="auto"/>
                    <w:right w:val="none" w:sz="0" w:space="0" w:color="auto"/>
                  </w:divBdr>
                </w:div>
                <w:div w:id="407731279">
                  <w:marLeft w:val="0"/>
                  <w:marRight w:val="0"/>
                  <w:marTop w:val="0"/>
                  <w:marBottom w:val="0"/>
                  <w:divBdr>
                    <w:top w:val="none" w:sz="0" w:space="0" w:color="auto"/>
                    <w:left w:val="none" w:sz="0" w:space="0" w:color="auto"/>
                    <w:bottom w:val="none" w:sz="0" w:space="0" w:color="auto"/>
                    <w:right w:val="none" w:sz="0" w:space="0" w:color="auto"/>
                  </w:divBdr>
                </w:div>
                <w:div w:id="409356627">
                  <w:marLeft w:val="0"/>
                  <w:marRight w:val="0"/>
                  <w:marTop w:val="0"/>
                  <w:marBottom w:val="0"/>
                  <w:divBdr>
                    <w:top w:val="none" w:sz="0" w:space="0" w:color="auto"/>
                    <w:left w:val="none" w:sz="0" w:space="0" w:color="auto"/>
                    <w:bottom w:val="none" w:sz="0" w:space="0" w:color="auto"/>
                    <w:right w:val="none" w:sz="0" w:space="0" w:color="auto"/>
                  </w:divBdr>
                </w:div>
                <w:div w:id="412163234">
                  <w:marLeft w:val="0"/>
                  <w:marRight w:val="0"/>
                  <w:marTop w:val="0"/>
                  <w:marBottom w:val="0"/>
                  <w:divBdr>
                    <w:top w:val="none" w:sz="0" w:space="0" w:color="auto"/>
                    <w:left w:val="none" w:sz="0" w:space="0" w:color="auto"/>
                    <w:bottom w:val="none" w:sz="0" w:space="0" w:color="auto"/>
                    <w:right w:val="none" w:sz="0" w:space="0" w:color="auto"/>
                  </w:divBdr>
                </w:div>
                <w:div w:id="412432540">
                  <w:marLeft w:val="0"/>
                  <w:marRight w:val="0"/>
                  <w:marTop w:val="0"/>
                  <w:marBottom w:val="0"/>
                  <w:divBdr>
                    <w:top w:val="none" w:sz="0" w:space="0" w:color="auto"/>
                    <w:left w:val="none" w:sz="0" w:space="0" w:color="auto"/>
                    <w:bottom w:val="none" w:sz="0" w:space="0" w:color="auto"/>
                    <w:right w:val="none" w:sz="0" w:space="0" w:color="auto"/>
                  </w:divBdr>
                </w:div>
                <w:div w:id="412748778">
                  <w:marLeft w:val="0"/>
                  <w:marRight w:val="0"/>
                  <w:marTop w:val="0"/>
                  <w:marBottom w:val="0"/>
                  <w:divBdr>
                    <w:top w:val="none" w:sz="0" w:space="0" w:color="auto"/>
                    <w:left w:val="none" w:sz="0" w:space="0" w:color="auto"/>
                    <w:bottom w:val="none" w:sz="0" w:space="0" w:color="auto"/>
                    <w:right w:val="none" w:sz="0" w:space="0" w:color="auto"/>
                  </w:divBdr>
                </w:div>
                <w:div w:id="413211357">
                  <w:marLeft w:val="0"/>
                  <w:marRight w:val="0"/>
                  <w:marTop w:val="0"/>
                  <w:marBottom w:val="0"/>
                  <w:divBdr>
                    <w:top w:val="none" w:sz="0" w:space="0" w:color="auto"/>
                    <w:left w:val="none" w:sz="0" w:space="0" w:color="auto"/>
                    <w:bottom w:val="none" w:sz="0" w:space="0" w:color="auto"/>
                    <w:right w:val="none" w:sz="0" w:space="0" w:color="auto"/>
                  </w:divBdr>
                </w:div>
                <w:div w:id="414404678">
                  <w:marLeft w:val="0"/>
                  <w:marRight w:val="0"/>
                  <w:marTop w:val="0"/>
                  <w:marBottom w:val="0"/>
                  <w:divBdr>
                    <w:top w:val="none" w:sz="0" w:space="0" w:color="auto"/>
                    <w:left w:val="none" w:sz="0" w:space="0" w:color="auto"/>
                    <w:bottom w:val="none" w:sz="0" w:space="0" w:color="auto"/>
                    <w:right w:val="none" w:sz="0" w:space="0" w:color="auto"/>
                  </w:divBdr>
                </w:div>
                <w:div w:id="419916326">
                  <w:marLeft w:val="0"/>
                  <w:marRight w:val="0"/>
                  <w:marTop w:val="0"/>
                  <w:marBottom w:val="0"/>
                  <w:divBdr>
                    <w:top w:val="none" w:sz="0" w:space="0" w:color="auto"/>
                    <w:left w:val="none" w:sz="0" w:space="0" w:color="auto"/>
                    <w:bottom w:val="none" w:sz="0" w:space="0" w:color="auto"/>
                    <w:right w:val="none" w:sz="0" w:space="0" w:color="auto"/>
                  </w:divBdr>
                </w:div>
                <w:div w:id="420225143">
                  <w:marLeft w:val="0"/>
                  <w:marRight w:val="0"/>
                  <w:marTop w:val="0"/>
                  <w:marBottom w:val="0"/>
                  <w:divBdr>
                    <w:top w:val="none" w:sz="0" w:space="0" w:color="auto"/>
                    <w:left w:val="none" w:sz="0" w:space="0" w:color="auto"/>
                    <w:bottom w:val="none" w:sz="0" w:space="0" w:color="auto"/>
                    <w:right w:val="none" w:sz="0" w:space="0" w:color="auto"/>
                  </w:divBdr>
                </w:div>
                <w:div w:id="421145454">
                  <w:marLeft w:val="0"/>
                  <w:marRight w:val="0"/>
                  <w:marTop w:val="0"/>
                  <w:marBottom w:val="0"/>
                  <w:divBdr>
                    <w:top w:val="none" w:sz="0" w:space="0" w:color="auto"/>
                    <w:left w:val="none" w:sz="0" w:space="0" w:color="auto"/>
                    <w:bottom w:val="none" w:sz="0" w:space="0" w:color="auto"/>
                    <w:right w:val="none" w:sz="0" w:space="0" w:color="auto"/>
                  </w:divBdr>
                </w:div>
                <w:div w:id="423380523">
                  <w:marLeft w:val="0"/>
                  <w:marRight w:val="0"/>
                  <w:marTop w:val="0"/>
                  <w:marBottom w:val="0"/>
                  <w:divBdr>
                    <w:top w:val="none" w:sz="0" w:space="0" w:color="auto"/>
                    <w:left w:val="none" w:sz="0" w:space="0" w:color="auto"/>
                    <w:bottom w:val="none" w:sz="0" w:space="0" w:color="auto"/>
                    <w:right w:val="none" w:sz="0" w:space="0" w:color="auto"/>
                  </w:divBdr>
                </w:div>
                <w:div w:id="424150869">
                  <w:marLeft w:val="0"/>
                  <w:marRight w:val="0"/>
                  <w:marTop w:val="0"/>
                  <w:marBottom w:val="0"/>
                  <w:divBdr>
                    <w:top w:val="none" w:sz="0" w:space="0" w:color="auto"/>
                    <w:left w:val="none" w:sz="0" w:space="0" w:color="auto"/>
                    <w:bottom w:val="none" w:sz="0" w:space="0" w:color="auto"/>
                    <w:right w:val="none" w:sz="0" w:space="0" w:color="auto"/>
                  </w:divBdr>
                </w:div>
                <w:div w:id="425813582">
                  <w:marLeft w:val="0"/>
                  <w:marRight w:val="0"/>
                  <w:marTop w:val="0"/>
                  <w:marBottom w:val="0"/>
                  <w:divBdr>
                    <w:top w:val="none" w:sz="0" w:space="0" w:color="auto"/>
                    <w:left w:val="none" w:sz="0" w:space="0" w:color="auto"/>
                    <w:bottom w:val="none" w:sz="0" w:space="0" w:color="auto"/>
                    <w:right w:val="none" w:sz="0" w:space="0" w:color="auto"/>
                  </w:divBdr>
                </w:div>
                <w:div w:id="427235633">
                  <w:marLeft w:val="0"/>
                  <w:marRight w:val="0"/>
                  <w:marTop w:val="0"/>
                  <w:marBottom w:val="0"/>
                  <w:divBdr>
                    <w:top w:val="none" w:sz="0" w:space="0" w:color="auto"/>
                    <w:left w:val="none" w:sz="0" w:space="0" w:color="auto"/>
                    <w:bottom w:val="none" w:sz="0" w:space="0" w:color="auto"/>
                    <w:right w:val="none" w:sz="0" w:space="0" w:color="auto"/>
                  </w:divBdr>
                </w:div>
                <w:div w:id="428548237">
                  <w:marLeft w:val="0"/>
                  <w:marRight w:val="0"/>
                  <w:marTop w:val="0"/>
                  <w:marBottom w:val="0"/>
                  <w:divBdr>
                    <w:top w:val="none" w:sz="0" w:space="0" w:color="auto"/>
                    <w:left w:val="none" w:sz="0" w:space="0" w:color="auto"/>
                    <w:bottom w:val="none" w:sz="0" w:space="0" w:color="auto"/>
                    <w:right w:val="none" w:sz="0" w:space="0" w:color="auto"/>
                  </w:divBdr>
                </w:div>
                <w:div w:id="430786134">
                  <w:marLeft w:val="0"/>
                  <w:marRight w:val="0"/>
                  <w:marTop w:val="0"/>
                  <w:marBottom w:val="0"/>
                  <w:divBdr>
                    <w:top w:val="none" w:sz="0" w:space="0" w:color="auto"/>
                    <w:left w:val="none" w:sz="0" w:space="0" w:color="auto"/>
                    <w:bottom w:val="none" w:sz="0" w:space="0" w:color="auto"/>
                    <w:right w:val="none" w:sz="0" w:space="0" w:color="auto"/>
                  </w:divBdr>
                </w:div>
                <w:div w:id="432824507">
                  <w:marLeft w:val="0"/>
                  <w:marRight w:val="0"/>
                  <w:marTop w:val="0"/>
                  <w:marBottom w:val="0"/>
                  <w:divBdr>
                    <w:top w:val="none" w:sz="0" w:space="0" w:color="auto"/>
                    <w:left w:val="none" w:sz="0" w:space="0" w:color="auto"/>
                    <w:bottom w:val="none" w:sz="0" w:space="0" w:color="auto"/>
                    <w:right w:val="none" w:sz="0" w:space="0" w:color="auto"/>
                  </w:divBdr>
                </w:div>
                <w:div w:id="434325188">
                  <w:marLeft w:val="0"/>
                  <w:marRight w:val="0"/>
                  <w:marTop w:val="0"/>
                  <w:marBottom w:val="0"/>
                  <w:divBdr>
                    <w:top w:val="none" w:sz="0" w:space="0" w:color="auto"/>
                    <w:left w:val="none" w:sz="0" w:space="0" w:color="auto"/>
                    <w:bottom w:val="none" w:sz="0" w:space="0" w:color="auto"/>
                    <w:right w:val="none" w:sz="0" w:space="0" w:color="auto"/>
                  </w:divBdr>
                </w:div>
                <w:div w:id="442845007">
                  <w:marLeft w:val="0"/>
                  <w:marRight w:val="0"/>
                  <w:marTop w:val="0"/>
                  <w:marBottom w:val="0"/>
                  <w:divBdr>
                    <w:top w:val="none" w:sz="0" w:space="0" w:color="auto"/>
                    <w:left w:val="none" w:sz="0" w:space="0" w:color="auto"/>
                    <w:bottom w:val="none" w:sz="0" w:space="0" w:color="auto"/>
                    <w:right w:val="none" w:sz="0" w:space="0" w:color="auto"/>
                  </w:divBdr>
                </w:div>
                <w:div w:id="443840377">
                  <w:marLeft w:val="0"/>
                  <w:marRight w:val="0"/>
                  <w:marTop w:val="0"/>
                  <w:marBottom w:val="0"/>
                  <w:divBdr>
                    <w:top w:val="none" w:sz="0" w:space="0" w:color="auto"/>
                    <w:left w:val="none" w:sz="0" w:space="0" w:color="auto"/>
                    <w:bottom w:val="none" w:sz="0" w:space="0" w:color="auto"/>
                    <w:right w:val="none" w:sz="0" w:space="0" w:color="auto"/>
                  </w:divBdr>
                </w:div>
                <w:div w:id="445202408">
                  <w:marLeft w:val="0"/>
                  <w:marRight w:val="0"/>
                  <w:marTop w:val="0"/>
                  <w:marBottom w:val="0"/>
                  <w:divBdr>
                    <w:top w:val="none" w:sz="0" w:space="0" w:color="auto"/>
                    <w:left w:val="none" w:sz="0" w:space="0" w:color="auto"/>
                    <w:bottom w:val="none" w:sz="0" w:space="0" w:color="auto"/>
                    <w:right w:val="none" w:sz="0" w:space="0" w:color="auto"/>
                  </w:divBdr>
                </w:div>
                <w:div w:id="446968274">
                  <w:marLeft w:val="0"/>
                  <w:marRight w:val="0"/>
                  <w:marTop w:val="0"/>
                  <w:marBottom w:val="0"/>
                  <w:divBdr>
                    <w:top w:val="none" w:sz="0" w:space="0" w:color="auto"/>
                    <w:left w:val="none" w:sz="0" w:space="0" w:color="auto"/>
                    <w:bottom w:val="none" w:sz="0" w:space="0" w:color="auto"/>
                    <w:right w:val="none" w:sz="0" w:space="0" w:color="auto"/>
                  </w:divBdr>
                </w:div>
                <w:div w:id="447360425">
                  <w:marLeft w:val="0"/>
                  <w:marRight w:val="0"/>
                  <w:marTop w:val="0"/>
                  <w:marBottom w:val="0"/>
                  <w:divBdr>
                    <w:top w:val="none" w:sz="0" w:space="0" w:color="auto"/>
                    <w:left w:val="none" w:sz="0" w:space="0" w:color="auto"/>
                    <w:bottom w:val="none" w:sz="0" w:space="0" w:color="auto"/>
                    <w:right w:val="none" w:sz="0" w:space="0" w:color="auto"/>
                  </w:divBdr>
                </w:div>
                <w:div w:id="455490259">
                  <w:marLeft w:val="0"/>
                  <w:marRight w:val="0"/>
                  <w:marTop w:val="0"/>
                  <w:marBottom w:val="0"/>
                  <w:divBdr>
                    <w:top w:val="none" w:sz="0" w:space="0" w:color="auto"/>
                    <w:left w:val="none" w:sz="0" w:space="0" w:color="auto"/>
                    <w:bottom w:val="none" w:sz="0" w:space="0" w:color="auto"/>
                    <w:right w:val="none" w:sz="0" w:space="0" w:color="auto"/>
                  </w:divBdr>
                </w:div>
                <w:div w:id="460922499">
                  <w:marLeft w:val="0"/>
                  <w:marRight w:val="0"/>
                  <w:marTop w:val="0"/>
                  <w:marBottom w:val="0"/>
                  <w:divBdr>
                    <w:top w:val="none" w:sz="0" w:space="0" w:color="auto"/>
                    <w:left w:val="none" w:sz="0" w:space="0" w:color="auto"/>
                    <w:bottom w:val="none" w:sz="0" w:space="0" w:color="auto"/>
                    <w:right w:val="none" w:sz="0" w:space="0" w:color="auto"/>
                  </w:divBdr>
                </w:div>
                <w:div w:id="461118633">
                  <w:marLeft w:val="0"/>
                  <w:marRight w:val="0"/>
                  <w:marTop w:val="0"/>
                  <w:marBottom w:val="0"/>
                  <w:divBdr>
                    <w:top w:val="none" w:sz="0" w:space="0" w:color="auto"/>
                    <w:left w:val="none" w:sz="0" w:space="0" w:color="auto"/>
                    <w:bottom w:val="none" w:sz="0" w:space="0" w:color="auto"/>
                    <w:right w:val="none" w:sz="0" w:space="0" w:color="auto"/>
                  </w:divBdr>
                </w:div>
                <w:div w:id="464813767">
                  <w:marLeft w:val="0"/>
                  <w:marRight w:val="0"/>
                  <w:marTop w:val="0"/>
                  <w:marBottom w:val="0"/>
                  <w:divBdr>
                    <w:top w:val="none" w:sz="0" w:space="0" w:color="auto"/>
                    <w:left w:val="none" w:sz="0" w:space="0" w:color="auto"/>
                    <w:bottom w:val="none" w:sz="0" w:space="0" w:color="auto"/>
                    <w:right w:val="none" w:sz="0" w:space="0" w:color="auto"/>
                  </w:divBdr>
                </w:div>
                <w:div w:id="467286753">
                  <w:marLeft w:val="0"/>
                  <w:marRight w:val="0"/>
                  <w:marTop w:val="0"/>
                  <w:marBottom w:val="0"/>
                  <w:divBdr>
                    <w:top w:val="none" w:sz="0" w:space="0" w:color="auto"/>
                    <w:left w:val="none" w:sz="0" w:space="0" w:color="auto"/>
                    <w:bottom w:val="none" w:sz="0" w:space="0" w:color="auto"/>
                    <w:right w:val="none" w:sz="0" w:space="0" w:color="auto"/>
                  </w:divBdr>
                </w:div>
                <w:div w:id="470833349">
                  <w:marLeft w:val="0"/>
                  <w:marRight w:val="0"/>
                  <w:marTop w:val="0"/>
                  <w:marBottom w:val="0"/>
                  <w:divBdr>
                    <w:top w:val="none" w:sz="0" w:space="0" w:color="auto"/>
                    <w:left w:val="none" w:sz="0" w:space="0" w:color="auto"/>
                    <w:bottom w:val="none" w:sz="0" w:space="0" w:color="auto"/>
                    <w:right w:val="none" w:sz="0" w:space="0" w:color="auto"/>
                  </w:divBdr>
                </w:div>
                <w:div w:id="470951172">
                  <w:marLeft w:val="0"/>
                  <w:marRight w:val="0"/>
                  <w:marTop w:val="0"/>
                  <w:marBottom w:val="0"/>
                  <w:divBdr>
                    <w:top w:val="none" w:sz="0" w:space="0" w:color="auto"/>
                    <w:left w:val="none" w:sz="0" w:space="0" w:color="auto"/>
                    <w:bottom w:val="none" w:sz="0" w:space="0" w:color="auto"/>
                    <w:right w:val="none" w:sz="0" w:space="0" w:color="auto"/>
                  </w:divBdr>
                </w:div>
                <w:div w:id="472061307">
                  <w:marLeft w:val="0"/>
                  <w:marRight w:val="0"/>
                  <w:marTop w:val="0"/>
                  <w:marBottom w:val="0"/>
                  <w:divBdr>
                    <w:top w:val="none" w:sz="0" w:space="0" w:color="auto"/>
                    <w:left w:val="none" w:sz="0" w:space="0" w:color="auto"/>
                    <w:bottom w:val="none" w:sz="0" w:space="0" w:color="auto"/>
                    <w:right w:val="none" w:sz="0" w:space="0" w:color="auto"/>
                  </w:divBdr>
                </w:div>
                <w:div w:id="474225111">
                  <w:marLeft w:val="0"/>
                  <w:marRight w:val="0"/>
                  <w:marTop w:val="0"/>
                  <w:marBottom w:val="0"/>
                  <w:divBdr>
                    <w:top w:val="none" w:sz="0" w:space="0" w:color="auto"/>
                    <w:left w:val="none" w:sz="0" w:space="0" w:color="auto"/>
                    <w:bottom w:val="none" w:sz="0" w:space="0" w:color="auto"/>
                    <w:right w:val="none" w:sz="0" w:space="0" w:color="auto"/>
                  </w:divBdr>
                </w:div>
                <w:div w:id="476605870">
                  <w:marLeft w:val="0"/>
                  <w:marRight w:val="0"/>
                  <w:marTop w:val="0"/>
                  <w:marBottom w:val="0"/>
                  <w:divBdr>
                    <w:top w:val="none" w:sz="0" w:space="0" w:color="auto"/>
                    <w:left w:val="none" w:sz="0" w:space="0" w:color="auto"/>
                    <w:bottom w:val="none" w:sz="0" w:space="0" w:color="auto"/>
                    <w:right w:val="none" w:sz="0" w:space="0" w:color="auto"/>
                  </w:divBdr>
                </w:div>
                <w:div w:id="477840260">
                  <w:marLeft w:val="0"/>
                  <w:marRight w:val="0"/>
                  <w:marTop w:val="0"/>
                  <w:marBottom w:val="0"/>
                  <w:divBdr>
                    <w:top w:val="none" w:sz="0" w:space="0" w:color="auto"/>
                    <w:left w:val="none" w:sz="0" w:space="0" w:color="auto"/>
                    <w:bottom w:val="none" w:sz="0" w:space="0" w:color="auto"/>
                    <w:right w:val="none" w:sz="0" w:space="0" w:color="auto"/>
                  </w:divBdr>
                </w:div>
                <w:div w:id="477845692">
                  <w:marLeft w:val="0"/>
                  <w:marRight w:val="0"/>
                  <w:marTop w:val="0"/>
                  <w:marBottom w:val="0"/>
                  <w:divBdr>
                    <w:top w:val="none" w:sz="0" w:space="0" w:color="auto"/>
                    <w:left w:val="none" w:sz="0" w:space="0" w:color="auto"/>
                    <w:bottom w:val="none" w:sz="0" w:space="0" w:color="auto"/>
                    <w:right w:val="none" w:sz="0" w:space="0" w:color="auto"/>
                  </w:divBdr>
                </w:div>
                <w:div w:id="478234204">
                  <w:marLeft w:val="0"/>
                  <w:marRight w:val="0"/>
                  <w:marTop w:val="0"/>
                  <w:marBottom w:val="0"/>
                  <w:divBdr>
                    <w:top w:val="none" w:sz="0" w:space="0" w:color="auto"/>
                    <w:left w:val="none" w:sz="0" w:space="0" w:color="auto"/>
                    <w:bottom w:val="none" w:sz="0" w:space="0" w:color="auto"/>
                    <w:right w:val="none" w:sz="0" w:space="0" w:color="auto"/>
                  </w:divBdr>
                </w:div>
                <w:div w:id="479075872">
                  <w:marLeft w:val="0"/>
                  <w:marRight w:val="0"/>
                  <w:marTop w:val="0"/>
                  <w:marBottom w:val="0"/>
                  <w:divBdr>
                    <w:top w:val="none" w:sz="0" w:space="0" w:color="auto"/>
                    <w:left w:val="none" w:sz="0" w:space="0" w:color="auto"/>
                    <w:bottom w:val="none" w:sz="0" w:space="0" w:color="auto"/>
                    <w:right w:val="none" w:sz="0" w:space="0" w:color="auto"/>
                  </w:divBdr>
                </w:div>
                <w:div w:id="480273630">
                  <w:marLeft w:val="0"/>
                  <w:marRight w:val="0"/>
                  <w:marTop w:val="0"/>
                  <w:marBottom w:val="0"/>
                  <w:divBdr>
                    <w:top w:val="none" w:sz="0" w:space="0" w:color="auto"/>
                    <w:left w:val="none" w:sz="0" w:space="0" w:color="auto"/>
                    <w:bottom w:val="none" w:sz="0" w:space="0" w:color="auto"/>
                    <w:right w:val="none" w:sz="0" w:space="0" w:color="auto"/>
                  </w:divBdr>
                </w:div>
                <w:div w:id="483743119">
                  <w:marLeft w:val="0"/>
                  <w:marRight w:val="0"/>
                  <w:marTop w:val="0"/>
                  <w:marBottom w:val="0"/>
                  <w:divBdr>
                    <w:top w:val="none" w:sz="0" w:space="0" w:color="auto"/>
                    <w:left w:val="none" w:sz="0" w:space="0" w:color="auto"/>
                    <w:bottom w:val="none" w:sz="0" w:space="0" w:color="auto"/>
                    <w:right w:val="none" w:sz="0" w:space="0" w:color="auto"/>
                  </w:divBdr>
                </w:div>
                <w:div w:id="484056489">
                  <w:marLeft w:val="0"/>
                  <w:marRight w:val="0"/>
                  <w:marTop w:val="0"/>
                  <w:marBottom w:val="0"/>
                  <w:divBdr>
                    <w:top w:val="none" w:sz="0" w:space="0" w:color="auto"/>
                    <w:left w:val="none" w:sz="0" w:space="0" w:color="auto"/>
                    <w:bottom w:val="none" w:sz="0" w:space="0" w:color="auto"/>
                    <w:right w:val="none" w:sz="0" w:space="0" w:color="auto"/>
                  </w:divBdr>
                </w:div>
                <w:div w:id="486094867">
                  <w:marLeft w:val="0"/>
                  <w:marRight w:val="0"/>
                  <w:marTop w:val="0"/>
                  <w:marBottom w:val="0"/>
                  <w:divBdr>
                    <w:top w:val="none" w:sz="0" w:space="0" w:color="auto"/>
                    <w:left w:val="none" w:sz="0" w:space="0" w:color="auto"/>
                    <w:bottom w:val="none" w:sz="0" w:space="0" w:color="auto"/>
                    <w:right w:val="none" w:sz="0" w:space="0" w:color="auto"/>
                  </w:divBdr>
                </w:div>
                <w:div w:id="488403342">
                  <w:marLeft w:val="0"/>
                  <w:marRight w:val="0"/>
                  <w:marTop w:val="0"/>
                  <w:marBottom w:val="0"/>
                  <w:divBdr>
                    <w:top w:val="none" w:sz="0" w:space="0" w:color="auto"/>
                    <w:left w:val="none" w:sz="0" w:space="0" w:color="auto"/>
                    <w:bottom w:val="none" w:sz="0" w:space="0" w:color="auto"/>
                    <w:right w:val="none" w:sz="0" w:space="0" w:color="auto"/>
                  </w:divBdr>
                </w:div>
                <w:div w:id="488903461">
                  <w:marLeft w:val="0"/>
                  <w:marRight w:val="0"/>
                  <w:marTop w:val="0"/>
                  <w:marBottom w:val="0"/>
                  <w:divBdr>
                    <w:top w:val="none" w:sz="0" w:space="0" w:color="auto"/>
                    <w:left w:val="none" w:sz="0" w:space="0" w:color="auto"/>
                    <w:bottom w:val="none" w:sz="0" w:space="0" w:color="auto"/>
                    <w:right w:val="none" w:sz="0" w:space="0" w:color="auto"/>
                  </w:divBdr>
                </w:div>
                <w:div w:id="490605912">
                  <w:marLeft w:val="0"/>
                  <w:marRight w:val="0"/>
                  <w:marTop w:val="0"/>
                  <w:marBottom w:val="0"/>
                  <w:divBdr>
                    <w:top w:val="none" w:sz="0" w:space="0" w:color="auto"/>
                    <w:left w:val="none" w:sz="0" w:space="0" w:color="auto"/>
                    <w:bottom w:val="none" w:sz="0" w:space="0" w:color="auto"/>
                    <w:right w:val="none" w:sz="0" w:space="0" w:color="auto"/>
                  </w:divBdr>
                </w:div>
                <w:div w:id="490947929">
                  <w:marLeft w:val="0"/>
                  <w:marRight w:val="0"/>
                  <w:marTop w:val="0"/>
                  <w:marBottom w:val="0"/>
                  <w:divBdr>
                    <w:top w:val="none" w:sz="0" w:space="0" w:color="auto"/>
                    <w:left w:val="none" w:sz="0" w:space="0" w:color="auto"/>
                    <w:bottom w:val="none" w:sz="0" w:space="0" w:color="auto"/>
                    <w:right w:val="none" w:sz="0" w:space="0" w:color="auto"/>
                  </w:divBdr>
                </w:div>
                <w:div w:id="493690858">
                  <w:marLeft w:val="0"/>
                  <w:marRight w:val="0"/>
                  <w:marTop w:val="0"/>
                  <w:marBottom w:val="0"/>
                  <w:divBdr>
                    <w:top w:val="none" w:sz="0" w:space="0" w:color="auto"/>
                    <w:left w:val="none" w:sz="0" w:space="0" w:color="auto"/>
                    <w:bottom w:val="none" w:sz="0" w:space="0" w:color="auto"/>
                    <w:right w:val="none" w:sz="0" w:space="0" w:color="auto"/>
                  </w:divBdr>
                </w:div>
                <w:div w:id="493910582">
                  <w:marLeft w:val="0"/>
                  <w:marRight w:val="0"/>
                  <w:marTop w:val="0"/>
                  <w:marBottom w:val="0"/>
                  <w:divBdr>
                    <w:top w:val="none" w:sz="0" w:space="0" w:color="auto"/>
                    <w:left w:val="none" w:sz="0" w:space="0" w:color="auto"/>
                    <w:bottom w:val="none" w:sz="0" w:space="0" w:color="auto"/>
                    <w:right w:val="none" w:sz="0" w:space="0" w:color="auto"/>
                  </w:divBdr>
                </w:div>
                <w:div w:id="498277600">
                  <w:marLeft w:val="0"/>
                  <w:marRight w:val="0"/>
                  <w:marTop w:val="0"/>
                  <w:marBottom w:val="0"/>
                  <w:divBdr>
                    <w:top w:val="none" w:sz="0" w:space="0" w:color="auto"/>
                    <w:left w:val="none" w:sz="0" w:space="0" w:color="auto"/>
                    <w:bottom w:val="none" w:sz="0" w:space="0" w:color="auto"/>
                    <w:right w:val="none" w:sz="0" w:space="0" w:color="auto"/>
                  </w:divBdr>
                </w:div>
                <w:div w:id="499276637">
                  <w:marLeft w:val="0"/>
                  <w:marRight w:val="0"/>
                  <w:marTop w:val="0"/>
                  <w:marBottom w:val="0"/>
                  <w:divBdr>
                    <w:top w:val="none" w:sz="0" w:space="0" w:color="auto"/>
                    <w:left w:val="none" w:sz="0" w:space="0" w:color="auto"/>
                    <w:bottom w:val="none" w:sz="0" w:space="0" w:color="auto"/>
                    <w:right w:val="none" w:sz="0" w:space="0" w:color="auto"/>
                  </w:divBdr>
                </w:div>
                <w:div w:id="503740486">
                  <w:marLeft w:val="0"/>
                  <w:marRight w:val="0"/>
                  <w:marTop w:val="0"/>
                  <w:marBottom w:val="0"/>
                  <w:divBdr>
                    <w:top w:val="none" w:sz="0" w:space="0" w:color="auto"/>
                    <w:left w:val="none" w:sz="0" w:space="0" w:color="auto"/>
                    <w:bottom w:val="none" w:sz="0" w:space="0" w:color="auto"/>
                    <w:right w:val="none" w:sz="0" w:space="0" w:color="auto"/>
                  </w:divBdr>
                </w:div>
                <w:div w:id="505172632">
                  <w:marLeft w:val="0"/>
                  <w:marRight w:val="0"/>
                  <w:marTop w:val="0"/>
                  <w:marBottom w:val="0"/>
                  <w:divBdr>
                    <w:top w:val="none" w:sz="0" w:space="0" w:color="auto"/>
                    <w:left w:val="none" w:sz="0" w:space="0" w:color="auto"/>
                    <w:bottom w:val="none" w:sz="0" w:space="0" w:color="auto"/>
                    <w:right w:val="none" w:sz="0" w:space="0" w:color="auto"/>
                  </w:divBdr>
                </w:div>
                <w:div w:id="507138883">
                  <w:marLeft w:val="0"/>
                  <w:marRight w:val="0"/>
                  <w:marTop w:val="0"/>
                  <w:marBottom w:val="0"/>
                  <w:divBdr>
                    <w:top w:val="none" w:sz="0" w:space="0" w:color="auto"/>
                    <w:left w:val="none" w:sz="0" w:space="0" w:color="auto"/>
                    <w:bottom w:val="none" w:sz="0" w:space="0" w:color="auto"/>
                    <w:right w:val="none" w:sz="0" w:space="0" w:color="auto"/>
                  </w:divBdr>
                </w:div>
                <w:div w:id="507410572">
                  <w:marLeft w:val="0"/>
                  <w:marRight w:val="0"/>
                  <w:marTop w:val="0"/>
                  <w:marBottom w:val="0"/>
                  <w:divBdr>
                    <w:top w:val="none" w:sz="0" w:space="0" w:color="auto"/>
                    <w:left w:val="none" w:sz="0" w:space="0" w:color="auto"/>
                    <w:bottom w:val="none" w:sz="0" w:space="0" w:color="auto"/>
                    <w:right w:val="none" w:sz="0" w:space="0" w:color="auto"/>
                  </w:divBdr>
                </w:div>
                <w:div w:id="507448187">
                  <w:marLeft w:val="0"/>
                  <w:marRight w:val="0"/>
                  <w:marTop w:val="0"/>
                  <w:marBottom w:val="0"/>
                  <w:divBdr>
                    <w:top w:val="none" w:sz="0" w:space="0" w:color="auto"/>
                    <w:left w:val="none" w:sz="0" w:space="0" w:color="auto"/>
                    <w:bottom w:val="none" w:sz="0" w:space="0" w:color="auto"/>
                    <w:right w:val="none" w:sz="0" w:space="0" w:color="auto"/>
                  </w:divBdr>
                </w:div>
                <w:div w:id="509217599">
                  <w:marLeft w:val="0"/>
                  <w:marRight w:val="0"/>
                  <w:marTop w:val="0"/>
                  <w:marBottom w:val="0"/>
                  <w:divBdr>
                    <w:top w:val="none" w:sz="0" w:space="0" w:color="auto"/>
                    <w:left w:val="none" w:sz="0" w:space="0" w:color="auto"/>
                    <w:bottom w:val="none" w:sz="0" w:space="0" w:color="auto"/>
                    <w:right w:val="none" w:sz="0" w:space="0" w:color="auto"/>
                  </w:divBdr>
                </w:div>
                <w:div w:id="509608728">
                  <w:marLeft w:val="0"/>
                  <w:marRight w:val="0"/>
                  <w:marTop w:val="0"/>
                  <w:marBottom w:val="0"/>
                  <w:divBdr>
                    <w:top w:val="none" w:sz="0" w:space="0" w:color="auto"/>
                    <w:left w:val="none" w:sz="0" w:space="0" w:color="auto"/>
                    <w:bottom w:val="none" w:sz="0" w:space="0" w:color="auto"/>
                    <w:right w:val="none" w:sz="0" w:space="0" w:color="auto"/>
                  </w:divBdr>
                </w:div>
                <w:div w:id="515576939">
                  <w:marLeft w:val="0"/>
                  <w:marRight w:val="0"/>
                  <w:marTop w:val="0"/>
                  <w:marBottom w:val="0"/>
                  <w:divBdr>
                    <w:top w:val="none" w:sz="0" w:space="0" w:color="auto"/>
                    <w:left w:val="none" w:sz="0" w:space="0" w:color="auto"/>
                    <w:bottom w:val="none" w:sz="0" w:space="0" w:color="auto"/>
                    <w:right w:val="none" w:sz="0" w:space="0" w:color="auto"/>
                  </w:divBdr>
                </w:div>
                <w:div w:id="517042218">
                  <w:marLeft w:val="0"/>
                  <w:marRight w:val="0"/>
                  <w:marTop w:val="0"/>
                  <w:marBottom w:val="0"/>
                  <w:divBdr>
                    <w:top w:val="none" w:sz="0" w:space="0" w:color="auto"/>
                    <w:left w:val="none" w:sz="0" w:space="0" w:color="auto"/>
                    <w:bottom w:val="none" w:sz="0" w:space="0" w:color="auto"/>
                    <w:right w:val="none" w:sz="0" w:space="0" w:color="auto"/>
                  </w:divBdr>
                </w:div>
                <w:div w:id="519274158">
                  <w:marLeft w:val="0"/>
                  <w:marRight w:val="0"/>
                  <w:marTop w:val="0"/>
                  <w:marBottom w:val="0"/>
                  <w:divBdr>
                    <w:top w:val="none" w:sz="0" w:space="0" w:color="auto"/>
                    <w:left w:val="none" w:sz="0" w:space="0" w:color="auto"/>
                    <w:bottom w:val="none" w:sz="0" w:space="0" w:color="auto"/>
                    <w:right w:val="none" w:sz="0" w:space="0" w:color="auto"/>
                  </w:divBdr>
                </w:div>
                <w:div w:id="519440867">
                  <w:marLeft w:val="0"/>
                  <w:marRight w:val="0"/>
                  <w:marTop w:val="0"/>
                  <w:marBottom w:val="0"/>
                  <w:divBdr>
                    <w:top w:val="none" w:sz="0" w:space="0" w:color="auto"/>
                    <w:left w:val="none" w:sz="0" w:space="0" w:color="auto"/>
                    <w:bottom w:val="none" w:sz="0" w:space="0" w:color="auto"/>
                    <w:right w:val="none" w:sz="0" w:space="0" w:color="auto"/>
                  </w:divBdr>
                </w:div>
                <w:div w:id="524711836">
                  <w:marLeft w:val="0"/>
                  <w:marRight w:val="0"/>
                  <w:marTop w:val="0"/>
                  <w:marBottom w:val="0"/>
                  <w:divBdr>
                    <w:top w:val="none" w:sz="0" w:space="0" w:color="auto"/>
                    <w:left w:val="none" w:sz="0" w:space="0" w:color="auto"/>
                    <w:bottom w:val="none" w:sz="0" w:space="0" w:color="auto"/>
                    <w:right w:val="none" w:sz="0" w:space="0" w:color="auto"/>
                  </w:divBdr>
                </w:div>
                <w:div w:id="536310920">
                  <w:marLeft w:val="0"/>
                  <w:marRight w:val="0"/>
                  <w:marTop w:val="0"/>
                  <w:marBottom w:val="0"/>
                  <w:divBdr>
                    <w:top w:val="none" w:sz="0" w:space="0" w:color="auto"/>
                    <w:left w:val="none" w:sz="0" w:space="0" w:color="auto"/>
                    <w:bottom w:val="none" w:sz="0" w:space="0" w:color="auto"/>
                    <w:right w:val="none" w:sz="0" w:space="0" w:color="auto"/>
                  </w:divBdr>
                </w:div>
                <w:div w:id="536699808">
                  <w:marLeft w:val="0"/>
                  <w:marRight w:val="0"/>
                  <w:marTop w:val="0"/>
                  <w:marBottom w:val="0"/>
                  <w:divBdr>
                    <w:top w:val="none" w:sz="0" w:space="0" w:color="auto"/>
                    <w:left w:val="none" w:sz="0" w:space="0" w:color="auto"/>
                    <w:bottom w:val="none" w:sz="0" w:space="0" w:color="auto"/>
                    <w:right w:val="none" w:sz="0" w:space="0" w:color="auto"/>
                  </w:divBdr>
                </w:div>
                <w:div w:id="540938343">
                  <w:marLeft w:val="0"/>
                  <w:marRight w:val="0"/>
                  <w:marTop w:val="0"/>
                  <w:marBottom w:val="0"/>
                  <w:divBdr>
                    <w:top w:val="none" w:sz="0" w:space="0" w:color="auto"/>
                    <w:left w:val="none" w:sz="0" w:space="0" w:color="auto"/>
                    <w:bottom w:val="none" w:sz="0" w:space="0" w:color="auto"/>
                    <w:right w:val="none" w:sz="0" w:space="0" w:color="auto"/>
                  </w:divBdr>
                </w:div>
                <w:div w:id="540945122">
                  <w:marLeft w:val="0"/>
                  <w:marRight w:val="0"/>
                  <w:marTop w:val="0"/>
                  <w:marBottom w:val="0"/>
                  <w:divBdr>
                    <w:top w:val="none" w:sz="0" w:space="0" w:color="auto"/>
                    <w:left w:val="none" w:sz="0" w:space="0" w:color="auto"/>
                    <w:bottom w:val="none" w:sz="0" w:space="0" w:color="auto"/>
                    <w:right w:val="none" w:sz="0" w:space="0" w:color="auto"/>
                  </w:divBdr>
                </w:div>
                <w:div w:id="541746711">
                  <w:marLeft w:val="0"/>
                  <w:marRight w:val="0"/>
                  <w:marTop w:val="0"/>
                  <w:marBottom w:val="0"/>
                  <w:divBdr>
                    <w:top w:val="none" w:sz="0" w:space="0" w:color="auto"/>
                    <w:left w:val="none" w:sz="0" w:space="0" w:color="auto"/>
                    <w:bottom w:val="none" w:sz="0" w:space="0" w:color="auto"/>
                    <w:right w:val="none" w:sz="0" w:space="0" w:color="auto"/>
                  </w:divBdr>
                </w:div>
                <w:div w:id="542249520">
                  <w:marLeft w:val="0"/>
                  <w:marRight w:val="0"/>
                  <w:marTop w:val="0"/>
                  <w:marBottom w:val="0"/>
                  <w:divBdr>
                    <w:top w:val="none" w:sz="0" w:space="0" w:color="auto"/>
                    <w:left w:val="none" w:sz="0" w:space="0" w:color="auto"/>
                    <w:bottom w:val="none" w:sz="0" w:space="0" w:color="auto"/>
                    <w:right w:val="none" w:sz="0" w:space="0" w:color="auto"/>
                  </w:divBdr>
                </w:div>
                <w:div w:id="543299760">
                  <w:marLeft w:val="0"/>
                  <w:marRight w:val="0"/>
                  <w:marTop w:val="0"/>
                  <w:marBottom w:val="0"/>
                  <w:divBdr>
                    <w:top w:val="none" w:sz="0" w:space="0" w:color="auto"/>
                    <w:left w:val="none" w:sz="0" w:space="0" w:color="auto"/>
                    <w:bottom w:val="none" w:sz="0" w:space="0" w:color="auto"/>
                    <w:right w:val="none" w:sz="0" w:space="0" w:color="auto"/>
                  </w:divBdr>
                </w:div>
                <w:div w:id="543324620">
                  <w:marLeft w:val="0"/>
                  <w:marRight w:val="0"/>
                  <w:marTop w:val="0"/>
                  <w:marBottom w:val="0"/>
                  <w:divBdr>
                    <w:top w:val="none" w:sz="0" w:space="0" w:color="auto"/>
                    <w:left w:val="none" w:sz="0" w:space="0" w:color="auto"/>
                    <w:bottom w:val="none" w:sz="0" w:space="0" w:color="auto"/>
                    <w:right w:val="none" w:sz="0" w:space="0" w:color="auto"/>
                  </w:divBdr>
                </w:div>
                <w:div w:id="545339489">
                  <w:marLeft w:val="0"/>
                  <w:marRight w:val="0"/>
                  <w:marTop w:val="0"/>
                  <w:marBottom w:val="0"/>
                  <w:divBdr>
                    <w:top w:val="none" w:sz="0" w:space="0" w:color="auto"/>
                    <w:left w:val="none" w:sz="0" w:space="0" w:color="auto"/>
                    <w:bottom w:val="none" w:sz="0" w:space="0" w:color="auto"/>
                    <w:right w:val="none" w:sz="0" w:space="0" w:color="auto"/>
                  </w:divBdr>
                </w:div>
                <w:div w:id="548494626">
                  <w:marLeft w:val="0"/>
                  <w:marRight w:val="0"/>
                  <w:marTop w:val="0"/>
                  <w:marBottom w:val="0"/>
                  <w:divBdr>
                    <w:top w:val="none" w:sz="0" w:space="0" w:color="auto"/>
                    <w:left w:val="none" w:sz="0" w:space="0" w:color="auto"/>
                    <w:bottom w:val="none" w:sz="0" w:space="0" w:color="auto"/>
                    <w:right w:val="none" w:sz="0" w:space="0" w:color="auto"/>
                  </w:divBdr>
                </w:div>
                <w:div w:id="549263995">
                  <w:marLeft w:val="0"/>
                  <w:marRight w:val="0"/>
                  <w:marTop w:val="0"/>
                  <w:marBottom w:val="0"/>
                  <w:divBdr>
                    <w:top w:val="none" w:sz="0" w:space="0" w:color="auto"/>
                    <w:left w:val="none" w:sz="0" w:space="0" w:color="auto"/>
                    <w:bottom w:val="none" w:sz="0" w:space="0" w:color="auto"/>
                    <w:right w:val="none" w:sz="0" w:space="0" w:color="auto"/>
                  </w:divBdr>
                </w:div>
                <w:div w:id="549346265">
                  <w:marLeft w:val="0"/>
                  <w:marRight w:val="0"/>
                  <w:marTop w:val="0"/>
                  <w:marBottom w:val="0"/>
                  <w:divBdr>
                    <w:top w:val="none" w:sz="0" w:space="0" w:color="auto"/>
                    <w:left w:val="none" w:sz="0" w:space="0" w:color="auto"/>
                    <w:bottom w:val="none" w:sz="0" w:space="0" w:color="auto"/>
                    <w:right w:val="none" w:sz="0" w:space="0" w:color="auto"/>
                  </w:divBdr>
                </w:div>
                <w:div w:id="549616126">
                  <w:marLeft w:val="0"/>
                  <w:marRight w:val="0"/>
                  <w:marTop w:val="0"/>
                  <w:marBottom w:val="0"/>
                  <w:divBdr>
                    <w:top w:val="none" w:sz="0" w:space="0" w:color="auto"/>
                    <w:left w:val="none" w:sz="0" w:space="0" w:color="auto"/>
                    <w:bottom w:val="none" w:sz="0" w:space="0" w:color="auto"/>
                    <w:right w:val="none" w:sz="0" w:space="0" w:color="auto"/>
                  </w:divBdr>
                </w:div>
                <w:div w:id="551163219">
                  <w:marLeft w:val="0"/>
                  <w:marRight w:val="0"/>
                  <w:marTop w:val="0"/>
                  <w:marBottom w:val="0"/>
                  <w:divBdr>
                    <w:top w:val="none" w:sz="0" w:space="0" w:color="auto"/>
                    <w:left w:val="none" w:sz="0" w:space="0" w:color="auto"/>
                    <w:bottom w:val="none" w:sz="0" w:space="0" w:color="auto"/>
                    <w:right w:val="none" w:sz="0" w:space="0" w:color="auto"/>
                  </w:divBdr>
                </w:div>
                <w:div w:id="551383188">
                  <w:marLeft w:val="0"/>
                  <w:marRight w:val="0"/>
                  <w:marTop w:val="0"/>
                  <w:marBottom w:val="0"/>
                  <w:divBdr>
                    <w:top w:val="none" w:sz="0" w:space="0" w:color="auto"/>
                    <w:left w:val="none" w:sz="0" w:space="0" w:color="auto"/>
                    <w:bottom w:val="none" w:sz="0" w:space="0" w:color="auto"/>
                    <w:right w:val="none" w:sz="0" w:space="0" w:color="auto"/>
                  </w:divBdr>
                </w:div>
                <w:div w:id="552499078">
                  <w:marLeft w:val="0"/>
                  <w:marRight w:val="0"/>
                  <w:marTop w:val="0"/>
                  <w:marBottom w:val="0"/>
                  <w:divBdr>
                    <w:top w:val="none" w:sz="0" w:space="0" w:color="auto"/>
                    <w:left w:val="none" w:sz="0" w:space="0" w:color="auto"/>
                    <w:bottom w:val="none" w:sz="0" w:space="0" w:color="auto"/>
                    <w:right w:val="none" w:sz="0" w:space="0" w:color="auto"/>
                  </w:divBdr>
                </w:div>
                <w:div w:id="556627589">
                  <w:marLeft w:val="0"/>
                  <w:marRight w:val="0"/>
                  <w:marTop w:val="0"/>
                  <w:marBottom w:val="0"/>
                  <w:divBdr>
                    <w:top w:val="none" w:sz="0" w:space="0" w:color="auto"/>
                    <w:left w:val="none" w:sz="0" w:space="0" w:color="auto"/>
                    <w:bottom w:val="none" w:sz="0" w:space="0" w:color="auto"/>
                    <w:right w:val="none" w:sz="0" w:space="0" w:color="auto"/>
                  </w:divBdr>
                </w:div>
                <w:div w:id="561257828">
                  <w:marLeft w:val="0"/>
                  <w:marRight w:val="0"/>
                  <w:marTop w:val="0"/>
                  <w:marBottom w:val="0"/>
                  <w:divBdr>
                    <w:top w:val="none" w:sz="0" w:space="0" w:color="auto"/>
                    <w:left w:val="none" w:sz="0" w:space="0" w:color="auto"/>
                    <w:bottom w:val="none" w:sz="0" w:space="0" w:color="auto"/>
                    <w:right w:val="none" w:sz="0" w:space="0" w:color="auto"/>
                  </w:divBdr>
                </w:div>
                <w:div w:id="561527075">
                  <w:marLeft w:val="0"/>
                  <w:marRight w:val="0"/>
                  <w:marTop w:val="0"/>
                  <w:marBottom w:val="0"/>
                  <w:divBdr>
                    <w:top w:val="none" w:sz="0" w:space="0" w:color="auto"/>
                    <w:left w:val="none" w:sz="0" w:space="0" w:color="auto"/>
                    <w:bottom w:val="none" w:sz="0" w:space="0" w:color="auto"/>
                    <w:right w:val="none" w:sz="0" w:space="0" w:color="auto"/>
                  </w:divBdr>
                </w:div>
                <w:div w:id="564610051">
                  <w:marLeft w:val="0"/>
                  <w:marRight w:val="0"/>
                  <w:marTop w:val="0"/>
                  <w:marBottom w:val="0"/>
                  <w:divBdr>
                    <w:top w:val="none" w:sz="0" w:space="0" w:color="auto"/>
                    <w:left w:val="none" w:sz="0" w:space="0" w:color="auto"/>
                    <w:bottom w:val="none" w:sz="0" w:space="0" w:color="auto"/>
                    <w:right w:val="none" w:sz="0" w:space="0" w:color="auto"/>
                  </w:divBdr>
                </w:div>
                <w:div w:id="568077748">
                  <w:marLeft w:val="0"/>
                  <w:marRight w:val="0"/>
                  <w:marTop w:val="0"/>
                  <w:marBottom w:val="0"/>
                  <w:divBdr>
                    <w:top w:val="none" w:sz="0" w:space="0" w:color="auto"/>
                    <w:left w:val="none" w:sz="0" w:space="0" w:color="auto"/>
                    <w:bottom w:val="none" w:sz="0" w:space="0" w:color="auto"/>
                    <w:right w:val="none" w:sz="0" w:space="0" w:color="auto"/>
                  </w:divBdr>
                </w:div>
                <w:div w:id="571310051">
                  <w:marLeft w:val="0"/>
                  <w:marRight w:val="0"/>
                  <w:marTop w:val="0"/>
                  <w:marBottom w:val="0"/>
                  <w:divBdr>
                    <w:top w:val="none" w:sz="0" w:space="0" w:color="auto"/>
                    <w:left w:val="none" w:sz="0" w:space="0" w:color="auto"/>
                    <w:bottom w:val="none" w:sz="0" w:space="0" w:color="auto"/>
                    <w:right w:val="none" w:sz="0" w:space="0" w:color="auto"/>
                  </w:divBdr>
                </w:div>
                <w:div w:id="572664162">
                  <w:marLeft w:val="0"/>
                  <w:marRight w:val="0"/>
                  <w:marTop w:val="0"/>
                  <w:marBottom w:val="0"/>
                  <w:divBdr>
                    <w:top w:val="none" w:sz="0" w:space="0" w:color="auto"/>
                    <w:left w:val="none" w:sz="0" w:space="0" w:color="auto"/>
                    <w:bottom w:val="none" w:sz="0" w:space="0" w:color="auto"/>
                    <w:right w:val="none" w:sz="0" w:space="0" w:color="auto"/>
                  </w:divBdr>
                </w:div>
                <w:div w:id="573440961">
                  <w:marLeft w:val="0"/>
                  <w:marRight w:val="0"/>
                  <w:marTop w:val="0"/>
                  <w:marBottom w:val="0"/>
                  <w:divBdr>
                    <w:top w:val="none" w:sz="0" w:space="0" w:color="auto"/>
                    <w:left w:val="none" w:sz="0" w:space="0" w:color="auto"/>
                    <w:bottom w:val="none" w:sz="0" w:space="0" w:color="auto"/>
                    <w:right w:val="none" w:sz="0" w:space="0" w:color="auto"/>
                  </w:divBdr>
                </w:div>
                <w:div w:id="573515470">
                  <w:marLeft w:val="0"/>
                  <w:marRight w:val="0"/>
                  <w:marTop w:val="0"/>
                  <w:marBottom w:val="0"/>
                  <w:divBdr>
                    <w:top w:val="none" w:sz="0" w:space="0" w:color="auto"/>
                    <w:left w:val="none" w:sz="0" w:space="0" w:color="auto"/>
                    <w:bottom w:val="none" w:sz="0" w:space="0" w:color="auto"/>
                    <w:right w:val="none" w:sz="0" w:space="0" w:color="auto"/>
                  </w:divBdr>
                </w:div>
                <w:div w:id="573861597">
                  <w:marLeft w:val="0"/>
                  <w:marRight w:val="0"/>
                  <w:marTop w:val="0"/>
                  <w:marBottom w:val="0"/>
                  <w:divBdr>
                    <w:top w:val="none" w:sz="0" w:space="0" w:color="auto"/>
                    <w:left w:val="none" w:sz="0" w:space="0" w:color="auto"/>
                    <w:bottom w:val="none" w:sz="0" w:space="0" w:color="auto"/>
                    <w:right w:val="none" w:sz="0" w:space="0" w:color="auto"/>
                  </w:divBdr>
                </w:div>
                <w:div w:id="575361366">
                  <w:marLeft w:val="0"/>
                  <w:marRight w:val="0"/>
                  <w:marTop w:val="0"/>
                  <w:marBottom w:val="0"/>
                  <w:divBdr>
                    <w:top w:val="none" w:sz="0" w:space="0" w:color="auto"/>
                    <w:left w:val="none" w:sz="0" w:space="0" w:color="auto"/>
                    <w:bottom w:val="none" w:sz="0" w:space="0" w:color="auto"/>
                    <w:right w:val="none" w:sz="0" w:space="0" w:color="auto"/>
                  </w:divBdr>
                </w:div>
                <w:div w:id="576209911">
                  <w:marLeft w:val="0"/>
                  <w:marRight w:val="0"/>
                  <w:marTop w:val="0"/>
                  <w:marBottom w:val="0"/>
                  <w:divBdr>
                    <w:top w:val="none" w:sz="0" w:space="0" w:color="auto"/>
                    <w:left w:val="none" w:sz="0" w:space="0" w:color="auto"/>
                    <w:bottom w:val="none" w:sz="0" w:space="0" w:color="auto"/>
                    <w:right w:val="none" w:sz="0" w:space="0" w:color="auto"/>
                  </w:divBdr>
                </w:div>
                <w:div w:id="577331070">
                  <w:marLeft w:val="0"/>
                  <w:marRight w:val="0"/>
                  <w:marTop w:val="0"/>
                  <w:marBottom w:val="0"/>
                  <w:divBdr>
                    <w:top w:val="none" w:sz="0" w:space="0" w:color="auto"/>
                    <w:left w:val="none" w:sz="0" w:space="0" w:color="auto"/>
                    <w:bottom w:val="none" w:sz="0" w:space="0" w:color="auto"/>
                    <w:right w:val="none" w:sz="0" w:space="0" w:color="auto"/>
                  </w:divBdr>
                </w:div>
                <w:div w:id="578559871">
                  <w:marLeft w:val="0"/>
                  <w:marRight w:val="0"/>
                  <w:marTop w:val="0"/>
                  <w:marBottom w:val="0"/>
                  <w:divBdr>
                    <w:top w:val="none" w:sz="0" w:space="0" w:color="auto"/>
                    <w:left w:val="none" w:sz="0" w:space="0" w:color="auto"/>
                    <w:bottom w:val="none" w:sz="0" w:space="0" w:color="auto"/>
                    <w:right w:val="none" w:sz="0" w:space="0" w:color="auto"/>
                  </w:divBdr>
                </w:div>
                <w:div w:id="578907962">
                  <w:marLeft w:val="0"/>
                  <w:marRight w:val="0"/>
                  <w:marTop w:val="0"/>
                  <w:marBottom w:val="0"/>
                  <w:divBdr>
                    <w:top w:val="none" w:sz="0" w:space="0" w:color="auto"/>
                    <w:left w:val="none" w:sz="0" w:space="0" w:color="auto"/>
                    <w:bottom w:val="none" w:sz="0" w:space="0" w:color="auto"/>
                    <w:right w:val="none" w:sz="0" w:space="0" w:color="auto"/>
                  </w:divBdr>
                </w:div>
                <w:div w:id="579798605">
                  <w:marLeft w:val="0"/>
                  <w:marRight w:val="0"/>
                  <w:marTop w:val="0"/>
                  <w:marBottom w:val="0"/>
                  <w:divBdr>
                    <w:top w:val="none" w:sz="0" w:space="0" w:color="auto"/>
                    <w:left w:val="none" w:sz="0" w:space="0" w:color="auto"/>
                    <w:bottom w:val="none" w:sz="0" w:space="0" w:color="auto"/>
                    <w:right w:val="none" w:sz="0" w:space="0" w:color="auto"/>
                  </w:divBdr>
                </w:div>
                <w:div w:id="584874735">
                  <w:marLeft w:val="0"/>
                  <w:marRight w:val="0"/>
                  <w:marTop w:val="0"/>
                  <w:marBottom w:val="0"/>
                  <w:divBdr>
                    <w:top w:val="none" w:sz="0" w:space="0" w:color="auto"/>
                    <w:left w:val="none" w:sz="0" w:space="0" w:color="auto"/>
                    <w:bottom w:val="none" w:sz="0" w:space="0" w:color="auto"/>
                    <w:right w:val="none" w:sz="0" w:space="0" w:color="auto"/>
                  </w:divBdr>
                </w:div>
                <w:div w:id="587693709">
                  <w:marLeft w:val="0"/>
                  <w:marRight w:val="0"/>
                  <w:marTop w:val="0"/>
                  <w:marBottom w:val="0"/>
                  <w:divBdr>
                    <w:top w:val="none" w:sz="0" w:space="0" w:color="auto"/>
                    <w:left w:val="none" w:sz="0" w:space="0" w:color="auto"/>
                    <w:bottom w:val="none" w:sz="0" w:space="0" w:color="auto"/>
                    <w:right w:val="none" w:sz="0" w:space="0" w:color="auto"/>
                  </w:divBdr>
                </w:div>
                <w:div w:id="589658482">
                  <w:marLeft w:val="0"/>
                  <w:marRight w:val="0"/>
                  <w:marTop w:val="0"/>
                  <w:marBottom w:val="0"/>
                  <w:divBdr>
                    <w:top w:val="none" w:sz="0" w:space="0" w:color="auto"/>
                    <w:left w:val="none" w:sz="0" w:space="0" w:color="auto"/>
                    <w:bottom w:val="none" w:sz="0" w:space="0" w:color="auto"/>
                    <w:right w:val="none" w:sz="0" w:space="0" w:color="auto"/>
                  </w:divBdr>
                </w:div>
                <w:div w:id="591086674">
                  <w:marLeft w:val="0"/>
                  <w:marRight w:val="0"/>
                  <w:marTop w:val="0"/>
                  <w:marBottom w:val="0"/>
                  <w:divBdr>
                    <w:top w:val="none" w:sz="0" w:space="0" w:color="auto"/>
                    <w:left w:val="none" w:sz="0" w:space="0" w:color="auto"/>
                    <w:bottom w:val="none" w:sz="0" w:space="0" w:color="auto"/>
                    <w:right w:val="none" w:sz="0" w:space="0" w:color="auto"/>
                  </w:divBdr>
                </w:div>
                <w:div w:id="593561282">
                  <w:marLeft w:val="0"/>
                  <w:marRight w:val="0"/>
                  <w:marTop w:val="0"/>
                  <w:marBottom w:val="0"/>
                  <w:divBdr>
                    <w:top w:val="none" w:sz="0" w:space="0" w:color="auto"/>
                    <w:left w:val="none" w:sz="0" w:space="0" w:color="auto"/>
                    <w:bottom w:val="none" w:sz="0" w:space="0" w:color="auto"/>
                    <w:right w:val="none" w:sz="0" w:space="0" w:color="auto"/>
                  </w:divBdr>
                </w:div>
                <w:div w:id="594822296">
                  <w:marLeft w:val="0"/>
                  <w:marRight w:val="0"/>
                  <w:marTop w:val="0"/>
                  <w:marBottom w:val="0"/>
                  <w:divBdr>
                    <w:top w:val="none" w:sz="0" w:space="0" w:color="auto"/>
                    <w:left w:val="none" w:sz="0" w:space="0" w:color="auto"/>
                    <w:bottom w:val="none" w:sz="0" w:space="0" w:color="auto"/>
                    <w:right w:val="none" w:sz="0" w:space="0" w:color="auto"/>
                  </w:divBdr>
                </w:div>
                <w:div w:id="597560156">
                  <w:marLeft w:val="0"/>
                  <w:marRight w:val="0"/>
                  <w:marTop w:val="0"/>
                  <w:marBottom w:val="0"/>
                  <w:divBdr>
                    <w:top w:val="none" w:sz="0" w:space="0" w:color="auto"/>
                    <w:left w:val="none" w:sz="0" w:space="0" w:color="auto"/>
                    <w:bottom w:val="none" w:sz="0" w:space="0" w:color="auto"/>
                    <w:right w:val="none" w:sz="0" w:space="0" w:color="auto"/>
                  </w:divBdr>
                </w:div>
                <w:div w:id="605771764">
                  <w:marLeft w:val="0"/>
                  <w:marRight w:val="0"/>
                  <w:marTop w:val="0"/>
                  <w:marBottom w:val="0"/>
                  <w:divBdr>
                    <w:top w:val="none" w:sz="0" w:space="0" w:color="auto"/>
                    <w:left w:val="none" w:sz="0" w:space="0" w:color="auto"/>
                    <w:bottom w:val="none" w:sz="0" w:space="0" w:color="auto"/>
                    <w:right w:val="none" w:sz="0" w:space="0" w:color="auto"/>
                  </w:divBdr>
                </w:div>
                <w:div w:id="607205235">
                  <w:marLeft w:val="0"/>
                  <w:marRight w:val="0"/>
                  <w:marTop w:val="0"/>
                  <w:marBottom w:val="0"/>
                  <w:divBdr>
                    <w:top w:val="none" w:sz="0" w:space="0" w:color="auto"/>
                    <w:left w:val="none" w:sz="0" w:space="0" w:color="auto"/>
                    <w:bottom w:val="none" w:sz="0" w:space="0" w:color="auto"/>
                    <w:right w:val="none" w:sz="0" w:space="0" w:color="auto"/>
                  </w:divBdr>
                </w:div>
                <w:div w:id="608198360">
                  <w:marLeft w:val="0"/>
                  <w:marRight w:val="0"/>
                  <w:marTop w:val="0"/>
                  <w:marBottom w:val="0"/>
                  <w:divBdr>
                    <w:top w:val="none" w:sz="0" w:space="0" w:color="auto"/>
                    <w:left w:val="none" w:sz="0" w:space="0" w:color="auto"/>
                    <w:bottom w:val="none" w:sz="0" w:space="0" w:color="auto"/>
                    <w:right w:val="none" w:sz="0" w:space="0" w:color="auto"/>
                  </w:divBdr>
                </w:div>
                <w:div w:id="611476096">
                  <w:marLeft w:val="0"/>
                  <w:marRight w:val="0"/>
                  <w:marTop w:val="0"/>
                  <w:marBottom w:val="0"/>
                  <w:divBdr>
                    <w:top w:val="none" w:sz="0" w:space="0" w:color="auto"/>
                    <w:left w:val="none" w:sz="0" w:space="0" w:color="auto"/>
                    <w:bottom w:val="none" w:sz="0" w:space="0" w:color="auto"/>
                    <w:right w:val="none" w:sz="0" w:space="0" w:color="auto"/>
                  </w:divBdr>
                </w:div>
                <w:div w:id="611667095">
                  <w:marLeft w:val="0"/>
                  <w:marRight w:val="0"/>
                  <w:marTop w:val="0"/>
                  <w:marBottom w:val="0"/>
                  <w:divBdr>
                    <w:top w:val="none" w:sz="0" w:space="0" w:color="auto"/>
                    <w:left w:val="none" w:sz="0" w:space="0" w:color="auto"/>
                    <w:bottom w:val="none" w:sz="0" w:space="0" w:color="auto"/>
                    <w:right w:val="none" w:sz="0" w:space="0" w:color="auto"/>
                  </w:divBdr>
                </w:div>
                <w:div w:id="613252026">
                  <w:marLeft w:val="0"/>
                  <w:marRight w:val="0"/>
                  <w:marTop w:val="0"/>
                  <w:marBottom w:val="0"/>
                  <w:divBdr>
                    <w:top w:val="none" w:sz="0" w:space="0" w:color="auto"/>
                    <w:left w:val="none" w:sz="0" w:space="0" w:color="auto"/>
                    <w:bottom w:val="none" w:sz="0" w:space="0" w:color="auto"/>
                    <w:right w:val="none" w:sz="0" w:space="0" w:color="auto"/>
                  </w:divBdr>
                </w:div>
                <w:div w:id="616374521">
                  <w:marLeft w:val="0"/>
                  <w:marRight w:val="0"/>
                  <w:marTop w:val="0"/>
                  <w:marBottom w:val="0"/>
                  <w:divBdr>
                    <w:top w:val="none" w:sz="0" w:space="0" w:color="auto"/>
                    <w:left w:val="none" w:sz="0" w:space="0" w:color="auto"/>
                    <w:bottom w:val="none" w:sz="0" w:space="0" w:color="auto"/>
                    <w:right w:val="none" w:sz="0" w:space="0" w:color="auto"/>
                  </w:divBdr>
                </w:div>
                <w:div w:id="616638241">
                  <w:marLeft w:val="0"/>
                  <w:marRight w:val="0"/>
                  <w:marTop w:val="0"/>
                  <w:marBottom w:val="0"/>
                  <w:divBdr>
                    <w:top w:val="none" w:sz="0" w:space="0" w:color="auto"/>
                    <w:left w:val="none" w:sz="0" w:space="0" w:color="auto"/>
                    <w:bottom w:val="none" w:sz="0" w:space="0" w:color="auto"/>
                    <w:right w:val="none" w:sz="0" w:space="0" w:color="auto"/>
                  </w:divBdr>
                </w:div>
                <w:div w:id="616718788">
                  <w:marLeft w:val="0"/>
                  <w:marRight w:val="0"/>
                  <w:marTop w:val="0"/>
                  <w:marBottom w:val="0"/>
                  <w:divBdr>
                    <w:top w:val="none" w:sz="0" w:space="0" w:color="auto"/>
                    <w:left w:val="none" w:sz="0" w:space="0" w:color="auto"/>
                    <w:bottom w:val="none" w:sz="0" w:space="0" w:color="auto"/>
                    <w:right w:val="none" w:sz="0" w:space="0" w:color="auto"/>
                  </w:divBdr>
                </w:div>
                <w:div w:id="617830742">
                  <w:marLeft w:val="0"/>
                  <w:marRight w:val="0"/>
                  <w:marTop w:val="0"/>
                  <w:marBottom w:val="0"/>
                  <w:divBdr>
                    <w:top w:val="none" w:sz="0" w:space="0" w:color="auto"/>
                    <w:left w:val="none" w:sz="0" w:space="0" w:color="auto"/>
                    <w:bottom w:val="none" w:sz="0" w:space="0" w:color="auto"/>
                    <w:right w:val="none" w:sz="0" w:space="0" w:color="auto"/>
                  </w:divBdr>
                </w:div>
                <w:div w:id="624120162">
                  <w:marLeft w:val="0"/>
                  <w:marRight w:val="0"/>
                  <w:marTop w:val="0"/>
                  <w:marBottom w:val="0"/>
                  <w:divBdr>
                    <w:top w:val="none" w:sz="0" w:space="0" w:color="auto"/>
                    <w:left w:val="none" w:sz="0" w:space="0" w:color="auto"/>
                    <w:bottom w:val="none" w:sz="0" w:space="0" w:color="auto"/>
                    <w:right w:val="none" w:sz="0" w:space="0" w:color="auto"/>
                  </w:divBdr>
                </w:div>
                <w:div w:id="625160772">
                  <w:marLeft w:val="0"/>
                  <w:marRight w:val="0"/>
                  <w:marTop w:val="0"/>
                  <w:marBottom w:val="0"/>
                  <w:divBdr>
                    <w:top w:val="none" w:sz="0" w:space="0" w:color="auto"/>
                    <w:left w:val="none" w:sz="0" w:space="0" w:color="auto"/>
                    <w:bottom w:val="none" w:sz="0" w:space="0" w:color="auto"/>
                    <w:right w:val="none" w:sz="0" w:space="0" w:color="auto"/>
                  </w:divBdr>
                </w:div>
                <w:div w:id="629090126">
                  <w:marLeft w:val="0"/>
                  <w:marRight w:val="0"/>
                  <w:marTop w:val="0"/>
                  <w:marBottom w:val="0"/>
                  <w:divBdr>
                    <w:top w:val="none" w:sz="0" w:space="0" w:color="auto"/>
                    <w:left w:val="none" w:sz="0" w:space="0" w:color="auto"/>
                    <w:bottom w:val="none" w:sz="0" w:space="0" w:color="auto"/>
                    <w:right w:val="none" w:sz="0" w:space="0" w:color="auto"/>
                  </w:divBdr>
                </w:div>
                <w:div w:id="630787075">
                  <w:marLeft w:val="0"/>
                  <w:marRight w:val="0"/>
                  <w:marTop w:val="0"/>
                  <w:marBottom w:val="0"/>
                  <w:divBdr>
                    <w:top w:val="none" w:sz="0" w:space="0" w:color="auto"/>
                    <w:left w:val="none" w:sz="0" w:space="0" w:color="auto"/>
                    <w:bottom w:val="none" w:sz="0" w:space="0" w:color="auto"/>
                    <w:right w:val="none" w:sz="0" w:space="0" w:color="auto"/>
                  </w:divBdr>
                </w:div>
                <w:div w:id="631987407">
                  <w:marLeft w:val="0"/>
                  <w:marRight w:val="0"/>
                  <w:marTop w:val="0"/>
                  <w:marBottom w:val="0"/>
                  <w:divBdr>
                    <w:top w:val="none" w:sz="0" w:space="0" w:color="auto"/>
                    <w:left w:val="none" w:sz="0" w:space="0" w:color="auto"/>
                    <w:bottom w:val="none" w:sz="0" w:space="0" w:color="auto"/>
                    <w:right w:val="none" w:sz="0" w:space="0" w:color="auto"/>
                  </w:divBdr>
                </w:div>
                <w:div w:id="635575176">
                  <w:marLeft w:val="0"/>
                  <w:marRight w:val="0"/>
                  <w:marTop w:val="0"/>
                  <w:marBottom w:val="0"/>
                  <w:divBdr>
                    <w:top w:val="none" w:sz="0" w:space="0" w:color="auto"/>
                    <w:left w:val="none" w:sz="0" w:space="0" w:color="auto"/>
                    <w:bottom w:val="none" w:sz="0" w:space="0" w:color="auto"/>
                    <w:right w:val="none" w:sz="0" w:space="0" w:color="auto"/>
                  </w:divBdr>
                </w:div>
                <w:div w:id="643585083">
                  <w:marLeft w:val="0"/>
                  <w:marRight w:val="0"/>
                  <w:marTop w:val="0"/>
                  <w:marBottom w:val="0"/>
                  <w:divBdr>
                    <w:top w:val="none" w:sz="0" w:space="0" w:color="auto"/>
                    <w:left w:val="none" w:sz="0" w:space="0" w:color="auto"/>
                    <w:bottom w:val="none" w:sz="0" w:space="0" w:color="auto"/>
                    <w:right w:val="none" w:sz="0" w:space="0" w:color="auto"/>
                  </w:divBdr>
                </w:div>
                <w:div w:id="644116764">
                  <w:marLeft w:val="0"/>
                  <w:marRight w:val="0"/>
                  <w:marTop w:val="0"/>
                  <w:marBottom w:val="0"/>
                  <w:divBdr>
                    <w:top w:val="none" w:sz="0" w:space="0" w:color="auto"/>
                    <w:left w:val="none" w:sz="0" w:space="0" w:color="auto"/>
                    <w:bottom w:val="none" w:sz="0" w:space="0" w:color="auto"/>
                    <w:right w:val="none" w:sz="0" w:space="0" w:color="auto"/>
                  </w:divBdr>
                </w:div>
                <w:div w:id="645738957">
                  <w:marLeft w:val="0"/>
                  <w:marRight w:val="0"/>
                  <w:marTop w:val="0"/>
                  <w:marBottom w:val="0"/>
                  <w:divBdr>
                    <w:top w:val="none" w:sz="0" w:space="0" w:color="auto"/>
                    <w:left w:val="none" w:sz="0" w:space="0" w:color="auto"/>
                    <w:bottom w:val="none" w:sz="0" w:space="0" w:color="auto"/>
                    <w:right w:val="none" w:sz="0" w:space="0" w:color="auto"/>
                  </w:divBdr>
                </w:div>
                <w:div w:id="647518764">
                  <w:marLeft w:val="0"/>
                  <w:marRight w:val="0"/>
                  <w:marTop w:val="0"/>
                  <w:marBottom w:val="0"/>
                  <w:divBdr>
                    <w:top w:val="none" w:sz="0" w:space="0" w:color="auto"/>
                    <w:left w:val="none" w:sz="0" w:space="0" w:color="auto"/>
                    <w:bottom w:val="none" w:sz="0" w:space="0" w:color="auto"/>
                    <w:right w:val="none" w:sz="0" w:space="0" w:color="auto"/>
                  </w:divBdr>
                </w:div>
                <w:div w:id="651838351">
                  <w:marLeft w:val="0"/>
                  <w:marRight w:val="0"/>
                  <w:marTop w:val="0"/>
                  <w:marBottom w:val="0"/>
                  <w:divBdr>
                    <w:top w:val="none" w:sz="0" w:space="0" w:color="auto"/>
                    <w:left w:val="none" w:sz="0" w:space="0" w:color="auto"/>
                    <w:bottom w:val="none" w:sz="0" w:space="0" w:color="auto"/>
                    <w:right w:val="none" w:sz="0" w:space="0" w:color="auto"/>
                  </w:divBdr>
                </w:div>
                <w:div w:id="656879435">
                  <w:marLeft w:val="0"/>
                  <w:marRight w:val="0"/>
                  <w:marTop w:val="0"/>
                  <w:marBottom w:val="0"/>
                  <w:divBdr>
                    <w:top w:val="none" w:sz="0" w:space="0" w:color="auto"/>
                    <w:left w:val="none" w:sz="0" w:space="0" w:color="auto"/>
                    <w:bottom w:val="none" w:sz="0" w:space="0" w:color="auto"/>
                    <w:right w:val="none" w:sz="0" w:space="0" w:color="auto"/>
                  </w:divBdr>
                </w:div>
                <w:div w:id="659696886">
                  <w:marLeft w:val="0"/>
                  <w:marRight w:val="0"/>
                  <w:marTop w:val="0"/>
                  <w:marBottom w:val="0"/>
                  <w:divBdr>
                    <w:top w:val="none" w:sz="0" w:space="0" w:color="auto"/>
                    <w:left w:val="none" w:sz="0" w:space="0" w:color="auto"/>
                    <w:bottom w:val="none" w:sz="0" w:space="0" w:color="auto"/>
                    <w:right w:val="none" w:sz="0" w:space="0" w:color="auto"/>
                  </w:divBdr>
                </w:div>
                <w:div w:id="660894007">
                  <w:marLeft w:val="0"/>
                  <w:marRight w:val="0"/>
                  <w:marTop w:val="0"/>
                  <w:marBottom w:val="0"/>
                  <w:divBdr>
                    <w:top w:val="none" w:sz="0" w:space="0" w:color="auto"/>
                    <w:left w:val="none" w:sz="0" w:space="0" w:color="auto"/>
                    <w:bottom w:val="none" w:sz="0" w:space="0" w:color="auto"/>
                    <w:right w:val="none" w:sz="0" w:space="0" w:color="auto"/>
                  </w:divBdr>
                </w:div>
                <w:div w:id="661543037">
                  <w:marLeft w:val="0"/>
                  <w:marRight w:val="0"/>
                  <w:marTop w:val="0"/>
                  <w:marBottom w:val="0"/>
                  <w:divBdr>
                    <w:top w:val="none" w:sz="0" w:space="0" w:color="auto"/>
                    <w:left w:val="none" w:sz="0" w:space="0" w:color="auto"/>
                    <w:bottom w:val="none" w:sz="0" w:space="0" w:color="auto"/>
                    <w:right w:val="none" w:sz="0" w:space="0" w:color="auto"/>
                  </w:divBdr>
                </w:div>
                <w:div w:id="661547644">
                  <w:marLeft w:val="0"/>
                  <w:marRight w:val="0"/>
                  <w:marTop w:val="0"/>
                  <w:marBottom w:val="0"/>
                  <w:divBdr>
                    <w:top w:val="none" w:sz="0" w:space="0" w:color="auto"/>
                    <w:left w:val="none" w:sz="0" w:space="0" w:color="auto"/>
                    <w:bottom w:val="none" w:sz="0" w:space="0" w:color="auto"/>
                    <w:right w:val="none" w:sz="0" w:space="0" w:color="auto"/>
                  </w:divBdr>
                </w:div>
                <w:div w:id="664819232">
                  <w:marLeft w:val="0"/>
                  <w:marRight w:val="0"/>
                  <w:marTop w:val="0"/>
                  <w:marBottom w:val="0"/>
                  <w:divBdr>
                    <w:top w:val="none" w:sz="0" w:space="0" w:color="auto"/>
                    <w:left w:val="none" w:sz="0" w:space="0" w:color="auto"/>
                    <w:bottom w:val="none" w:sz="0" w:space="0" w:color="auto"/>
                    <w:right w:val="none" w:sz="0" w:space="0" w:color="auto"/>
                  </w:divBdr>
                </w:div>
                <w:div w:id="665592982">
                  <w:marLeft w:val="0"/>
                  <w:marRight w:val="0"/>
                  <w:marTop w:val="0"/>
                  <w:marBottom w:val="0"/>
                  <w:divBdr>
                    <w:top w:val="none" w:sz="0" w:space="0" w:color="auto"/>
                    <w:left w:val="none" w:sz="0" w:space="0" w:color="auto"/>
                    <w:bottom w:val="none" w:sz="0" w:space="0" w:color="auto"/>
                    <w:right w:val="none" w:sz="0" w:space="0" w:color="auto"/>
                  </w:divBdr>
                </w:div>
                <w:div w:id="667057454">
                  <w:marLeft w:val="0"/>
                  <w:marRight w:val="0"/>
                  <w:marTop w:val="0"/>
                  <w:marBottom w:val="0"/>
                  <w:divBdr>
                    <w:top w:val="none" w:sz="0" w:space="0" w:color="auto"/>
                    <w:left w:val="none" w:sz="0" w:space="0" w:color="auto"/>
                    <w:bottom w:val="none" w:sz="0" w:space="0" w:color="auto"/>
                    <w:right w:val="none" w:sz="0" w:space="0" w:color="auto"/>
                  </w:divBdr>
                </w:div>
                <w:div w:id="667057488">
                  <w:marLeft w:val="0"/>
                  <w:marRight w:val="0"/>
                  <w:marTop w:val="0"/>
                  <w:marBottom w:val="0"/>
                  <w:divBdr>
                    <w:top w:val="none" w:sz="0" w:space="0" w:color="auto"/>
                    <w:left w:val="none" w:sz="0" w:space="0" w:color="auto"/>
                    <w:bottom w:val="none" w:sz="0" w:space="0" w:color="auto"/>
                    <w:right w:val="none" w:sz="0" w:space="0" w:color="auto"/>
                  </w:divBdr>
                </w:div>
                <w:div w:id="667558659">
                  <w:marLeft w:val="0"/>
                  <w:marRight w:val="0"/>
                  <w:marTop w:val="0"/>
                  <w:marBottom w:val="0"/>
                  <w:divBdr>
                    <w:top w:val="none" w:sz="0" w:space="0" w:color="auto"/>
                    <w:left w:val="none" w:sz="0" w:space="0" w:color="auto"/>
                    <w:bottom w:val="none" w:sz="0" w:space="0" w:color="auto"/>
                    <w:right w:val="none" w:sz="0" w:space="0" w:color="auto"/>
                  </w:divBdr>
                </w:div>
                <w:div w:id="670302864">
                  <w:marLeft w:val="0"/>
                  <w:marRight w:val="0"/>
                  <w:marTop w:val="0"/>
                  <w:marBottom w:val="0"/>
                  <w:divBdr>
                    <w:top w:val="none" w:sz="0" w:space="0" w:color="auto"/>
                    <w:left w:val="none" w:sz="0" w:space="0" w:color="auto"/>
                    <w:bottom w:val="none" w:sz="0" w:space="0" w:color="auto"/>
                    <w:right w:val="none" w:sz="0" w:space="0" w:color="auto"/>
                  </w:divBdr>
                </w:div>
                <w:div w:id="677273747">
                  <w:marLeft w:val="0"/>
                  <w:marRight w:val="0"/>
                  <w:marTop w:val="0"/>
                  <w:marBottom w:val="0"/>
                  <w:divBdr>
                    <w:top w:val="none" w:sz="0" w:space="0" w:color="auto"/>
                    <w:left w:val="none" w:sz="0" w:space="0" w:color="auto"/>
                    <w:bottom w:val="none" w:sz="0" w:space="0" w:color="auto"/>
                    <w:right w:val="none" w:sz="0" w:space="0" w:color="auto"/>
                  </w:divBdr>
                </w:div>
                <w:div w:id="678771717">
                  <w:marLeft w:val="0"/>
                  <w:marRight w:val="0"/>
                  <w:marTop w:val="0"/>
                  <w:marBottom w:val="0"/>
                  <w:divBdr>
                    <w:top w:val="none" w:sz="0" w:space="0" w:color="auto"/>
                    <w:left w:val="none" w:sz="0" w:space="0" w:color="auto"/>
                    <w:bottom w:val="none" w:sz="0" w:space="0" w:color="auto"/>
                    <w:right w:val="none" w:sz="0" w:space="0" w:color="auto"/>
                  </w:divBdr>
                </w:div>
                <w:div w:id="680472598">
                  <w:marLeft w:val="0"/>
                  <w:marRight w:val="0"/>
                  <w:marTop w:val="0"/>
                  <w:marBottom w:val="0"/>
                  <w:divBdr>
                    <w:top w:val="none" w:sz="0" w:space="0" w:color="auto"/>
                    <w:left w:val="none" w:sz="0" w:space="0" w:color="auto"/>
                    <w:bottom w:val="none" w:sz="0" w:space="0" w:color="auto"/>
                    <w:right w:val="none" w:sz="0" w:space="0" w:color="auto"/>
                  </w:divBdr>
                </w:div>
                <w:div w:id="680740037">
                  <w:marLeft w:val="0"/>
                  <w:marRight w:val="0"/>
                  <w:marTop w:val="0"/>
                  <w:marBottom w:val="0"/>
                  <w:divBdr>
                    <w:top w:val="none" w:sz="0" w:space="0" w:color="auto"/>
                    <w:left w:val="none" w:sz="0" w:space="0" w:color="auto"/>
                    <w:bottom w:val="none" w:sz="0" w:space="0" w:color="auto"/>
                    <w:right w:val="none" w:sz="0" w:space="0" w:color="auto"/>
                  </w:divBdr>
                </w:div>
                <w:div w:id="682362244">
                  <w:marLeft w:val="0"/>
                  <w:marRight w:val="0"/>
                  <w:marTop w:val="0"/>
                  <w:marBottom w:val="0"/>
                  <w:divBdr>
                    <w:top w:val="none" w:sz="0" w:space="0" w:color="auto"/>
                    <w:left w:val="none" w:sz="0" w:space="0" w:color="auto"/>
                    <w:bottom w:val="none" w:sz="0" w:space="0" w:color="auto"/>
                    <w:right w:val="none" w:sz="0" w:space="0" w:color="auto"/>
                  </w:divBdr>
                </w:div>
                <w:div w:id="686175541">
                  <w:marLeft w:val="0"/>
                  <w:marRight w:val="0"/>
                  <w:marTop w:val="0"/>
                  <w:marBottom w:val="0"/>
                  <w:divBdr>
                    <w:top w:val="none" w:sz="0" w:space="0" w:color="auto"/>
                    <w:left w:val="none" w:sz="0" w:space="0" w:color="auto"/>
                    <w:bottom w:val="none" w:sz="0" w:space="0" w:color="auto"/>
                    <w:right w:val="none" w:sz="0" w:space="0" w:color="auto"/>
                  </w:divBdr>
                </w:div>
                <w:div w:id="686827488">
                  <w:marLeft w:val="0"/>
                  <w:marRight w:val="0"/>
                  <w:marTop w:val="0"/>
                  <w:marBottom w:val="0"/>
                  <w:divBdr>
                    <w:top w:val="none" w:sz="0" w:space="0" w:color="auto"/>
                    <w:left w:val="none" w:sz="0" w:space="0" w:color="auto"/>
                    <w:bottom w:val="none" w:sz="0" w:space="0" w:color="auto"/>
                    <w:right w:val="none" w:sz="0" w:space="0" w:color="auto"/>
                  </w:divBdr>
                </w:div>
                <w:div w:id="688141146">
                  <w:marLeft w:val="0"/>
                  <w:marRight w:val="0"/>
                  <w:marTop w:val="0"/>
                  <w:marBottom w:val="0"/>
                  <w:divBdr>
                    <w:top w:val="none" w:sz="0" w:space="0" w:color="auto"/>
                    <w:left w:val="none" w:sz="0" w:space="0" w:color="auto"/>
                    <w:bottom w:val="none" w:sz="0" w:space="0" w:color="auto"/>
                    <w:right w:val="none" w:sz="0" w:space="0" w:color="auto"/>
                  </w:divBdr>
                </w:div>
                <w:div w:id="688142259">
                  <w:marLeft w:val="0"/>
                  <w:marRight w:val="0"/>
                  <w:marTop w:val="0"/>
                  <w:marBottom w:val="0"/>
                  <w:divBdr>
                    <w:top w:val="none" w:sz="0" w:space="0" w:color="auto"/>
                    <w:left w:val="none" w:sz="0" w:space="0" w:color="auto"/>
                    <w:bottom w:val="none" w:sz="0" w:space="0" w:color="auto"/>
                    <w:right w:val="none" w:sz="0" w:space="0" w:color="auto"/>
                  </w:divBdr>
                </w:div>
                <w:div w:id="689377784">
                  <w:marLeft w:val="0"/>
                  <w:marRight w:val="0"/>
                  <w:marTop w:val="0"/>
                  <w:marBottom w:val="0"/>
                  <w:divBdr>
                    <w:top w:val="none" w:sz="0" w:space="0" w:color="auto"/>
                    <w:left w:val="none" w:sz="0" w:space="0" w:color="auto"/>
                    <w:bottom w:val="none" w:sz="0" w:space="0" w:color="auto"/>
                    <w:right w:val="none" w:sz="0" w:space="0" w:color="auto"/>
                  </w:divBdr>
                </w:div>
                <w:div w:id="691152035">
                  <w:marLeft w:val="0"/>
                  <w:marRight w:val="0"/>
                  <w:marTop w:val="0"/>
                  <w:marBottom w:val="0"/>
                  <w:divBdr>
                    <w:top w:val="none" w:sz="0" w:space="0" w:color="auto"/>
                    <w:left w:val="none" w:sz="0" w:space="0" w:color="auto"/>
                    <w:bottom w:val="none" w:sz="0" w:space="0" w:color="auto"/>
                    <w:right w:val="none" w:sz="0" w:space="0" w:color="auto"/>
                  </w:divBdr>
                </w:div>
                <w:div w:id="691884469">
                  <w:marLeft w:val="0"/>
                  <w:marRight w:val="0"/>
                  <w:marTop w:val="0"/>
                  <w:marBottom w:val="0"/>
                  <w:divBdr>
                    <w:top w:val="none" w:sz="0" w:space="0" w:color="auto"/>
                    <w:left w:val="none" w:sz="0" w:space="0" w:color="auto"/>
                    <w:bottom w:val="none" w:sz="0" w:space="0" w:color="auto"/>
                    <w:right w:val="none" w:sz="0" w:space="0" w:color="auto"/>
                  </w:divBdr>
                </w:div>
                <w:div w:id="694698057">
                  <w:marLeft w:val="0"/>
                  <w:marRight w:val="0"/>
                  <w:marTop w:val="0"/>
                  <w:marBottom w:val="0"/>
                  <w:divBdr>
                    <w:top w:val="none" w:sz="0" w:space="0" w:color="auto"/>
                    <w:left w:val="none" w:sz="0" w:space="0" w:color="auto"/>
                    <w:bottom w:val="none" w:sz="0" w:space="0" w:color="auto"/>
                    <w:right w:val="none" w:sz="0" w:space="0" w:color="auto"/>
                  </w:divBdr>
                </w:div>
                <w:div w:id="695934295">
                  <w:marLeft w:val="0"/>
                  <w:marRight w:val="0"/>
                  <w:marTop w:val="0"/>
                  <w:marBottom w:val="0"/>
                  <w:divBdr>
                    <w:top w:val="none" w:sz="0" w:space="0" w:color="auto"/>
                    <w:left w:val="none" w:sz="0" w:space="0" w:color="auto"/>
                    <w:bottom w:val="none" w:sz="0" w:space="0" w:color="auto"/>
                    <w:right w:val="none" w:sz="0" w:space="0" w:color="auto"/>
                  </w:divBdr>
                </w:div>
                <w:div w:id="697852883">
                  <w:marLeft w:val="0"/>
                  <w:marRight w:val="0"/>
                  <w:marTop w:val="0"/>
                  <w:marBottom w:val="0"/>
                  <w:divBdr>
                    <w:top w:val="none" w:sz="0" w:space="0" w:color="auto"/>
                    <w:left w:val="none" w:sz="0" w:space="0" w:color="auto"/>
                    <w:bottom w:val="none" w:sz="0" w:space="0" w:color="auto"/>
                    <w:right w:val="none" w:sz="0" w:space="0" w:color="auto"/>
                  </w:divBdr>
                </w:div>
                <w:div w:id="698550113">
                  <w:marLeft w:val="0"/>
                  <w:marRight w:val="0"/>
                  <w:marTop w:val="0"/>
                  <w:marBottom w:val="0"/>
                  <w:divBdr>
                    <w:top w:val="none" w:sz="0" w:space="0" w:color="auto"/>
                    <w:left w:val="none" w:sz="0" w:space="0" w:color="auto"/>
                    <w:bottom w:val="none" w:sz="0" w:space="0" w:color="auto"/>
                    <w:right w:val="none" w:sz="0" w:space="0" w:color="auto"/>
                  </w:divBdr>
                </w:div>
                <w:div w:id="699555137">
                  <w:marLeft w:val="0"/>
                  <w:marRight w:val="0"/>
                  <w:marTop w:val="0"/>
                  <w:marBottom w:val="0"/>
                  <w:divBdr>
                    <w:top w:val="none" w:sz="0" w:space="0" w:color="auto"/>
                    <w:left w:val="none" w:sz="0" w:space="0" w:color="auto"/>
                    <w:bottom w:val="none" w:sz="0" w:space="0" w:color="auto"/>
                    <w:right w:val="none" w:sz="0" w:space="0" w:color="auto"/>
                  </w:divBdr>
                </w:div>
                <w:div w:id="706220413">
                  <w:marLeft w:val="0"/>
                  <w:marRight w:val="0"/>
                  <w:marTop w:val="0"/>
                  <w:marBottom w:val="0"/>
                  <w:divBdr>
                    <w:top w:val="none" w:sz="0" w:space="0" w:color="auto"/>
                    <w:left w:val="none" w:sz="0" w:space="0" w:color="auto"/>
                    <w:bottom w:val="none" w:sz="0" w:space="0" w:color="auto"/>
                    <w:right w:val="none" w:sz="0" w:space="0" w:color="auto"/>
                  </w:divBdr>
                </w:div>
                <w:div w:id="707410723">
                  <w:marLeft w:val="0"/>
                  <w:marRight w:val="0"/>
                  <w:marTop w:val="0"/>
                  <w:marBottom w:val="0"/>
                  <w:divBdr>
                    <w:top w:val="none" w:sz="0" w:space="0" w:color="auto"/>
                    <w:left w:val="none" w:sz="0" w:space="0" w:color="auto"/>
                    <w:bottom w:val="none" w:sz="0" w:space="0" w:color="auto"/>
                    <w:right w:val="none" w:sz="0" w:space="0" w:color="auto"/>
                  </w:divBdr>
                </w:div>
                <w:div w:id="708846337">
                  <w:marLeft w:val="0"/>
                  <w:marRight w:val="0"/>
                  <w:marTop w:val="0"/>
                  <w:marBottom w:val="0"/>
                  <w:divBdr>
                    <w:top w:val="none" w:sz="0" w:space="0" w:color="auto"/>
                    <w:left w:val="none" w:sz="0" w:space="0" w:color="auto"/>
                    <w:bottom w:val="none" w:sz="0" w:space="0" w:color="auto"/>
                    <w:right w:val="none" w:sz="0" w:space="0" w:color="auto"/>
                  </w:divBdr>
                </w:div>
                <w:div w:id="710348696">
                  <w:marLeft w:val="0"/>
                  <w:marRight w:val="0"/>
                  <w:marTop w:val="0"/>
                  <w:marBottom w:val="0"/>
                  <w:divBdr>
                    <w:top w:val="none" w:sz="0" w:space="0" w:color="auto"/>
                    <w:left w:val="none" w:sz="0" w:space="0" w:color="auto"/>
                    <w:bottom w:val="none" w:sz="0" w:space="0" w:color="auto"/>
                    <w:right w:val="none" w:sz="0" w:space="0" w:color="auto"/>
                  </w:divBdr>
                </w:div>
                <w:div w:id="711731477">
                  <w:marLeft w:val="0"/>
                  <w:marRight w:val="0"/>
                  <w:marTop w:val="0"/>
                  <w:marBottom w:val="0"/>
                  <w:divBdr>
                    <w:top w:val="none" w:sz="0" w:space="0" w:color="auto"/>
                    <w:left w:val="none" w:sz="0" w:space="0" w:color="auto"/>
                    <w:bottom w:val="none" w:sz="0" w:space="0" w:color="auto"/>
                    <w:right w:val="none" w:sz="0" w:space="0" w:color="auto"/>
                  </w:divBdr>
                </w:div>
                <w:div w:id="713700663">
                  <w:marLeft w:val="0"/>
                  <w:marRight w:val="0"/>
                  <w:marTop w:val="0"/>
                  <w:marBottom w:val="0"/>
                  <w:divBdr>
                    <w:top w:val="none" w:sz="0" w:space="0" w:color="auto"/>
                    <w:left w:val="none" w:sz="0" w:space="0" w:color="auto"/>
                    <w:bottom w:val="none" w:sz="0" w:space="0" w:color="auto"/>
                    <w:right w:val="none" w:sz="0" w:space="0" w:color="auto"/>
                  </w:divBdr>
                </w:div>
                <w:div w:id="716708224">
                  <w:marLeft w:val="0"/>
                  <w:marRight w:val="0"/>
                  <w:marTop w:val="0"/>
                  <w:marBottom w:val="0"/>
                  <w:divBdr>
                    <w:top w:val="none" w:sz="0" w:space="0" w:color="auto"/>
                    <w:left w:val="none" w:sz="0" w:space="0" w:color="auto"/>
                    <w:bottom w:val="none" w:sz="0" w:space="0" w:color="auto"/>
                    <w:right w:val="none" w:sz="0" w:space="0" w:color="auto"/>
                  </w:divBdr>
                </w:div>
                <w:div w:id="719943414">
                  <w:marLeft w:val="0"/>
                  <w:marRight w:val="0"/>
                  <w:marTop w:val="0"/>
                  <w:marBottom w:val="0"/>
                  <w:divBdr>
                    <w:top w:val="none" w:sz="0" w:space="0" w:color="auto"/>
                    <w:left w:val="none" w:sz="0" w:space="0" w:color="auto"/>
                    <w:bottom w:val="none" w:sz="0" w:space="0" w:color="auto"/>
                    <w:right w:val="none" w:sz="0" w:space="0" w:color="auto"/>
                  </w:divBdr>
                </w:div>
                <w:div w:id="720986060">
                  <w:marLeft w:val="0"/>
                  <w:marRight w:val="0"/>
                  <w:marTop w:val="0"/>
                  <w:marBottom w:val="0"/>
                  <w:divBdr>
                    <w:top w:val="none" w:sz="0" w:space="0" w:color="auto"/>
                    <w:left w:val="none" w:sz="0" w:space="0" w:color="auto"/>
                    <w:bottom w:val="none" w:sz="0" w:space="0" w:color="auto"/>
                    <w:right w:val="none" w:sz="0" w:space="0" w:color="auto"/>
                  </w:divBdr>
                </w:div>
                <w:div w:id="729307543">
                  <w:marLeft w:val="0"/>
                  <w:marRight w:val="0"/>
                  <w:marTop w:val="0"/>
                  <w:marBottom w:val="0"/>
                  <w:divBdr>
                    <w:top w:val="none" w:sz="0" w:space="0" w:color="auto"/>
                    <w:left w:val="none" w:sz="0" w:space="0" w:color="auto"/>
                    <w:bottom w:val="none" w:sz="0" w:space="0" w:color="auto"/>
                    <w:right w:val="none" w:sz="0" w:space="0" w:color="auto"/>
                  </w:divBdr>
                </w:div>
                <w:div w:id="730692038">
                  <w:marLeft w:val="0"/>
                  <w:marRight w:val="0"/>
                  <w:marTop w:val="0"/>
                  <w:marBottom w:val="0"/>
                  <w:divBdr>
                    <w:top w:val="none" w:sz="0" w:space="0" w:color="auto"/>
                    <w:left w:val="none" w:sz="0" w:space="0" w:color="auto"/>
                    <w:bottom w:val="none" w:sz="0" w:space="0" w:color="auto"/>
                    <w:right w:val="none" w:sz="0" w:space="0" w:color="auto"/>
                  </w:divBdr>
                </w:div>
                <w:div w:id="732964718">
                  <w:marLeft w:val="0"/>
                  <w:marRight w:val="0"/>
                  <w:marTop w:val="0"/>
                  <w:marBottom w:val="0"/>
                  <w:divBdr>
                    <w:top w:val="none" w:sz="0" w:space="0" w:color="auto"/>
                    <w:left w:val="none" w:sz="0" w:space="0" w:color="auto"/>
                    <w:bottom w:val="none" w:sz="0" w:space="0" w:color="auto"/>
                    <w:right w:val="none" w:sz="0" w:space="0" w:color="auto"/>
                  </w:divBdr>
                </w:div>
                <w:div w:id="735587605">
                  <w:marLeft w:val="0"/>
                  <w:marRight w:val="0"/>
                  <w:marTop w:val="0"/>
                  <w:marBottom w:val="0"/>
                  <w:divBdr>
                    <w:top w:val="none" w:sz="0" w:space="0" w:color="auto"/>
                    <w:left w:val="none" w:sz="0" w:space="0" w:color="auto"/>
                    <w:bottom w:val="none" w:sz="0" w:space="0" w:color="auto"/>
                    <w:right w:val="none" w:sz="0" w:space="0" w:color="auto"/>
                  </w:divBdr>
                </w:div>
                <w:div w:id="738091976">
                  <w:marLeft w:val="0"/>
                  <w:marRight w:val="0"/>
                  <w:marTop w:val="0"/>
                  <w:marBottom w:val="0"/>
                  <w:divBdr>
                    <w:top w:val="none" w:sz="0" w:space="0" w:color="auto"/>
                    <w:left w:val="none" w:sz="0" w:space="0" w:color="auto"/>
                    <w:bottom w:val="none" w:sz="0" w:space="0" w:color="auto"/>
                    <w:right w:val="none" w:sz="0" w:space="0" w:color="auto"/>
                  </w:divBdr>
                </w:div>
                <w:div w:id="743990820">
                  <w:marLeft w:val="0"/>
                  <w:marRight w:val="0"/>
                  <w:marTop w:val="0"/>
                  <w:marBottom w:val="0"/>
                  <w:divBdr>
                    <w:top w:val="none" w:sz="0" w:space="0" w:color="auto"/>
                    <w:left w:val="none" w:sz="0" w:space="0" w:color="auto"/>
                    <w:bottom w:val="none" w:sz="0" w:space="0" w:color="auto"/>
                    <w:right w:val="none" w:sz="0" w:space="0" w:color="auto"/>
                  </w:divBdr>
                </w:div>
                <w:div w:id="747458690">
                  <w:marLeft w:val="0"/>
                  <w:marRight w:val="0"/>
                  <w:marTop w:val="0"/>
                  <w:marBottom w:val="0"/>
                  <w:divBdr>
                    <w:top w:val="none" w:sz="0" w:space="0" w:color="auto"/>
                    <w:left w:val="none" w:sz="0" w:space="0" w:color="auto"/>
                    <w:bottom w:val="none" w:sz="0" w:space="0" w:color="auto"/>
                    <w:right w:val="none" w:sz="0" w:space="0" w:color="auto"/>
                  </w:divBdr>
                </w:div>
                <w:div w:id="748964241">
                  <w:marLeft w:val="0"/>
                  <w:marRight w:val="0"/>
                  <w:marTop w:val="0"/>
                  <w:marBottom w:val="0"/>
                  <w:divBdr>
                    <w:top w:val="none" w:sz="0" w:space="0" w:color="auto"/>
                    <w:left w:val="none" w:sz="0" w:space="0" w:color="auto"/>
                    <w:bottom w:val="none" w:sz="0" w:space="0" w:color="auto"/>
                    <w:right w:val="none" w:sz="0" w:space="0" w:color="auto"/>
                  </w:divBdr>
                </w:div>
                <w:div w:id="750085225">
                  <w:marLeft w:val="0"/>
                  <w:marRight w:val="0"/>
                  <w:marTop w:val="0"/>
                  <w:marBottom w:val="0"/>
                  <w:divBdr>
                    <w:top w:val="none" w:sz="0" w:space="0" w:color="auto"/>
                    <w:left w:val="none" w:sz="0" w:space="0" w:color="auto"/>
                    <w:bottom w:val="none" w:sz="0" w:space="0" w:color="auto"/>
                    <w:right w:val="none" w:sz="0" w:space="0" w:color="auto"/>
                  </w:divBdr>
                </w:div>
                <w:div w:id="752631124">
                  <w:marLeft w:val="0"/>
                  <w:marRight w:val="0"/>
                  <w:marTop w:val="0"/>
                  <w:marBottom w:val="0"/>
                  <w:divBdr>
                    <w:top w:val="none" w:sz="0" w:space="0" w:color="auto"/>
                    <w:left w:val="none" w:sz="0" w:space="0" w:color="auto"/>
                    <w:bottom w:val="none" w:sz="0" w:space="0" w:color="auto"/>
                    <w:right w:val="none" w:sz="0" w:space="0" w:color="auto"/>
                  </w:divBdr>
                </w:div>
                <w:div w:id="753016553">
                  <w:marLeft w:val="0"/>
                  <w:marRight w:val="0"/>
                  <w:marTop w:val="0"/>
                  <w:marBottom w:val="0"/>
                  <w:divBdr>
                    <w:top w:val="none" w:sz="0" w:space="0" w:color="auto"/>
                    <w:left w:val="none" w:sz="0" w:space="0" w:color="auto"/>
                    <w:bottom w:val="none" w:sz="0" w:space="0" w:color="auto"/>
                    <w:right w:val="none" w:sz="0" w:space="0" w:color="auto"/>
                  </w:divBdr>
                </w:div>
                <w:div w:id="754858518">
                  <w:marLeft w:val="0"/>
                  <w:marRight w:val="0"/>
                  <w:marTop w:val="0"/>
                  <w:marBottom w:val="0"/>
                  <w:divBdr>
                    <w:top w:val="none" w:sz="0" w:space="0" w:color="auto"/>
                    <w:left w:val="none" w:sz="0" w:space="0" w:color="auto"/>
                    <w:bottom w:val="none" w:sz="0" w:space="0" w:color="auto"/>
                    <w:right w:val="none" w:sz="0" w:space="0" w:color="auto"/>
                  </w:divBdr>
                </w:div>
                <w:div w:id="755442558">
                  <w:marLeft w:val="0"/>
                  <w:marRight w:val="0"/>
                  <w:marTop w:val="0"/>
                  <w:marBottom w:val="0"/>
                  <w:divBdr>
                    <w:top w:val="none" w:sz="0" w:space="0" w:color="auto"/>
                    <w:left w:val="none" w:sz="0" w:space="0" w:color="auto"/>
                    <w:bottom w:val="none" w:sz="0" w:space="0" w:color="auto"/>
                    <w:right w:val="none" w:sz="0" w:space="0" w:color="auto"/>
                  </w:divBdr>
                </w:div>
                <w:div w:id="756099817">
                  <w:marLeft w:val="0"/>
                  <w:marRight w:val="0"/>
                  <w:marTop w:val="0"/>
                  <w:marBottom w:val="0"/>
                  <w:divBdr>
                    <w:top w:val="none" w:sz="0" w:space="0" w:color="auto"/>
                    <w:left w:val="none" w:sz="0" w:space="0" w:color="auto"/>
                    <w:bottom w:val="none" w:sz="0" w:space="0" w:color="auto"/>
                    <w:right w:val="none" w:sz="0" w:space="0" w:color="auto"/>
                  </w:divBdr>
                </w:div>
                <w:div w:id="759521193">
                  <w:marLeft w:val="0"/>
                  <w:marRight w:val="0"/>
                  <w:marTop w:val="0"/>
                  <w:marBottom w:val="0"/>
                  <w:divBdr>
                    <w:top w:val="none" w:sz="0" w:space="0" w:color="auto"/>
                    <w:left w:val="none" w:sz="0" w:space="0" w:color="auto"/>
                    <w:bottom w:val="none" w:sz="0" w:space="0" w:color="auto"/>
                    <w:right w:val="none" w:sz="0" w:space="0" w:color="auto"/>
                  </w:divBdr>
                </w:div>
                <w:div w:id="759638852">
                  <w:marLeft w:val="0"/>
                  <w:marRight w:val="0"/>
                  <w:marTop w:val="0"/>
                  <w:marBottom w:val="0"/>
                  <w:divBdr>
                    <w:top w:val="none" w:sz="0" w:space="0" w:color="auto"/>
                    <w:left w:val="none" w:sz="0" w:space="0" w:color="auto"/>
                    <w:bottom w:val="none" w:sz="0" w:space="0" w:color="auto"/>
                    <w:right w:val="none" w:sz="0" w:space="0" w:color="auto"/>
                  </w:divBdr>
                </w:div>
                <w:div w:id="760495615">
                  <w:marLeft w:val="0"/>
                  <w:marRight w:val="0"/>
                  <w:marTop w:val="0"/>
                  <w:marBottom w:val="0"/>
                  <w:divBdr>
                    <w:top w:val="none" w:sz="0" w:space="0" w:color="auto"/>
                    <w:left w:val="none" w:sz="0" w:space="0" w:color="auto"/>
                    <w:bottom w:val="none" w:sz="0" w:space="0" w:color="auto"/>
                    <w:right w:val="none" w:sz="0" w:space="0" w:color="auto"/>
                  </w:divBdr>
                </w:div>
                <w:div w:id="761217407">
                  <w:marLeft w:val="0"/>
                  <w:marRight w:val="0"/>
                  <w:marTop w:val="0"/>
                  <w:marBottom w:val="0"/>
                  <w:divBdr>
                    <w:top w:val="none" w:sz="0" w:space="0" w:color="auto"/>
                    <w:left w:val="none" w:sz="0" w:space="0" w:color="auto"/>
                    <w:bottom w:val="none" w:sz="0" w:space="0" w:color="auto"/>
                    <w:right w:val="none" w:sz="0" w:space="0" w:color="auto"/>
                  </w:divBdr>
                </w:div>
                <w:div w:id="762607794">
                  <w:marLeft w:val="0"/>
                  <w:marRight w:val="0"/>
                  <w:marTop w:val="0"/>
                  <w:marBottom w:val="0"/>
                  <w:divBdr>
                    <w:top w:val="none" w:sz="0" w:space="0" w:color="auto"/>
                    <w:left w:val="none" w:sz="0" w:space="0" w:color="auto"/>
                    <w:bottom w:val="none" w:sz="0" w:space="0" w:color="auto"/>
                    <w:right w:val="none" w:sz="0" w:space="0" w:color="auto"/>
                  </w:divBdr>
                </w:div>
                <w:div w:id="763652931">
                  <w:marLeft w:val="0"/>
                  <w:marRight w:val="0"/>
                  <w:marTop w:val="0"/>
                  <w:marBottom w:val="0"/>
                  <w:divBdr>
                    <w:top w:val="none" w:sz="0" w:space="0" w:color="auto"/>
                    <w:left w:val="none" w:sz="0" w:space="0" w:color="auto"/>
                    <w:bottom w:val="none" w:sz="0" w:space="0" w:color="auto"/>
                    <w:right w:val="none" w:sz="0" w:space="0" w:color="auto"/>
                  </w:divBdr>
                </w:div>
                <w:div w:id="767043017">
                  <w:marLeft w:val="0"/>
                  <w:marRight w:val="0"/>
                  <w:marTop w:val="0"/>
                  <w:marBottom w:val="0"/>
                  <w:divBdr>
                    <w:top w:val="none" w:sz="0" w:space="0" w:color="auto"/>
                    <w:left w:val="none" w:sz="0" w:space="0" w:color="auto"/>
                    <w:bottom w:val="none" w:sz="0" w:space="0" w:color="auto"/>
                    <w:right w:val="none" w:sz="0" w:space="0" w:color="auto"/>
                  </w:divBdr>
                </w:div>
                <w:div w:id="772477256">
                  <w:marLeft w:val="0"/>
                  <w:marRight w:val="0"/>
                  <w:marTop w:val="0"/>
                  <w:marBottom w:val="0"/>
                  <w:divBdr>
                    <w:top w:val="none" w:sz="0" w:space="0" w:color="auto"/>
                    <w:left w:val="none" w:sz="0" w:space="0" w:color="auto"/>
                    <w:bottom w:val="none" w:sz="0" w:space="0" w:color="auto"/>
                    <w:right w:val="none" w:sz="0" w:space="0" w:color="auto"/>
                  </w:divBdr>
                </w:div>
                <w:div w:id="773482559">
                  <w:marLeft w:val="0"/>
                  <w:marRight w:val="0"/>
                  <w:marTop w:val="0"/>
                  <w:marBottom w:val="0"/>
                  <w:divBdr>
                    <w:top w:val="none" w:sz="0" w:space="0" w:color="auto"/>
                    <w:left w:val="none" w:sz="0" w:space="0" w:color="auto"/>
                    <w:bottom w:val="none" w:sz="0" w:space="0" w:color="auto"/>
                    <w:right w:val="none" w:sz="0" w:space="0" w:color="auto"/>
                  </w:divBdr>
                </w:div>
                <w:div w:id="774524137">
                  <w:marLeft w:val="0"/>
                  <w:marRight w:val="0"/>
                  <w:marTop w:val="0"/>
                  <w:marBottom w:val="0"/>
                  <w:divBdr>
                    <w:top w:val="none" w:sz="0" w:space="0" w:color="auto"/>
                    <w:left w:val="none" w:sz="0" w:space="0" w:color="auto"/>
                    <w:bottom w:val="none" w:sz="0" w:space="0" w:color="auto"/>
                    <w:right w:val="none" w:sz="0" w:space="0" w:color="auto"/>
                  </w:divBdr>
                </w:div>
                <w:div w:id="787089746">
                  <w:marLeft w:val="0"/>
                  <w:marRight w:val="0"/>
                  <w:marTop w:val="0"/>
                  <w:marBottom w:val="0"/>
                  <w:divBdr>
                    <w:top w:val="none" w:sz="0" w:space="0" w:color="auto"/>
                    <w:left w:val="none" w:sz="0" w:space="0" w:color="auto"/>
                    <w:bottom w:val="none" w:sz="0" w:space="0" w:color="auto"/>
                    <w:right w:val="none" w:sz="0" w:space="0" w:color="auto"/>
                  </w:divBdr>
                </w:div>
                <w:div w:id="788940288">
                  <w:marLeft w:val="0"/>
                  <w:marRight w:val="0"/>
                  <w:marTop w:val="0"/>
                  <w:marBottom w:val="0"/>
                  <w:divBdr>
                    <w:top w:val="none" w:sz="0" w:space="0" w:color="auto"/>
                    <w:left w:val="none" w:sz="0" w:space="0" w:color="auto"/>
                    <w:bottom w:val="none" w:sz="0" w:space="0" w:color="auto"/>
                    <w:right w:val="none" w:sz="0" w:space="0" w:color="auto"/>
                  </w:divBdr>
                </w:div>
                <w:div w:id="791900001">
                  <w:marLeft w:val="0"/>
                  <w:marRight w:val="0"/>
                  <w:marTop w:val="0"/>
                  <w:marBottom w:val="0"/>
                  <w:divBdr>
                    <w:top w:val="none" w:sz="0" w:space="0" w:color="auto"/>
                    <w:left w:val="none" w:sz="0" w:space="0" w:color="auto"/>
                    <w:bottom w:val="none" w:sz="0" w:space="0" w:color="auto"/>
                    <w:right w:val="none" w:sz="0" w:space="0" w:color="auto"/>
                  </w:divBdr>
                </w:div>
                <w:div w:id="792098672">
                  <w:marLeft w:val="0"/>
                  <w:marRight w:val="0"/>
                  <w:marTop w:val="0"/>
                  <w:marBottom w:val="0"/>
                  <w:divBdr>
                    <w:top w:val="none" w:sz="0" w:space="0" w:color="auto"/>
                    <w:left w:val="none" w:sz="0" w:space="0" w:color="auto"/>
                    <w:bottom w:val="none" w:sz="0" w:space="0" w:color="auto"/>
                    <w:right w:val="none" w:sz="0" w:space="0" w:color="auto"/>
                  </w:divBdr>
                </w:div>
                <w:div w:id="792284375">
                  <w:marLeft w:val="0"/>
                  <w:marRight w:val="0"/>
                  <w:marTop w:val="0"/>
                  <w:marBottom w:val="0"/>
                  <w:divBdr>
                    <w:top w:val="none" w:sz="0" w:space="0" w:color="auto"/>
                    <w:left w:val="none" w:sz="0" w:space="0" w:color="auto"/>
                    <w:bottom w:val="none" w:sz="0" w:space="0" w:color="auto"/>
                    <w:right w:val="none" w:sz="0" w:space="0" w:color="auto"/>
                  </w:divBdr>
                </w:div>
                <w:div w:id="802045732">
                  <w:marLeft w:val="0"/>
                  <w:marRight w:val="0"/>
                  <w:marTop w:val="0"/>
                  <w:marBottom w:val="0"/>
                  <w:divBdr>
                    <w:top w:val="none" w:sz="0" w:space="0" w:color="auto"/>
                    <w:left w:val="none" w:sz="0" w:space="0" w:color="auto"/>
                    <w:bottom w:val="none" w:sz="0" w:space="0" w:color="auto"/>
                    <w:right w:val="none" w:sz="0" w:space="0" w:color="auto"/>
                  </w:divBdr>
                </w:div>
                <w:div w:id="803694439">
                  <w:marLeft w:val="0"/>
                  <w:marRight w:val="0"/>
                  <w:marTop w:val="0"/>
                  <w:marBottom w:val="0"/>
                  <w:divBdr>
                    <w:top w:val="none" w:sz="0" w:space="0" w:color="auto"/>
                    <w:left w:val="none" w:sz="0" w:space="0" w:color="auto"/>
                    <w:bottom w:val="none" w:sz="0" w:space="0" w:color="auto"/>
                    <w:right w:val="none" w:sz="0" w:space="0" w:color="auto"/>
                  </w:divBdr>
                </w:div>
                <w:div w:id="808472016">
                  <w:marLeft w:val="0"/>
                  <w:marRight w:val="0"/>
                  <w:marTop w:val="0"/>
                  <w:marBottom w:val="0"/>
                  <w:divBdr>
                    <w:top w:val="none" w:sz="0" w:space="0" w:color="auto"/>
                    <w:left w:val="none" w:sz="0" w:space="0" w:color="auto"/>
                    <w:bottom w:val="none" w:sz="0" w:space="0" w:color="auto"/>
                    <w:right w:val="none" w:sz="0" w:space="0" w:color="auto"/>
                  </w:divBdr>
                </w:div>
                <w:div w:id="808548967">
                  <w:marLeft w:val="0"/>
                  <w:marRight w:val="0"/>
                  <w:marTop w:val="0"/>
                  <w:marBottom w:val="0"/>
                  <w:divBdr>
                    <w:top w:val="none" w:sz="0" w:space="0" w:color="auto"/>
                    <w:left w:val="none" w:sz="0" w:space="0" w:color="auto"/>
                    <w:bottom w:val="none" w:sz="0" w:space="0" w:color="auto"/>
                    <w:right w:val="none" w:sz="0" w:space="0" w:color="auto"/>
                  </w:divBdr>
                </w:div>
                <w:div w:id="808740031">
                  <w:marLeft w:val="0"/>
                  <w:marRight w:val="0"/>
                  <w:marTop w:val="0"/>
                  <w:marBottom w:val="0"/>
                  <w:divBdr>
                    <w:top w:val="none" w:sz="0" w:space="0" w:color="auto"/>
                    <w:left w:val="none" w:sz="0" w:space="0" w:color="auto"/>
                    <w:bottom w:val="none" w:sz="0" w:space="0" w:color="auto"/>
                    <w:right w:val="none" w:sz="0" w:space="0" w:color="auto"/>
                  </w:divBdr>
                </w:div>
                <w:div w:id="811139739">
                  <w:marLeft w:val="0"/>
                  <w:marRight w:val="0"/>
                  <w:marTop w:val="0"/>
                  <w:marBottom w:val="0"/>
                  <w:divBdr>
                    <w:top w:val="none" w:sz="0" w:space="0" w:color="auto"/>
                    <w:left w:val="none" w:sz="0" w:space="0" w:color="auto"/>
                    <w:bottom w:val="none" w:sz="0" w:space="0" w:color="auto"/>
                    <w:right w:val="none" w:sz="0" w:space="0" w:color="auto"/>
                  </w:divBdr>
                </w:div>
                <w:div w:id="813836139">
                  <w:marLeft w:val="0"/>
                  <w:marRight w:val="0"/>
                  <w:marTop w:val="0"/>
                  <w:marBottom w:val="0"/>
                  <w:divBdr>
                    <w:top w:val="none" w:sz="0" w:space="0" w:color="auto"/>
                    <w:left w:val="none" w:sz="0" w:space="0" w:color="auto"/>
                    <w:bottom w:val="none" w:sz="0" w:space="0" w:color="auto"/>
                    <w:right w:val="none" w:sz="0" w:space="0" w:color="auto"/>
                  </w:divBdr>
                </w:div>
                <w:div w:id="817040692">
                  <w:marLeft w:val="0"/>
                  <w:marRight w:val="0"/>
                  <w:marTop w:val="0"/>
                  <w:marBottom w:val="0"/>
                  <w:divBdr>
                    <w:top w:val="none" w:sz="0" w:space="0" w:color="auto"/>
                    <w:left w:val="none" w:sz="0" w:space="0" w:color="auto"/>
                    <w:bottom w:val="none" w:sz="0" w:space="0" w:color="auto"/>
                    <w:right w:val="none" w:sz="0" w:space="0" w:color="auto"/>
                  </w:divBdr>
                </w:div>
                <w:div w:id="820848152">
                  <w:marLeft w:val="0"/>
                  <w:marRight w:val="0"/>
                  <w:marTop w:val="0"/>
                  <w:marBottom w:val="0"/>
                  <w:divBdr>
                    <w:top w:val="none" w:sz="0" w:space="0" w:color="auto"/>
                    <w:left w:val="none" w:sz="0" w:space="0" w:color="auto"/>
                    <w:bottom w:val="none" w:sz="0" w:space="0" w:color="auto"/>
                    <w:right w:val="none" w:sz="0" w:space="0" w:color="auto"/>
                  </w:divBdr>
                </w:div>
                <w:div w:id="825820246">
                  <w:marLeft w:val="0"/>
                  <w:marRight w:val="0"/>
                  <w:marTop w:val="0"/>
                  <w:marBottom w:val="0"/>
                  <w:divBdr>
                    <w:top w:val="none" w:sz="0" w:space="0" w:color="auto"/>
                    <w:left w:val="none" w:sz="0" w:space="0" w:color="auto"/>
                    <w:bottom w:val="none" w:sz="0" w:space="0" w:color="auto"/>
                    <w:right w:val="none" w:sz="0" w:space="0" w:color="auto"/>
                  </w:divBdr>
                </w:div>
                <w:div w:id="826627024">
                  <w:marLeft w:val="0"/>
                  <w:marRight w:val="0"/>
                  <w:marTop w:val="0"/>
                  <w:marBottom w:val="0"/>
                  <w:divBdr>
                    <w:top w:val="none" w:sz="0" w:space="0" w:color="auto"/>
                    <w:left w:val="none" w:sz="0" w:space="0" w:color="auto"/>
                    <w:bottom w:val="none" w:sz="0" w:space="0" w:color="auto"/>
                    <w:right w:val="none" w:sz="0" w:space="0" w:color="auto"/>
                  </w:divBdr>
                </w:div>
                <w:div w:id="829175966">
                  <w:marLeft w:val="0"/>
                  <w:marRight w:val="0"/>
                  <w:marTop w:val="0"/>
                  <w:marBottom w:val="0"/>
                  <w:divBdr>
                    <w:top w:val="none" w:sz="0" w:space="0" w:color="auto"/>
                    <w:left w:val="none" w:sz="0" w:space="0" w:color="auto"/>
                    <w:bottom w:val="none" w:sz="0" w:space="0" w:color="auto"/>
                    <w:right w:val="none" w:sz="0" w:space="0" w:color="auto"/>
                  </w:divBdr>
                </w:div>
                <w:div w:id="830757703">
                  <w:marLeft w:val="0"/>
                  <w:marRight w:val="0"/>
                  <w:marTop w:val="0"/>
                  <w:marBottom w:val="0"/>
                  <w:divBdr>
                    <w:top w:val="none" w:sz="0" w:space="0" w:color="auto"/>
                    <w:left w:val="none" w:sz="0" w:space="0" w:color="auto"/>
                    <w:bottom w:val="none" w:sz="0" w:space="0" w:color="auto"/>
                    <w:right w:val="none" w:sz="0" w:space="0" w:color="auto"/>
                  </w:divBdr>
                </w:div>
                <w:div w:id="831259895">
                  <w:marLeft w:val="0"/>
                  <w:marRight w:val="0"/>
                  <w:marTop w:val="0"/>
                  <w:marBottom w:val="0"/>
                  <w:divBdr>
                    <w:top w:val="none" w:sz="0" w:space="0" w:color="auto"/>
                    <w:left w:val="none" w:sz="0" w:space="0" w:color="auto"/>
                    <w:bottom w:val="none" w:sz="0" w:space="0" w:color="auto"/>
                    <w:right w:val="none" w:sz="0" w:space="0" w:color="auto"/>
                  </w:divBdr>
                </w:div>
                <w:div w:id="831337201">
                  <w:marLeft w:val="0"/>
                  <w:marRight w:val="0"/>
                  <w:marTop w:val="0"/>
                  <w:marBottom w:val="0"/>
                  <w:divBdr>
                    <w:top w:val="none" w:sz="0" w:space="0" w:color="auto"/>
                    <w:left w:val="none" w:sz="0" w:space="0" w:color="auto"/>
                    <w:bottom w:val="none" w:sz="0" w:space="0" w:color="auto"/>
                    <w:right w:val="none" w:sz="0" w:space="0" w:color="auto"/>
                  </w:divBdr>
                </w:div>
                <w:div w:id="831407164">
                  <w:marLeft w:val="0"/>
                  <w:marRight w:val="0"/>
                  <w:marTop w:val="0"/>
                  <w:marBottom w:val="0"/>
                  <w:divBdr>
                    <w:top w:val="none" w:sz="0" w:space="0" w:color="auto"/>
                    <w:left w:val="none" w:sz="0" w:space="0" w:color="auto"/>
                    <w:bottom w:val="none" w:sz="0" w:space="0" w:color="auto"/>
                    <w:right w:val="none" w:sz="0" w:space="0" w:color="auto"/>
                  </w:divBdr>
                </w:div>
                <w:div w:id="832796113">
                  <w:marLeft w:val="0"/>
                  <w:marRight w:val="0"/>
                  <w:marTop w:val="0"/>
                  <w:marBottom w:val="0"/>
                  <w:divBdr>
                    <w:top w:val="none" w:sz="0" w:space="0" w:color="auto"/>
                    <w:left w:val="none" w:sz="0" w:space="0" w:color="auto"/>
                    <w:bottom w:val="none" w:sz="0" w:space="0" w:color="auto"/>
                    <w:right w:val="none" w:sz="0" w:space="0" w:color="auto"/>
                  </w:divBdr>
                </w:div>
                <w:div w:id="836730340">
                  <w:marLeft w:val="0"/>
                  <w:marRight w:val="0"/>
                  <w:marTop w:val="0"/>
                  <w:marBottom w:val="0"/>
                  <w:divBdr>
                    <w:top w:val="none" w:sz="0" w:space="0" w:color="auto"/>
                    <w:left w:val="none" w:sz="0" w:space="0" w:color="auto"/>
                    <w:bottom w:val="none" w:sz="0" w:space="0" w:color="auto"/>
                    <w:right w:val="none" w:sz="0" w:space="0" w:color="auto"/>
                  </w:divBdr>
                </w:div>
                <w:div w:id="839541061">
                  <w:marLeft w:val="0"/>
                  <w:marRight w:val="0"/>
                  <w:marTop w:val="0"/>
                  <w:marBottom w:val="0"/>
                  <w:divBdr>
                    <w:top w:val="none" w:sz="0" w:space="0" w:color="auto"/>
                    <w:left w:val="none" w:sz="0" w:space="0" w:color="auto"/>
                    <w:bottom w:val="none" w:sz="0" w:space="0" w:color="auto"/>
                    <w:right w:val="none" w:sz="0" w:space="0" w:color="auto"/>
                  </w:divBdr>
                </w:div>
                <w:div w:id="840387009">
                  <w:marLeft w:val="0"/>
                  <w:marRight w:val="0"/>
                  <w:marTop w:val="0"/>
                  <w:marBottom w:val="0"/>
                  <w:divBdr>
                    <w:top w:val="none" w:sz="0" w:space="0" w:color="auto"/>
                    <w:left w:val="none" w:sz="0" w:space="0" w:color="auto"/>
                    <w:bottom w:val="none" w:sz="0" w:space="0" w:color="auto"/>
                    <w:right w:val="none" w:sz="0" w:space="0" w:color="auto"/>
                  </w:divBdr>
                </w:div>
                <w:div w:id="841433039">
                  <w:marLeft w:val="0"/>
                  <w:marRight w:val="0"/>
                  <w:marTop w:val="0"/>
                  <w:marBottom w:val="0"/>
                  <w:divBdr>
                    <w:top w:val="none" w:sz="0" w:space="0" w:color="auto"/>
                    <w:left w:val="none" w:sz="0" w:space="0" w:color="auto"/>
                    <w:bottom w:val="none" w:sz="0" w:space="0" w:color="auto"/>
                    <w:right w:val="none" w:sz="0" w:space="0" w:color="auto"/>
                  </w:divBdr>
                </w:div>
                <w:div w:id="842939009">
                  <w:marLeft w:val="0"/>
                  <w:marRight w:val="0"/>
                  <w:marTop w:val="0"/>
                  <w:marBottom w:val="0"/>
                  <w:divBdr>
                    <w:top w:val="none" w:sz="0" w:space="0" w:color="auto"/>
                    <w:left w:val="none" w:sz="0" w:space="0" w:color="auto"/>
                    <w:bottom w:val="none" w:sz="0" w:space="0" w:color="auto"/>
                    <w:right w:val="none" w:sz="0" w:space="0" w:color="auto"/>
                  </w:divBdr>
                </w:div>
                <w:div w:id="847595277">
                  <w:marLeft w:val="0"/>
                  <w:marRight w:val="0"/>
                  <w:marTop w:val="0"/>
                  <w:marBottom w:val="0"/>
                  <w:divBdr>
                    <w:top w:val="none" w:sz="0" w:space="0" w:color="auto"/>
                    <w:left w:val="none" w:sz="0" w:space="0" w:color="auto"/>
                    <w:bottom w:val="none" w:sz="0" w:space="0" w:color="auto"/>
                    <w:right w:val="none" w:sz="0" w:space="0" w:color="auto"/>
                  </w:divBdr>
                </w:div>
                <w:div w:id="852957346">
                  <w:marLeft w:val="0"/>
                  <w:marRight w:val="0"/>
                  <w:marTop w:val="0"/>
                  <w:marBottom w:val="0"/>
                  <w:divBdr>
                    <w:top w:val="none" w:sz="0" w:space="0" w:color="auto"/>
                    <w:left w:val="none" w:sz="0" w:space="0" w:color="auto"/>
                    <w:bottom w:val="none" w:sz="0" w:space="0" w:color="auto"/>
                    <w:right w:val="none" w:sz="0" w:space="0" w:color="auto"/>
                  </w:divBdr>
                </w:div>
                <w:div w:id="853688315">
                  <w:marLeft w:val="0"/>
                  <w:marRight w:val="0"/>
                  <w:marTop w:val="0"/>
                  <w:marBottom w:val="0"/>
                  <w:divBdr>
                    <w:top w:val="none" w:sz="0" w:space="0" w:color="auto"/>
                    <w:left w:val="none" w:sz="0" w:space="0" w:color="auto"/>
                    <w:bottom w:val="none" w:sz="0" w:space="0" w:color="auto"/>
                    <w:right w:val="none" w:sz="0" w:space="0" w:color="auto"/>
                  </w:divBdr>
                </w:div>
                <w:div w:id="856625249">
                  <w:marLeft w:val="0"/>
                  <w:marRight w:val="0"/>
                  <w:marTop w:val="0"/>
                  <w:marBottom w:val="0"/>
                  <w:divBdr>
                    <w:top w:val="none" w:sz="0" w:space="0" w:color="auto"/>
                    <w:left w:val="none" w:sz="0" w:space="0" w:color="auto"/>
                    <w:bottom w:val="none" w:sz="0" w:space="0" w:color="auto"/>
                    <w:right w:val="none" w:sz="0" w:space="0" w:color="auto"/>
                  </w:divBdr>
                </w:div>
                <w:div w:id="857692474">
                  <w:marLeft w:val="0"/>
                  <w:marRight w:val="0"/>
                  <w:marTop w:val="0"/>
                  <w:marBottom w:val="0"/>
                  <w:divBdr>
                    <w:top w:val="none" w:sz="0" w:space="0" w:color="auto"/>
                    <w:left w:val="none" w:sz="0" w:space="0" w:color="auto"/>
                    <w:bottom w:val="none" w:sz="0" w:space="0" w:color="auto"/>
                    <w:right w:val="none" w:sz="0" w:space="0" w:color="auto"/>
                  </w:divBdr>
                </w:div>
                <w:div w:id="860817747">
                  <w:marLeft w:val="0"/>
                  <w:marRight w:val="0"/>
                  <w:marTop w:val="0"/>
                  <w:marBottom w:val="0"/>
                  <w:divBdr>
                    <w:top w:val="none" w:sz="0" w:space="0" w:color="auto"/>
                    <w:left w:val="none" w:sz="0" w:space="0" w:color="auto"/>
                    <w:bottom w:val="none" w:sz="0" w:space="0" w:color="auto"/>
                    <w:right w:val="none" w:sz="0" w:space="0" w:color="auto"/>
                  </w:divBdr>
                </w:div>
                <w:div w:id="864057716">
                  <w:marLeft w:val="0"/>
                  <w:marRight w:val="0"/>
                  <w:marTop w:val="0"/>
                  <w:marBottom w:val="0"/>
                  <w:divBdr>
                    <w:top w:val="none" w:sz="0" w:space="0" w:color="auto"/>
                    <w:left w:val="none" w:sz="0" w:space="0" w:color="auto"/>
                    <w:bottom w:val="none" w:sz="0" w:space="0" w:color="auto"/>
                    <w:right w:val="none" w:sz="0" w:space="0" w:color="auto"/>
                  </w:divBdr>
                </w:div>
                <w:div w:id="865607267">
                  <w:marLeft w:val="0"/>
                  <w:marRight w:val="0"/>
                  <w:marTop w:val="0"/>
                  <w:marBottom w:val="0"/>
                  <w:divBdr>
                    <w:top w:val="none" w:sz="0" w:space="0" w:color="auto"/>
                    <w:left w:val="none" w:sz="0" w:space="0" w:color="auto"/>
                    <w:bottom w:val="none" w:sz="0" w:space="0" w:color="auto"/>
                    <w:right w:val="none" w:sz="0" w:space="0" w:color="auto"/>
                  </w:divBdr>
                </w:div>
                <w:div w:id="870260732">
                  <w:marLeft w:val="0"/>
                  <w:marRight w:val="0"/>
                  <w:marTop w:val="0"/>
                  <w:marBottom w:val="0"/>
                  <w:divBdr>
                    <w:top w:val="none" w:sz="0" w:space="0" w:color="auto"/>
                    <w:left w:val="none" w:sz="0" w:space="0" w:color="auto"/>
                    <w:bottom w:val="none" w:sz="0" w:space="0" w:color="auto"/>
                    <w:right w:val="none" w:sz="0" w:space="0" w:color="auto"/>
                  </w:divBdr>
                </w:div>
                <w:div w:id="872040891">
                  <w:marLeft w:val="0"/>
                  <w:marRight w:val="0"/>
                  <w:marTop w:val="0"/>
                  <w:marBottom w:val="0"/>
                  <w:divBdr>
                    <w:top w:val="none" w:sz="0" w:space="0" w:color="auto"/>
                    <w:left w:val="none" w:sz="0" w:space="0" w:color="auto"/>
                    <w:bottom w:val="none" w:sz="0" w:space="0" w:color="auto"/>
                    <w:right w:val="none" w:sz="0" w:space="0" w:color="auto"/>
                  </w:divBdr>
                </w:div>
                <w:div w:id="873005410">
                  <w:marLeft w:val="0"/>
                  <w:marRight w:val="0"/>
                  <w:marTop w:val="0"/>
                  <w:marBottom w:val="0"/>
                  <w:divBdr>
                    <w:top w:val="none" w:sz="0" w:space="0" w:color="auto"/>
                    <w:left w:val="none" w:sz="0" w:space="0" w:color="auto"/>
                    <w:bottom w:val="none" w:sz="0" w:space="0" w:color="auto"/>
                    <w:right w:val="none" w:sz="0" w:space="0" w:color="auto"/>
                  </w:divBdr>
                </w:div>
                <w:div w:id="874345807">
                  <w:marLeft w:val="0"/>
                  <w:marRight w:val="0"/>
                  <w:marTop w:val="0"/>
                  <w:marBottom w:val="0"/>
                  <w:divBdr>
                    <w:top w:val="none" w:sz="0" w:space="0" w:color="auto"/>
                    <w:left w:val="none" w:sz="0" w:space="0" w:color="auto"/>
                    <w:bottom w:val="none" w:sz="0" w:space="0" w:color="auto"/>
                    <w:right w:val="none" w:sz="0" w:space="0" w:color="auto"/>
                  </w:divBdr>
                </w:div>
                <w:div w:id="874856152">
                  <w:marLeft w:val="0"/>
                  <w:marRight w:val="0"/>
                  <w:marTop w:val="0"/>
                  <w:marBottom w:val="0"/>
                  <w:divBdr>
                    <w:top w:val="none" w:sz="0" w:space="0" w:color="auto"/>
                    <w:left w:val="none" w:sz="0" w:space="0" w:color="auto"/>
                    <w:bottom w:val="none" w:sz="0" w:space="0" w:color="auto"/>
                    <w:right w:val="none" w:sz="0" w:space="0" w:color="auto"/>
                  </w:divBdr>
                </w:div>
                <w:div w:id="875966982">
                  <w:marLeft w:val="0"/>
                  <w:marRight w:val="0"/>
                  <w:marTop w:val="0"/>
                  <w:marBottom w:val="0"/>
                  <w:divBdr>
                    <w:top w:val="none" w:sz="0" w:space="0" w:color="auto"/>
                    <w:left w:val="none" w:sz="0" w:space="0" w:color="auto"/>
                    <w:bottom w:val="none" w:sz="0" w:space="0" w:color="auto"/>
                    <w:right w:val="none" w:sz="0" w:space="0" w:color="auto"/>
                  </w:divBdr>
                </w:div>
                <w:div w:id="877397729">
                  <w:marLeft w:val="0"/>
                  <w:marRight w:val="0"/>
                  <w:marTop w:val="0"/>
                  <w:marBottom w:val="0"/>
                  <w:divBdr>
                    <w:top w:val="none" w:sz="0" w:space="0" w:color="auto"/>
                    <w:left w:val="none" w:sz="0" w:space="0" w:color="auto"/>
                    <w:bottom w:val="none" w:sz="0" w:space="0" w:color="auto"/>
                    <w:right w:val="none" w:sz="0" w:space="0" w:color="auto"/>
                  </w:divBdr>
                </w:div>
                <w:div w:id="878861126">
                  <w:marLeft w:val="0"/>
                  <w:marRight w:val="0"/>
                  <w:marTop w:val="0"/>
                  <w:marBottom w:val="0"/>
                  <w:divBdr>
                    <w:top w:val="none" w:sz="0" w:space="0" w:color="auto"/>
                    <w:left w:val="none" w:sz="0" w:space="0" w:color="auto"/>
                    <w:bottom w:val="none" w:sz="0" w:space="0" w:color="auto"/>
                    <w:right w:val="none" w:sz="0" w:space="0" w:color="auto"/>
                  </w:divBdr>
                </w:div>
                <w:div w:id="882984258">
                  <w:marLeft w:val="0"/>
                  <w:marRight w:val="0"/>
                  <w:marTop w:val="0"/>
                  <w:marBottom w:val="0"/>
                  <w:divBdr>
                    <w:top w:val="none" w:sz="0" w:space="0" w:color="auto"/>
                    <w:left w:val="none" w:sz="0" w:space="0" w:color="auto"/>
                    <w:bottom w:val="none" w:sz="0" w:space="0" w:color="auto"/>
                    <w:right w:val="none" w:sz="0" w:space="0" w:color="auto"/>
                  </w:divBdr>
                </w:div>
                <w:div w:id="883831257">
                  <w:marLeft w:val="0"/>
                  <w:marRight w:val="0"/>
                  <w:marTop w:val="0"/>
                  <w:marBottom w:val="0"/>
                  <w:divBdr>
                    <w:top w:val="none" w:sz="0" w:space="0" w:color="auto"/>
                    <w:left w:val="none" w:sz="0" w:space="0" w:color="auto"/>
                    <w:bottom w:val="none" w:sz="0" w:space="0" w:color="auto"/>
                    <w:right w:val="none" w:sz="0" w:space="0" w:color="auto"/>
                  </w:divBdr>
                </w:div>
                <w:div w:id="884027663">
                  <w:marLeft w:val="0"/>
                  <w:marRight w:val="0"/>
                  <w:marTop w:val="0"/>
                  <w:marBottom w:val="0"/>
                  <w:divBdr>
                    <w:top w:val="none" w:sz="0" w:space="0" w:color="auto"/>
                    <w:left w:val="none" w:sz="0" w:space="0" w:color="auto"/>
                    <w:bottom w:val="none" w:sz="0" w:space="0" w:color="auto"/>
                    <w:right w:val="none" w:sz="0" w:space="0" w:color="auto"/>
                  </w:divBdr>
                </w:div>
                <w:div w:id="884680594">
                  <w:marLeft w:val="0"/>
                  <w:marRight w:val="0"/>
                  <w:marTop w:val="0"/>
                  <w:marBottom w:val="0"/>
                  <w:divBdr>
                    <w:top w:val="none" w:sz="0" w:space="0" w:color="auto"/>
                    <w:left w:val="none" w:sz="0" w:space="0" w:color="auto"/>
                    <w:bottom w:val="none" w:sz="0" w:space="0" w:color="auto"/>
                    <w:right w:val="none" w:sz="0" w:space="0" w:color="auto"/>
                  </w:divBdr>
                </w:div>
                <w:div w:id="884948623">
                  <w:marLeft w:val="0"/>
                  <w:marRight w:val="0"/>
                  <w:marTop w:val="0"/>
                  <w:marBottom w:val="0"/>
                  <w:divBdr>
                    <w:top w:val="none" w:sz="0" w:space="0" w:color="auto"/>
                    <w:left w:val="none" w:sz="0" w:space="0" w:color="auto"/>
                    <w:bottom w:val="none" w:sz="0" w:space="0" w:color="auto"/>
                    <w:right w:val="none" w:sz="0" w:space="0" w:color="auto"/>
                  </w:divBdr>
                </w:div>
                <w:div w:id="885793831">
                  <w:marLeft w:val="0"/>
                  <w:marRight w:val="0"/>
                  <w:marTop w:val="0"/>
                  <w:marBottom w:val="0"/>
                  <w:divBdr>
                    <w:top w:val="none" w:sz="0" w:space="0" w:color="auto"/>
                    <w:left w:val="none" w:sz="0" w:space="0" w:color="auto"/>
                    <w:bottom w:val="none" w:sz="0" w:space="0" w:color="auto"/>
                    <w:right w:val="none" w:sz="0" w:space="0" w:color="auto"/>
                  </w:divBdr>
                </w:div>
                <w:div w:id="887104178">
                  <w:marLeft w:val="0"/>
                  <w:marRight w:val="0"/>
                  <w:marTop w:val="0"/>
                  <w:marBottom w:val="0"/>
                  <w:divBdr>
                    <w:top w:val="none" w:sz="0" w:space="0" w:color="auto"/>
                    <w:left w:val="none" w:sz="0" w:space="0" w:color="auto"/>
                    <w:bottom w:val="none" w:sz="0" w:space="0" w:color="auto"/>
                    <w:right w:val="none" w:sz="0" w:space="0" w:color="auto"/>
                  </w:divBdr>
                </w:div>
                <w:div w:id="887955152">
                  <w:marLeft w:val="0"/>
                  <w:marRight w:val="0"/>
                  <w:marTop w:val="0"/>
                  <w:marBottom w:val="0"/>
                  <w:divBdr>
                    <w:top w:val="none" w:sz="0" w:space="0" w:color="auto"/>
                    <w:left w:val="none" w:sz="0" w:space="0" w:color="auto"/>
                    <w:bottom w:val="none" w:sz="0" w:space="0" w:color="auto"/>
                    <w:right w:val="none" w:sz="0" w:space="0" w:color="auto"/>
                  </w:divBdr>
                </w:div>
                <w:div w:id="888227664">
                  <w:marLeft w:val="0"/>
                  <w:marRight w:val="0"/>
                  <w:marTop w:val="0"/>
                  <w:marBottom w:val="0"/>
                  <w:divBdr>
                    <w:top w:val="none" w:sz="0" w:space="0" w:color="auto"/>
                    <w:left w:val="none" w:sz="0" w:space="0" w:color="auto"/>
                    <w:bottom w:val="none" w:sz="0" w:space="0" w:color="auto"/>
                    <w:right w:val="none" w:sz="0" w:space="0" w:color="auto"/>
                  </w:divBdr>
                </w:div>
                <w:div w:id="891038453">
                  <w:marLeft w:val="0"/>
                  <w:marRight w:val="0"/>
                  <w:marTop w:val="0"/>
                  <w:marBottom w:val="0"/>
                  <w:divBdr>
                    <w:top w:val="none" w:sz="0" w:space="0" w:color="auto"/>
                    <w:left w:val="none" w:sz="0" w:space="0" w:color="auto"/>
                    <w:bottom w:val="none" w:sz="0" w:space="0" w:color="auto"/>
                    <w:right w:val="none" w:sz="0" w:space="0" w:color="auto"/>
                  </w:divBdr>
                </w:div>
                <w:div w:id="891693210">
                  <w:marLeft w:val="0"/>
                  <w:marRight w:val="0"/>
                  <w:marTop w:val="0"/>
                  <w:marBottom w:val="0"/>
                  <w:divBdr>
                    <w:top w:val="none" w:sz="0" w:space="0" w:color="auto"/>
                    <w:left w:val="none" w:sz="0" w:space="0" w:color="auto"/>
                    <w:bottom w:val="none" w:sz="0" w:space="0" w:color="auto"/>
                    <w:right w:val="none" w:sz="0" w:space="0" w:color="auto"/>
                  </w:divBdr>
                </w:div>
                <w:div w:id="891695111">
                  <w:marLeft w:val="0"/>
                  <w:marRight w:val="0"/>
                  <w:marTop w:val="0"/>
                  <w:marBottom w:val="0"/>
                  <w:divBdr>
                    <w:top w:val="none" w:sz="0" w:space="0" w:color="auto"/>
                    <w:left w:val="none" w:sz="0" w:space="0" w:color="auto"/>
                    <w:bottom w:val="none" w:sz="0" w:space="0" w:color="auto"/>
                    <w:right w:val="none" w:sz="0" w:space="0" w:color="auto"/>
                  </w:divBdr>
                </w:div>
                <w:div w:id="893274695">
                  <w:marLeft w:val="0"/>
                  <w:marRight w:val="0"/>
                  <w:marTop w:val="0"/>
                  <w:marBottom w:val="0"/>
                  <w:divBdr>
                    <w:top w:val="none" w:sz="0" w:space="0" w:color="auto"/>
                    <w:left w:val="none" w:sz="0" w:space="0" w:color="auto"/>
                    <w:bottom w:val="none" w:sz="0" w:space="0" w:color="auto"/>
                    <w:right w:val="none" w:sz="0" w:space="0" w:color="auto"/>
                  </w:divBdr>
                </w:div>
                <w:div w:id="900217574">
                  <w:marLeft w:val="0"/>
                  <w:marRight w:val="0"/>
                  <w:marTop w:val="0"/>
                  <w:marBottom w:val="0"/>
                  <w:divBdr>
                    <w:top w:val="none" w:sz="0" w:space="0" w:color="auto"/>
                    <w:left w:val="none" w:sz="0" w:space="0" w:color="auto"/>
                    <w:bottom w:val="none" w:sz="0" w:space="0" w:color="auto"/>
                    <w:right w:val="none" w:sz="0" w:space="0" w:color="auto"/>
                  </w:divBdr>
                </w:div>
                <w:div w:id="900334834">
                  <w:marLeft w:val="0"/>
                  <w:marRight w:val="0"/>
                  <w:marTop w:val="0"/>
                  <w:marBottom w:val="0"/>
                  <w:divBdr>
                    <w:top w:val="none" w:sz="0" w:space="0" w:color="auto"/>
                    <w:left w:val="none" w:sz="0" w:space="0" w:color="auto"/>
                    <w:bottom w:val="none" w:sz="0" w:space="0" w:color="auto"/>
                    <w:right w:val="none" w:sz="0" w:space="0" w:color="auto"/>
                  </w:divBdr>
                </w:div>
                <w:div w:id="901141472">
                  <w:marLeft w:val="0"/>
                  <w:marRight w:val="0"/>
                  <w:marTop w:val="0"/>
                  <w:marBottom w:val="0"/>
                  <w:divBdr>
                    <w:top w:val="none" w:sz="0" w:space="0" w:color="auto"/>
                    <w:left w:val="none" w:sz="0" w:space="0" w:color="auto"/>
                    <w:bottom w:val="none" w:sz="0" w:space="0" w:color="auto"/>
                    <w:right w:val="none" w:sz="0" w:space="0" w:color="auto"/>
                  </w:divBdr>
                </w:div>
                <w:div w:id="905339612">
                  <w:marLeft w:val="0"/>
                  <w:marRight w:val="0"/>
                  <w:marTop w:val="0"/>
                  <w:marBottom w:val="0"/>
                  <w:divBdr>
                    <w:top w:val="none" w:sz="0" w:space="0" w:color="auto"/>
                    <w:left w:val="none" w:sz="0" w:space="0" w:color="auto"/>
                    <w:bottom w:val="none" w:sz="0" w:space="0" w:color="auto"/>
                    <w:right w:val="none" w:sz="0" w:space="0" w:color="auto"/>
                  </w:divBdr>
                </w:div>
                <w:div w:id="909389701">
                  <w:marLeft w:val="0"/>
                  <w:marRight w:val="0"/>
                  <w:marTop w:val="0"/>
                  <w:marBottom w:val="0"/>
                  <w:divBdr>
                    <w:top w:val="none" w:sz="0" w:space="0" w:color="auto"/>
                    <w:left w:val="none" w:sz="0" w:space="0" w:color="auto"/>
                    <w:bottom w:val="none" w:sz="0" w:space="0" w:color="auto"/>
                    <w:right w:val="none" w:sz="0" w:space="0" w:color="auto"/>
                  </w:divBdr>
                </w:div>
                <w:div w:id="912082145">
                  <w:marLeft w:val="0"/>
                  <w:marRight w:val="0"/>
                  <w:marTop w:val="0"/>
                  <w:marBottom w:val="0"/>
                  <w:divBdr>
                    <w:top w:val="none" w:sz="0" w:space="0" w:color="auto"/>
                    <w:left w:val="none" w:sz="0" w:space="0" w:color="auto"/>
                    <w:bottom w:val="none" w:sz="0" w:space="0" w:color="auto"/>
                    <w:right w:val="none" w:sz="0" w:space="0" w:color="auto"/>
                  </w:divBdr>
                </w:div>
                <w:div w:id="912083296">
                  <w:marLeft w:val="0"/>
                  <w:marRight w:val="0"/>
                  <w:marTop w:val="0"/>
                  <w:marBottom w:val="0"/>
                  <w:divBdr>
                    <w:top w:val="none" w:sz="0" w:space="0" w:color="auto"/>
                    <w:left w:val="none" w:sz="0" w:space="0" w:color="auto"/>
                    <w:bottom w:val="none" w:sz="0" w:space="0" w:color="auto"/>
                    <w:right w:val="none" w:sz="0" w:space="0" w:color="auto"/>
                  </w:divBdr>
                </w:div>
                <w:div w:id="912131071">
                  <w:marLeft w:val="0"/>
                  <w:marRight w:val="0"/>
                  <w:marTop w:val="0"/>
                  <w:marBottom w:val="0"/>
                  <w:divBdr>
                    <w:top w:val="none" w:sz="0" w:space="0" w:color="auto"/>
                    <w:left w:val="none" w:sz="0" w:space="0" w:color="auto"/>
                    <w:bottom w:val="none" w:sz="0" w:space="0" w:color="auto"/>
                    <w:right w:val="none" w:sz="0" w:space="0" w:color="auto"/>
                  </w:divBdr>
                </w:div>
                <w:div w:id="912815290">
                  <w:marLeft w:val="0"/>
                  <w:marRight w:val="0"/>
                  <w:marTop w:val="0"/>
                  <w:marBottom w:val="0"/>
                  <w:divBdr>
                    <w:top w:val="none" w:sz="0" w:space="0" w:color="auto"/>
                    <w:left w:val="none" w:sz="0" w:space="0" w:color="auto"/>
                    <w:bottom w:val="none" w:sz="0" w:space="0" w:color="auto"/>
                    <w:right w:val="none" w:sz="0" w:space="0" w:color="auto"/>
                  </w:divBdr>
                </w:div>
                <w:div w:id="913053073">
                  <w:marLeft w:val="0"/>
                  <w:marRight w:val="0"/>
                  <w:marTop w:val="0"/>
                  <w:marBottom w:val="0"/>
                  <w:divBdr>
                    <w:top w:val="none" w:sz="0" w:space="0" w:color="auto"/>
                    <w:left w:val="none" w:sz="0" w:space="0" w:color="auto"/>
                    <w:bottom w:val="none" w:sz="0" w:space="0" w:color="auto"/>
                    <w:right w:val="none" w:sz="0" w:space="0" w:color="auto"/>
                  </w:divBdr>
                </w:div>
                <w:div w:id="916204090">
                  <w:marLeft w:val="0"/>
                  <w:marRight w:val="0"/>
                  <w:marTop w:val="0"/>
                  <w:marBottom w:val="0"/>
                  <w:divBdr>
                    <w:top w:val="none" w:sz="0" w:space="0" w:color="auto"/>
                    <w:left w:val="none" w:sz="0" w:space="0" w:color="auto"/>
                    <w:bottom w:val="none" w:sz="0" w:space="0" w:color="auto"/>
                    <w:right w:val="none" w:sz="0" w:space="0" w:color="auto"/>
                  </w:divBdr>
                </w:div>
                <w:div w:id="918028934">
                  <w:marLeft w:val="0"/>
                  <w:marRight w:val="0"/>
                  <w:marTop w:val="0"/>
                  <w:marBottom w:val="0"/>
                  <w:divBdr>
                    <w:top w:val="none" w:sz="0" w:space="0" w:color="auto"/>
                    <w:left w:val="none" w:sz="0" w:space="0" w:color="auto"/>
                    <w:bottom w:val="none" w:sz="0" w:space="0" w:color="auto"/>
                    <w:right w:val="none" w:sz="0" w:space="0" w:color="auto"/>
                  </w:divBdr>
                </w:div>
                <w:div w:id="918826705">
                  <w:marLeft w:val="0"/>
                  <w:marRight w:val="0"/>
                  <w:marTop w:val="0"/>
                  <w:marBottom w:val="0"/>
                  <w:divBdr>
                    <w:top w:val="none" w:sz="0" w:space="0" w:color="auto"/>
                    <w:left w:val="none" w:sz="0" w:space="0" w:color="auto"/>
                    <w:bottom w:val="none" w:sz="0" w:space="0" w:color="auto"/>
                    <w:right w:val="none" w:sz="0" w:space="0" w:color="auto"/>
                  </w:divBdr>
                </w:div>
                <w:div w:id="919022462">
                  <w:marLeft w:val="0"/>
                  <w:marRight w:val="0"/>
                  <w:marTop w:val="0"/>
                  <w:marBottom w:val="0"/>
                  <w:divBdr>
                    <w:top w:val="none" w:sz="0" w:space="0" w:color="auto"/>
                    <w:left w:val="none" w:sz="0" w:space="0" w:color="auto"/>
                    <w:bottom w:val="none" w:sz="0" w:space="0" w:color="auto"/>
                    <w:right w:val="none" w:sz="0" w:space="0" w:color="auto"/>
                  </w:divBdr>
                </w:div>
                <w:div w:id="922253552">
                  <w:marLeft w:val="0"/>
                  <w:marRight w:val="0"/>
                  <w:marTop w:val="0"/>
                  <w:marBottom w:val="0"/>
                  <w:divBdr>
                    <w:top w:val="none" w:sz="0" w:space="0" w:color="auto"/>
                    <w:left w:val="none" w:sz="0" w:space="0" w:color="auto"/>
                    <w:bottom w:val="none" w:sz="0" w:space="0" w:color="auto"/>
                    <w:right w:val="none" w:sz="0" w:space="0" w:color="auto"/>
                  </w:divBdr>
                </w:div>
                <w:div w:id="929391480">
                  <w:marLeft w:val="0"/>
                  <w:marRight w:val="0"/>
                  <w:marTop w:val="0"/>
                  <w:marBottom w:val="0"/>
                  <w:divBdr>
                    <w:top w:val="none" w:sz="0" w:space="0" w:color="auto"/>
                    <w:left w:val="none" w:sz="0" w:space="0" w:color="auto"/>
                    <w:bottom w:val="none" w:sz="0" w:space="0" w:color="auto"/>
                    <w:right w:val="none" w:sz="0" w:space="0" w:color="auto"/>
                  </w:divBdr>
                </w:div>
                <w:div w:id="929778562">
                  <w:marLeft w:val="0"/>
                  <w:marRight w:val="0"/>
                  <w:marTop w:val="0"/>
                  <w:marBottom w:val="0"/>
                  <w:divBdr>
                    <w:top w:val="none" w:sz="0" w:space="0" w:color="auto"/>
                    <w:left w:val="none" w:sz="0" w:space="0" w:color="auto"/>
                    <w:bottom w:val="none" w:sz="0" w:space="0" w:color="auto"/>
                    <w:right w:val="none" w:sz="0" w:space="0" w:color="auto"/>
                  </w:divBdr>
                </w:div>
                <w:div w:id="935210466">
                  <w:marLeft w:val="0"/>
                  <w:marRight w:val="0"/>
                  <w:marTop w:val="0"/>
                  <w:marBottom w:val="0"/>
                  <w:divBdr>
                    <w:top w:val="none" w:sz="0" w:space="0" w:color="auto"/>
                    <w:left w:val="none" w:sz="0" w:space="0" w:color="auto"/>
                    <w:bottom w:val="none" w:sz="0" w:space="0" w:color="auto"/>
                    <w:right w:val="none" w:sz="0" w:space="0" w:color="auto"/>
                  </w:divBdr>
                </w:div>
                <w:div w:id="935557926">
                  <w:marLeft w:val="0"/>
                  <w:marRight w:val="0"/>
                  <w:marTop w:val="0"/>
                  <w:marBottom w:val="0"/>
                  <w:divBdr>
                    <w:top w:val="none" w:sz="0" w:space="0" w:color="auto"/>
                    <w:left w:val="none" w:sz="0" w:space="0" w:color="auto"/>
                    <w:bottom w:val="none" w:sz="0" w:space="0" w:color="auto"/>
                    <w:right w:val="none" w:sz="0" w:space="0" w:color="auto"/>
                  </w:divBdr>
                </w:div>
                <w:div w:id="938760108">
                  <w:marLeft w:val="0"/>
                  <w:marRight w:val="0"/>
                  <w:marTop w:val="0"/>
                  <w:marBottom w:val="0"/>
                  <w:divBdr>
                    <w:top w:val="none" w:sz="0" w:space="0" w:color="auto"/>
                    <w:left w:val="none" w:sz="0" w:space="0" w:color="auto"/>
                    <w:bottom w:val="none" w:sz="0" w:space="0" w:color="auto"/>
                    <w:right w:val="none" w:sz="0" w:space="0" w:color="auto"/>
                  </w:divBdr>
                </w:div>
                <w:div w:id="945575790">
                  <w:marLeft w:val="0"/>
                  <w:marRight w:val="0"/>
                  <w:marTop w:val="0"/>
                  <w:marBottom w:val="0"/>
                  <w:divBdr>
                    <w:top w:val="none" w:sz="0" w:space="0" w:color="auto"/>
                    <w:left w:val="none" w:sz="0" w:space="0" w:color="auto"/>
                    <w:bottom w:val="none" w:sz="0" w:space="0" w:color="auto"/>
                    <w:right w:val="none" w:sz="0" w:space="0" w:color="auto"/>
                  </w:divBdr>
                </w:div>
                <w:div w:id="948663189">
                  <w:marLeft w:val="0"/>
                  <w:marRight w:val="0"/>
                  <w:marTop w:val="0"/>
                  <w:marBottom w:val="0"/>
                  <w:divBdr>
                    <w:top w:val="none" w:sz="0" w:space="0" w:color="auto"/>
                    <w:left w:val="none" w:sz="0" w:space="0" w:color="auto"/>
                    <w:bottom w:val="none" w:sz="0" w:space="0" w:color="auto"/>
                    <w:right w:val="none" w:sz="0" w:space="0" w:color="auto"/>
                  </w:divBdr>
                </w:div>
                <w:div w:id="948969045">
                  <w:marLeft w:val="0"/>
                  <w:marRight w:val="0"/>
                  <w:marTop w:val="0"/>
                  <w:marBottom w:val="0"/>
                  <w:divBdr>
                    <w:top w:val="none" w:sz="0" w:space="0" w:color="auto"/>
                    <w:left w:val="none" w:sz="0" w:space="0" w:color="auto"/>
                    <w:bottom w:val="none" w:sz="0" w:space="0" w:color="auto"/>
                    <w:right w:val="none" w:sz="0" w:space="0" w:color="auto"/>
                  </w:divBdr>
                </w:div>
                <w:div w:id="950471542">
                  <w:marLeft w:val="0"/>
                  <w:marRight w:val="0"/>
                  <w:marTop w:val="0"/>
                  <w:marBottom w:val="0"/>
                  <w:divBdr>
                    <w:top w:val="none" w:sz="0" w:space="0" w:color="auto"/>
                    <w:left w:val="none" w:sz="0" w:space="0" w:color="auto"/>
                    <w:bottom w:val="none" w:sz="0" w:space="0" w:color="auto"/>
                    <w:right w:val="none" w:sz="0" w:space="0" w:color="auto"/>
                  </w:divBdr>
                </w:div>
                <w:div w:id="950892991">
                  <w:marLeft w:val="0"/>
                  <w:marRight w:val="0"/>
                  <w:marTop w:val="0"/>
                  <w:marBottom w:val="0"/>
                  <w:divBdr>
                    <w:top w:val="none" w:sz="0" w:space="0" w:color="auto"/>
                    <w:left w:val="none" w:sz="0" w:space="0" w:color="auto"/>
                    <w:bottom w:val="none" w:sz="0" w:space="0" w:color="auto"/>
                    <w:right w:val="none" w:sz="0" w:space="0" w:color="auto"/>
                  </w:divBdr>
                </w:div>
                <w:div w:id="956327615">
                  <w:marLeft w:val="0"/>
                  <w:marRight w:val="0"/>
                  <w:marTop w:val="0"/>
                  <w:marBottom w:val="0"/>
                  <w:divBdr>
                    <w:top w:val="none" w:sz="0" w:space="0" w:color="auto"/>
                    <w:left w:val="none" w:sz="0" w:space="0" w:color="auto"/>
                    <w:bottom w:val="none" w:sz="0" w:space="0" w:color="auto"/>
                    <w:right w:val="none" w:sz="0" w:space="0" w:color="auto"/>
                  </w:divBdr>
                </w:div>
                <w:div w:id="963774536">
                  <w:marLeft w:val="0"/>
                  <w:marRight w:val="0"/>
                  <w:marTop w:val="0"/>
                  <w:marBottom w:val="0"/>
                  <w:divBdr>
                    <w:top w:val="none" w:sz="0" w:space="0" w:color="auto"/>
                    <w:left w:val="none" w:sz="0" w:space="0" w:color="auto"/>
                    <w:bottom w:val="none" w:sz="0" w:space="0" w:color="auto"/>
                    <w:right w:val="none" w:sz="0" w:space="0" w:color="auto"/>
                  </w:divBdr>
                </w:div>
                <w:div w:id="965740781">
                  <w:marLeft w:val="0"/>
                  <w:marRight w:val="0"/>
                  <w:marTop w:val="0"/>
                  <w:marBottom w:val="0"/>
                  <w:divBdr>
                    <w:top w:val="none" w:sz="0" w:space="0" w:color="auto"/>
                    <w:left w:val="none" w:sz="0" w:space="0" w:color="auto"/>
                    <w:bottom w:val="none" w:sz="0" w:space="0" w:color="auto"/>
                    <w:right w:val="none" w:sz="0" w:space="0" w:color="auto"/>
                  </w:divBdr>
                </w:div>
                <w:div w:id="969627150">
                  <w:marLeft w:val="0"/>
                  <w:marRight w:val="0"/>
                  <w:marTop w:val="0"/>
                  <w:marBottom w:val="0"/>
                  <w:divBdr>
                    <w:top w:val="none" w:sz="0" w:space="0" w:color="auto"/>
                    <w:left w:val="none" w:sz="0" w:space="0" w:color="auto"/>
                    <w:bottom w:val="none" w:sz="0" w:space="0" w:color="auto"/>
                    <w:right w:val="none" w:sz="0" w:space="0" w:color="auto"/>
                  </w:divBdr>
                </w:div>
                <w:div w:id="970013609">
                  <w:marLeft w:val="0"/>
                  <w:marRight w:val="0"/>
                  <w:marTop w:val="0"/>
                  <w:marBottom w:val="0"/>
                  <w:divBdr>
                    <w:top w:val="none" w:sz="0" w:space="0" w:color="auto"/>
                    <w:left w:val="none" w:sz="0" w:space="0" w:color="auto"/>
                    <w:bottom w:val="none" w:sz="0" w:space="0" w:color="auto"/>
                    <w:right w:val="none" w:sz="0" w:space="0" w:color="auto"/>
                  </w:divBdr>
                </w:div>
                <w:div w:id="970944926">
                  <w:marLeft w:val="0"/>
                  <w:marRight w:val="0"/>
                  <w:marTop w:val="0"/>
                  <w:marBottom w:val="0"/>
                  <w:divBdr>
                    <w:top w:val="none" w:sz="0" w:space="0" w:color="auto"/>
                    <w:left w:val="none" w:sz="0" w:space="0" w:color="auto"/>
                    <w:bottom w:val="none" w:sz="0" w:space="0" w:color="auto"/>
                    <w:right w:val="none" w:sz="0" w:space="0" w:color="auto"/>
                  </w:divBdr>
                </w:div>
                <w:div w:id="975523689">
                  <w:marLeft w:val="0"/>
                  <w:marRight w:val="0"/>
                  <w:marTop w:val="0"/>
                  <w:marBottom w:val="0"/>
                  <w:divBdr>
                    <w:top w:val="none" w:sz="0" w:space="0" w:color="auto"/>
                    <w:left w:val="none" w:sz="0" w:space="0" w:color="auto"/>
                    <w:bottom w:val="none" w:sz="0" w:space="0" w:color="auto"/>
                    <w:right w:val="none" w:sz="0" w:space="0" w:color="auto"/>
                  </w:divBdr>
                </w:div>
                <w:div w:id="980231975">
                  <w:marLeft w:val="0"/>
                  <w:marRight w:val="0"/>
                  <w:marTop w:val="0"/>
                  <w:marBottom w:val="0"/>
                  <w:divBdr>
                    <w:top w:val="none" w:sz="0" w:space="0" w:color="auto"/>
                    <w:left w:val="none" w:sz="0" w:space="0" w:color="auto"/>
                    <w:bottom w:val="none" w:sz="0" w:space="0" w:color="auto"/>
                    <w:right w:val="none" w:sz="0" w:space="0" w:color="auto"/>
                  </w:divBdr>
                </w:div>
                <w:div w:id="980770004">
                  <w:marLeft w:val="0"/>
                  <w:marRight w:val="0"/>
                  <w:marTop w:val="0"/>
                  <w:marBottom w:val="0"/>
                  <w:divBdr>
                    <w:top w:val="none" w:sz="0" w:space="0" w:color="auto"/>
                    <w:left w:val="none" w:sz="0" w:space="0" w:color="auto"/>
                    <w:bottom w:val="none" w:sz="0" w:space="0" w:color="auto"/>
                    <w:right w:val="none" w:sz="0" w:space="0" w:color="auto"/>
                  </w:divBdr>
                </w:div>
                <w:div w:id="981429246">
                  <w:marLeft w:val="0"/>
                  <w:marRight w:val="0"/>
                  <w:marTop w:val="0"/>
                  <w:marBottom w:val="0"/>
                  <w:divBdr>
                    <w:top w:val="none" w:sz="0" w:space="0" w:color="auto"/>
                    <w:left w:val="none" w:sz="0" w:space="0" w:color="auto"/>
                    <w:bottom w:val="none" w:sz="0" w:space="0" w:color="auto"/>
                    <w:right w:val="none" w:sz="0" w:space="0" w:color="auto"/>
                  </w:divBdr>
                </w:div>
                <w:div w:id="982002312">
                  <w:marLeft w:val="0"/>
                  <w:marRight w:val="0"/>
                  <w:marTop w:val="0"/>
                  <w:marBottom w:val="0"/>
                  <w:divBdr>
                    <w:top w:val="none" w:sz="0" w:space="0" w:color="auto"/>
                    <w:left w:val="none" w:sz="0" w:space="0" w:color="auto"/>
                    <w:bottom w:val="none" w:sz="0" w:space="0" w:color="auto"/>
                    <w:right w:val="none" w:sz="0" w:space="0" w:color="auto"/>
                  </w:divBdr>
                </w:div>
                <w:div w:id="983121903">
                  <w:marLeft w:val="0"/>
                  <w:marRight w:val="0"/>
                  <w:marTop w:val="0"/>
                  <w:marBottom w:val="0"/>
                  <w:divBdr>
                    <w:top w:val="none" w:sz="0" w:space="0" w:color="auto"/>
                    <w:left w:val="none" w:sz="0" w:space="0" w:color="auto"/>
                    <w:bottom w:val="none" w:sz="0" w:space="0" w:color="auto"/>
                    <w:right w:val="none" w:sz="0" w:space="0" w:color="auto"/>
                  </w:divBdr>
                </w:div>
                <w:div w:id="983434257">
                  <w:marLeft w:val="0"/>
                  <w:marRight w:val="0"/>
                  <w:marTop w:val="0"/>
                  <w:marBottom w:val="0"/>
                  <w:divBdr>
                    <w:top w:val="none" w:sz="0" w:space="0" w:color="auto"/>
                    <w:left w:val="none" w:sz="0" w:space="0" w:color="auto"/>
                    <w:bottom w:val="none" w:sz="0" w:space="0" w:color="auto"/>
                    <w:right w:val="none" w:sz="0" w:space="0" w:color="auto"/>
                  </w:divBdr>
                </w:div>
                <w:div w:id="983504962">
                  <w:marLeft w:val="0"/>
                  <w:marRight w:val="0"/>
                  <w:marTop w:val="0"/>
                  <w:marBottom w:val="0"/>
                  <w:divBdr>
                    <w:top w:val="none" w:sz="0" w:space="0" w:color="auto"/>
                    <w:left w:val="none" w:sz="0" w:space="0" w:color="auto"/>
                    <w:bottom w:val="none" w:sz="0" w:space="0" w:color="auto"/>
                    <w:right w:val="none" w:sz="0" w:space="0" w:color="auto"/>
                  </w:divBdr>
                </w:div>
                <w:div w:id="985352730">
                  <w:marLeft w:val="0"/>
                  <w:marRight w:val="0"/>
                  <w:marTop w:val="0"/>
                  <w:marBottom w:val="0"/>
                  <w:divBdr>
                    <w:top w:val="none" w:sz="0" w:space="0" w:color="auto"/>
                    <w:left w:val="none" w:sz="0" w:space="0" w:color="auto"/>
                    <w:bottom w:val="none" w:sz="0" w:space="0" w:color="auto"/>
                    <w:right w:val="none" w:sz="0" w:space="0" w:color="auto"/>
                  </w:divBdr>
                </w:div>
                <w:div w:id="985622112">
                  <w:marLeft w:val="0"/>
                  <w:marRight w:val="0"/>
                  <w:marTop w:val="0"/>
                  <w:marBottom w:val="0"/>
                  <w:divBdr>
                    <w:top w:val="none" w:sz="0" w:space="0" w:color="auto"/>
                    <w:left w:val="none" w:sz="0" w:space="0" w:color="auto"/>
                    <w:bottom w:val="none" w:sz="0" w:space="0" w:color="auto"/>
                    <w:right w:val="none" w:sz="0" w:space="0" w:color="auto"/>
                  </w:divBdr>
                </w:div>
                <w:div w:id="987052347">
                  <w:marLeft w:val="0"/>
                  <w:marRight w:val="0"/>
                  <w:marTop w:val="0"/>
                  <w:marBottom w:val="0"/>
                  <w:divBdr>
                    <w:top w:val="none" w:sz="0" w:space="0" w:color="auto"/>
                    <w:left w:val="none" w:sz="0" w:space="0" w:color="auto"/>
                    <w:bottom w:val="none" w:sz="0" w:space="0" w:color="auto"/>
                    <w:right w:val="none" w:sz="0" w:space="0" w:color="auto"/>
                  </w:divBdr>
                </w:div>
                <w:div w:id="991520766">
                  <w:marLeft w:val="0"/>
                  <w:marRight w:val="0"/>
                  <w:marTop w:val="0"/>
                  <w:marBottom w:val="0"/>
                  <w:divBdr>
                    <w:top w:val="none" w:sz="0" w:space="0" w:color="auto"/>
                    <w:left w:val="none" w:sz="0" w:space="0" w:color="auto"/>
                    <w:bottom w:val="none" w:sz="0" w:space="0" w:color="auto"/>
                    <w:right w:val="none" w:sz="0" w:space="0" w:color="auto"/>
                  </w:divBdr>
                </w:div>
                <w:div w:id="991836941">
                  <w:marLeft w:val="0"/>
                  <w:marRight w:val="0"/>
                  <w:marTop w:val="0"/>
                  <w:marBottom w:val="0"/>
                  <w:divBdr>
                    <w:top w:val="none" w:sz="0" w:space="0" w:color="auto"/>
                    <w:left w:val="none" w:sz="0" w:space="0" w:color="auto"/>
                    <w:bottom w:val="none" w:sz="0" w:space="0" w:color="auto"/>
                    <w:right w:val="none" w:sz="0" w:space="0" w:color="auto"/>
                  </w:divBdr>
                </w:div>
                <w:div w:id="993803758">
                  <w:marLeft w:val="0"/>
                  <w:marRight w:val="0"/>
                  <w:marTop w:val="0"/>
                  <w:marBottom w:val="0"/>
                  <w:divBdr>
                    <w:top w:val="none" w:sz="0" w:space="0" w:color="auto"/>
                    <w:left w:val="none" w:sz="0" w:space="0" w:color="auto"/>
                    <w:bottom w:val="none" w:sz="0" w:space="0" w:color="auto"/>
                    <w:right w:val="none" w:sz="0" w:space="0" w:color="auto"/>
                  </w:divBdr>
                </w:div>
                <w:div w:id="996615286">
                  <w:marLeft w:val="0"/>
                  <w:marRight w:val="0"/>
                  <w:marTop w:val="0"/>
                  <w:marBottom w:val="0"/>
                  <w:divBdr>
                    <w:top w:val="none" w:sz="0" w:space="0" w:color="auto"/>
                    <w:left w:val="none" w:sz="0" w:space="0" w:color="auto"/>
                    <w:bottom w:val="none" w:sz="0" w:space="0" w:color="auto"/>
                    <w:right w:val="none" w:sz="0" w:space="0" w:color="auto"/>
                  </w:divBdr>
                </w:div>
                <w:div w:id="998073145">
                  <w:marLeft w:val="0"/>
                  <w:marRight w:val="0"/>
                  <w:marTop w:val="0"/>
                  <w:marBottom w:val="0"/>
                  <w:divBdr>
                    <w:top w:val="none" w:sz="0" w:space="0" w:color="auto"/>
                    <w:left w:val="none" w:sz="0" w:space="0" w:color="auto"/>
                    <w:bottom w:val="none" w:sz="0" w:space="0" w:color="auto"/>
                    <w:right w:val="none" w:sz="0" w:space="0" w:color="auto"/>
                  </w:divBdr>
                </w:div>
                <w:div w:id="999429987">
                  <w:marLeft w:val="0"/>
                  <w:marRight w:val="0"/>
                  <w:marTop w:val="0"/>
                  <w:marBottom w:val="0"/>
                  <w:divBdr>
                    <w:top w:val="none" w:sz="0" w:space="0" w:color="auto"/>
                    <w:left w:val="none" w:sz="0" w:space="0" w:color="auto"/>
                    <w:bottom w:val="none" w:sz="0" w:space="0" w:color="auto"/>
                    <w:right w:val="none" w:sz="0" w:space="0" w:color="auto"/>
                  </w:divBdr>
                </w:div>
                <w:div w:id="999626298">
                  <w:marLeft w:val="0"/>
                  <w:marRight w:val="0"/>
                  <w:marTop w:val="0"/>
                  <w:marBottom w:val="0"/>
                  <w:divBdr>
                    <w:top w:val="none" w:sz="0" w:space="0" w:color="auto"/>
                    <w:left w:val="none" w:sz="0" w:space="0" w:color="auto"/>
                    <w:bottom w:val="none" w:sz="0" w:space="0" w:color="auto"/>
                    <w:right w:val="none" w:sz="0" w:space="0" w:color="auto"/>
                  </w:divBdr>
                </w:div>
                <w:div w:id="999893835">
                  <w:marLeft w:val="0"/>
                  <w:marRight w:val="0"/>
                  <w:marTop w:val="0"/>
                  <w:marBottom w:val="0"/>
                  <w:divBdr>
                    <w:top w:val="none" w:sz="0" w:space="0" w:color="auto"/>
                    <w:left w:val="none" w:sz="0" w:space="0" w:color="auto"/>
                    <w:bottom w:val="none" w:sz="0" w:space="0" w:color="auto"/>
                    <w:right w:val="none" w:sz="0" w:space="0" w:color="auto"/>
                  </w:divBdr>
                </w:div>
                <w:div w:id="1000809578">
                  <w:marLeft w:val="0"/>
                  <w:marRight w:val="0"/>
                  <w:marTop w:val="0"/>
                  <w:marBottom w:val="0"/>
                  <w:divBdr>
                    <w:top w:val="none" w:sz="0" w:space="0" w:color="auto"/>
                    <w:left w:val="none" w:sz="0" w:space="0" w:color="auto"/>
                    <w:bottom w:val="none" w:sz="0" w:space="0" w:color="auto"/>
                    <w:right w:val="none" w:sz="0" w:space="0" w:color="auto"/>
                  </w:divBdr>
                </w:div>
                <w:div w:id="1001200966">
                  <w:marLeft w:val="0"/>
                  <w:marRight w:val="0"/>
                  <w:marTop w:val="0"/>
                  <w:marBottom w:val="0"/>
                  <w:divBdr>
                    <w:top w:val="none" w:sz="0" w:space="0" w:color="auto"/>
                    <w:left w:val="none" w:sz="0" w:space="0" w:color="auto"/>
                    <w:bottom w:val="none" w:sz="0" w:space="0" w:color="auto"/>
                    <w:right w:val="none" w:sz="0" w:space="0" w:color="auto"/>
                  </w:divBdr>
                </w:div>
                <w:div w:id="1001738337">
                  <w:marLeft w:val="0"/>
                  <w:marRight w:val="0"/>
                  <w:marTop w:val="0"/>
                  <w:marBottom w:val="0"/>
                  <w:divBdr>
                    <w:top w:val="none" w:sz="0" w:space="0" w:color="auto"/>
                    <w:left w:val="none" w:sz="0" w:space="0" w:color="auto"/>
                    <w:bottom w:val="none" w:sz="0" w:space="0" w:color="auto"/>
                    <w:right w:val="none" w:sz="0" w:space="0" w:color="auto"/>
                  </w:divBdr>
                </w:div>
                <w:div w:id="1007824159">
                  <w:marLeft w:val="0"/>
                  <w:marRight w:val="0"/>
                  <w:marTop w:val="0"/>
                  <w:marBottom w:val="0"/>
                  <w:divBdr>
                    <w:top w:val="none" w:sz="0" w:space="0" w:color="auto"/>
                    <w:left w:val="none" w:sz="0" w:space="0" w:color="auto"/>
                    <w:bottom w:val="none" w:sz="0" w:space="0" w:color="auto"/>
                    <w:right w:val="none" w:sz="0" w:space="0" w:color="auto"/>
                  </w:divBdr>
                </w:div>
                <w:div w:id="1009676521">
                  <w:marLeft w:val="0"/>
                  <w:marRight w:val="0"/>
                  <w:marTop w:val="0"/>
                  <w:marBottom w:val="0"/>
                  <w:divBdr>
                    <w:top w:val="none" w:sz="0" w:space="0" w:color="auto"/>
                    <w:left w:val="none" w:sz="0" w:space="0" w:color="auto"/>
                    <w:bottom w:val="none" w:sz="0" w:space="0" w:color="auto"/>
                    <w:right w:val="none" w:sz="0" w:space="0" w:color="auto"/>
                  </w:divBdr>
                </w:div>
                <w:div w:id="1010330467">
                  <w:marLeft w:val="0"/>
                  <w:marRight w:val="0"/>
                  <w:marTop w:val="0"/>
                  <w:marBottom w:val="0"/>
                  <w:divBdr>
                    <w:top w:val="none" w:sz="0" w:space="0" w:color="auto"/>
                    <w:left w:val="none" w:sz="0" w:space="0" w:color="auto"/>
                    <w:bottom w:val="none" w:sz="0" w:space="0" w:color="auto"/>
                    <w:right w:val="none" w:sz="0" w:space="0" w:color="auto"/>
                  </w:divBdr>
                </w:div>
                <w:div w:id="1010789317">
                  <w:marLeft w:val="0"/>
                  <w:marRight w:val="0"/>
                  <w:marTop w:val="0"/>
                  <w:marBottom w:val="0"/>
                  <w:divBdr>
                    <w:top w:val="none" w:sz="0" w:space="0" w:color="auto"/>
                    <w:left w:val="none" w:sz="0" w:space="0" w:color="auto"/>
                    <w:bottom w:val="none" w:sz="0" w:space="0" w:color="auto"/>
                    <w:right w:val="none" w:sz="0" w:space="0" w:color="auto"/>
                  </w:divBdr>
                </w:div>
                <w:div w:id="1011493420">
                  <w:marLeft w:val="0"/>
                  <w:marRight w:val="0"/>
                  <w:marTop w:val="0"/>
                  <w:marBottom w:val="0"/>
                  <w:divBdr>
                    <w:top w:val="none" w:sz="0" w:space="0" w:color="auto"/>
                    <w:left w:val="none" w:sz="0" w:space="0" w:color="auto"/>
                    <w:bottom w:val="none" w:sz="0" w:space="0" w:color="auto"/>
                    <w:right w:val="none" w:sz="0" w:space="0" w:color="auto"/>
                  </w:divBdr>
                </w:div>
                <w:div w:id="1013141418">
                  <w:marLeft w:val="0"/>
                  <w:marRight w:val="0"/>
                  <w:marTop w:val="0"/>
                  <w:marBottom w:val="0"/>
                  <w:divBdr>
                    <w:top w:val="none" w:sz="0" w:space="0" w:color="auto"/>
                    <w:left w:val="none" w:sz="0" w:space="0" w:color="auto"/>
                    <w:bottom w:val="none" w:sz="0" w:space="0" w:color="auto"/>
                    <w:right w:val="none" w:sz="0" w:space="0" w:color="auto"/>
                  </w:divBdr>
                </w:div>
                <w:div w:id="1016350606">
                  <w:marLeft w:val="0"/>
                  <w:marRight w:val="0"/>
                  <w:marTop w:val="0"/>
                  <w:marBottom w:val="0"/>
                  <w:divBdr>
                    <w:top w:val="none" w:sz="0" w:space="0" w:color="auto"/>
                    <w:left w:val="none" w:sz="0" w:space="0" w:color="auto"/>
                    <w:bottom w:val="none" w:sz="0" w:space="0" w:color="auto"/>
                    <w:right w:val="none" w:sz="0" w:space="0" w:color="auto"/>
                  </w:divBdr>
                </w:div>
                <w:div w:id="1018970688">
                  <w:marLeft w:val="0"/>
                  <w:marRight w:val="0"/>
                  <w:marTop w:val="0"/>
                  <w:marBottom w:val="0"/>
                  <w:divBdr>
                    <w:top w:val="none" w:sz="0" w:space="0" w:color="auto"/>
                    <w:left w:val="none" w:sz="0" w:space="0" w:color="auto"/>
                    <w:bottom w:val="none" w:sz="0" w:space="0" w:color="auto"/>
                    <w:right w:val="none" w:sz="0" w:space="0" w:color="auto"/>
                  </w:divBdr>
                </w:div>
                <w:div w:id="1020163959">
                  <w:marLeft w:val="0"/>
                  <w:marRight w:val="0"/>
                  <w:marTop w:val="0"/>
                  <w:marBottom w:val="0"/>
                  <w:divBdr>
                    <w:top w:val="none" w:sz="0" w:space="0" w:color="auto"/>
                    <w:left w:val="none" w:sz="0" w:space="0" w:color="auto"/>
                    <w:bottom w:val="none" w:sz="0" w:space="0" w:color="auto"/>
                    <w:right w:val="none" w:sz="0" w:space="0" w:color="auto"/>
                  </w:divBdr>
                </w:div>
                <w:div w:id="1023553307">
                  <w:marLeft w:val="0"/>
                  <w:marRight w:val="0"/>
                  <w:marTop w:val="0"/>
                  <w:marBottom w:val="0"/>
                  <w:divBdr>
                    <w:top w:val="none" w:sz="0" w:space="0" w:color="auto"/>
                    <w:left w:val="none" w:sz="0" w:space="0" w:color="auto"/>
                    <w:bottom w:val="none" w:sz="0" w:space="0" w:color="auto"/>
                    <w:right w:val="none" w:sz="0" w:space="0" w:color="auto"/>
                  </w:divBdr>
                </w:div>
                <w:div w:id="1023748890">
                  <w:marLeft w:val="0"/>
                  <w:marRight w:val="0"/>
                  <w:marTop w:val="0"/>
                  <w:marBottom w:val="0"/>
                  <w:divBdr>
                    <w:top w:val="none" w:sz="0" w:space="0" w:color="auto"/>
                    <w:left w:val="none" w:sz="0" w:space="0" w:color="auto"/>
                    <w:bottom w:val="none" w:sz="0" w:space="0" w:color="auto"/>
                    <w:right w:val="none" w:sz="0" w:space="0" w:color="auto"/>
                  </w:divBdr>
                </w:div>
                <w:div w:id="1025641544">
                  <w:marLeft w:val="0"/>
                  <w:marRight w:val="0"/>
                  <w:marTop w:val="0"/>
                  <w:marBottom w:val="0"/>
                  <w:divBdr>
                    <w:top w:val="none" w:sz="0" w:space="0" w:color="auto"/>
                    <w:left w:val="none" w:sz="0" w:space="0" w:color="auto"/>
                    <w:bottom w:val="none" w:sz="0" w:space="0" w:color="auto"/>
                    <w:right w:val="none" w:sz="0" w:space="0" w:color="auto"/>
                  </w:divBdr>
                </w:div>
                <w:div w:id="1026642129">
                  <w:marLeft w:val="0"/>
                  <w:marRight w:val="0"/>
                  <w:marTop w:val="0"/>
                  <w:marBottom w:val="0"/>
                  <w:divBdr>
                    <w:top w:val="none" w:sz="0" w:space="0" w:color="auto"/>
                    <w:left w:val="none" w:sz="0" w:space="0" w:color="auto"/>
                    <w:bottom w:val="none" w:sz="0" w:space="0" w:color="auto"/>
                    <w:right w:val="none" w:sz="0" w:space="0" w:color="auto"/>
                  </w:divBdr>
                </w:div>
                <w:div w:id="1027416170">
                  <w:marLeft w:val="0"/>
                  <w:marRight w:val="0"/>
                  <w:marTop w:val="0"/>
                  <w:marBottom w:val="0"/>
                  <w:divBdr>
                    <w:top w:val="none" w:sz="0" w:space="0" w:color="auto"/>
                    <w:left w:val="none" w:sz="0" w:space="0" w:color="auto"/>
                    <w:bottom w:val="none" w:sz="0" w:space="0" w:color="auto"/>
                    <w:right w:val="none" w:sz="0" w:space="0" w:color="auto"/>
                  </w:divBdr>
                </w:div>
                <w:div w:id="1029139703">
                  <w:marLeft w:val="0"/>
                  <w:marRight w:val="0"/>
                  <w:marTop w:val="0"/>
                  <w:marBottom w:val="0"/>
                  <w:divBdr>
                    <w:top w:val="none" w:sz="0" w:space="0" w:color="auto"/>
                    <w:left w:val="none" w:sz="0" w:space="0" w:color="auto"/>
                    <w:bottom w:val="none" w:sz="0" w:space="0" w:color="auto"/>
                    <w:right w:val="none" w:sz="0" w:space="0" w:color="auto"/>
                  </w:divBdr>
                </w:div>
                <w:div w:id="1029599916">
                  <w:marLeft w:val="0"/>
                  <w:marRight w:val="0"/>
                  <w:marTop w:val="0"/>
                  <w:marBottom w:val="0"/>
                  <w:divBdr>
                    <w:top w:val="none" w:sz="0" w:space="0" w:color="auto"/>
                    <w:left w:val="none" w:sz="0" w:space="0" w:color="auto"/>
                    <w:bottom w:val="none" w:sz="0" w:space="0" w:color="auto"/>
                    <w:right w:val="none" w:sz="0" w:space="0" w:color="auto"/>
                  </w:divBdr>
                </w:div>
                <w:div w:id="1035735539">
                  <w:marLeft w:val="0"/>
                  <w:marRight w:val="0"/>
                  <w:marTop w:val="0"/>
                  <w:marBottom w:val="0"/>
                  <w:divBdr>
                    <w:top w:val="none" w:sz="0" w:space="0" w:color="auto"/>
                    <w:left w:val="none" w:sz="0" w:space="0" w:color="auto"/>
                    <w:bottom w:val="none" w:sz="0" w:space="0" w:color="auto"/>
                    <w:right w:val="none" w:sz="0" w:space="0" w:color="auto"/>
                  </w:divBdr>
                </w:div>
                <w:div w:id="1036658699">
                  <w:marLeft w:val="0"/>
                  <w:marRight w:val="0"/>
                  <w:marTop w:val="0"/>
                  <w:marBottom w:val="0"/>
                  <w:divBdr>
                    <w:top w:val="none" w:sz="0" w:space="0" w:color="auto"/>
                    <w:left w:val="none" w:sz="0" w:space="0" w:color="auto"/>
                    <w:bottom w:val="none" w:sz="0" w:space="0" w:color="auto"/>
                    <w:right w:val="none" w:sz="0" w:space="0" w:color="auto"/>
                  </w:divBdr>
                </w:div>
                <w:div w:id="1039014083">
                  <w:marLeft w:val="0"/>
                  <w:marRight w:val="0"/>
                  <w:marTop w:val="0"/>
                  <w:marBottom w:val="0"/>
                  <w:divBdr>
                    <w:top w:val="none" w:sz="0" w:space="0" w:color="auto"/>
                    <w:left w:val="none" w:sz="0" w:space="0" w:color="auto"/>
                    <w:bottom w:val="none" w:sz="0" w:space="0" w:color="auto"/>
                    <w:right w:val="none" w:sz="0" w:space="0" w:color="auto"/>
                  </w:divBdr>
                </w:div>
                <w:div w:id="1039164353">
                  <w:marLeft w:val="0"/>
                  <w:marRight w:val="0"/>
                  <w:marTop w:val="0"/>
                  <w:marBottom w:val="0"/>
                  <w:divBdr>
                    <w:top w:val="none" w:sz="0" w:space="0" w:color="auto"/>
                    <w:left w:val="none" w:sz="0" w:space="0" w:color="auto"/>
                    <w:bottom w:val="none" w:sz="0" w:space="0" w:color="auto"/>
                    <w:right w:val="none" w:sz="0" w:space="0" w:color="auto"/>
                  </w:divBdr>
                </w:div>
                <w:div w:id="1041637976">
                  <w:marLeft w:val="0"/>
                  <w:marRight w:val="0"/>
                  <w:marTop w:val="0"/>
                  <w:marBottom w:val="0"/>
                  <w:divBdr>
                    <w:top w:val="none" w:sz="0" w:space="0" w:color="auto"/>
                    <w:left w:val="none" w:sz="0" w:space="0" w:color="auto"/>
                    <w:bottom w:val="none" w:sz="0" w:space="0" w:color="auto"/>
                    <w:right w:val="none" w:sz="0" w:space="0" w:color="auto"/>
                  </w:divBdr>
                </w:div>
                <w:div w:id="1051076766">
                  <w:marLeft w:val="0"/>
                  <w:marRight w:val="0"/>
                  <w:marTop w:val="0"/>
                  <w:marBottom w:val="0"/>
                  <w:divBdr>
                    <w:top w:val="none" w:sz="0" w:space="0" w:color="auto"/>
                    <w:left w:val="none" w:sz="0" w:space="0" w:color="auto"/>
                    <w:bottom w:val="none" w:sz="0" w:space="0" w:color="auto"/>
                    <w:right w:val="none" w:sz="0" w:space="0" w:color="auto"/>
                  </w:divBdr>
                </w:div>
                <w:div w:id="1051149816">
                  <w:marLeft w:val="0"/>
                  <w:marRight w:val="0"/>
                  <w:marTop w:val="0"/>
                  <w:marBottom w:val="0"/>
                  <w:divBdr>
                    <w:top w:val="none" w:sz="0" w:space="0" w:color="auto"/>
                    <w:left w:val="none" w:sz="0" w:space="0" w:color="auto"/>
                    <w:bottom w:val="none" w:sz="0" w:space="0" w:color="auto"/>
                    <w:right w:val="none" w:sz="0" w:space="0" w:color="auto"/>
                  </w:divBdr>
                </w:div>
                <w:div w:id="1051736210">
                  <w:marLeft w:val="0"/>
                  <w:marRight w:val="0"/>
                  <w:marTop w:val="0"/>
                  <w:marBottom w:val="0"/>
                  <w:divBdr>
                    <w:top w:val="none" w:sz="0" w:space="0" w:color="auto"/>
                    <w:left w:val="none" w:sz="0" w:space="0" w:color="auto"/>
                    <w:bottom w:val="none" w:sz="0" w:space="0" w:color="auto"/>
                    <w:right w:val="none" w:sz="0" w:space="0" w:color="auto"/>
                  </w:divBdr>
                </w:div>
                <w:div w:id="1054699184">
                  <w:marLeft w:val="0"/>
                  <w:marRight w:val="0"/>
                  <w:marTop w:val="0"/>
                  <w:marBottom w:val="0"/>
                  <w:divBdr>
                    <w:top w:val="none" w:sz="0" w:space="0" w:color="auto"/>
                    <w:left w:val="none" w:sz="0" w:space="0" w:color="auto"/>
                    <w:bottom w:val="none" w:sz="0" w:space="0" w:color="auto"/>
                    <w:right w:val="none" w:sz="0" w:space="0" w:color="auto"/>
                  </w:divBdr>
                </w:div>
                <w:div w:id="1055399386">
                  <w:marLeft w:val="0"/>
                  <w:marRight w:val="0"/>
                  <w:marTop w:val="0"/>
                  <w:marBottom w:val="0"/>
                  <w:divBdr>
                    <w:top w:val="none" w:sz="0" w:space="0" w:color="auto"/>
                    <w:left w:val="none" w:sz="0" w:space="0" w:color="auto"/>
                    <w:bottom w:val="none" w:sz="0" w:space="0" w:color="auto"/>
                    <w:right w:val="none" w:sz="0" w:space="0" w:color="auto"/>
                  </w:divBdr>
                </w:div>
                <w:div w:id="1057246225">
                  <w:marLeft w:val="0"/>
                  <w:marRight w:val="0"/>
                  <w:marTop w:val="0"/>
                  <w:marBottom w:val="0"/>
                  <w:divBdr>
                    <w:top w:val="none" w:sz="0" w:space="0" w:color="auto"/>
                    <w:left w:val="none" w:sz="0" w:space="0" w:color="auto"/>
                    <w:bottom w:val="none" w:sz="0" w:space="0" w:color="auto"/>
                    <w:right w:val="none" w:sz="0" w:space="0" w:color="auto"/>
                  </w:divBdr>
                </w:div>
                <w:div w:id="1059134559">
                  <w:marLeft w:val="0"/>
                  <w:marRight w:val="0"/>
                  <w:marTop w:val="0"/>
                  <w:marBottom w:val="0"/>
                  <w:divBdr>
                    <w:top w:val="none" w:sz="0" w:space="0" w:color="auto"/>
                    <w:left w:val="none" w:sz="0" w:space="0" w:color="auto"/>
                    <w:bottom w:val="none" w:sz="0" w:space="0" w:color="auto"/>
                    <w:right w:val="none" w:sz="0" w:space="0" w:color="auto"/>
                  </w:divBdr>
                </w:div>
                <w:div w:id="1062024635">
                  <w:marLeft w:val="0"/>
                  <w:marRight w:val="0"/>
                  <w:marTop w:val="0"/>
                  <w:marBottom w:val="0"/>
                  <w:divBdr>
                    <w:top w:val="none" w:sz="0" w:space="0" w:color="auto"/>
                    <w:left w:val="none" w:sz="0" w:space="0" w:color="auto"/>
                    <w:bottom w:val="none" w:sz="0" w:space="0" w:color="auto"/>
                    <w:right w:val="none" w:sz="0" w:space="0" w:color="auto"/>
                  </w:divBdr>
                </w:div>
                <w:div w:id="1066993082">
                  <w:marLeft w:val="0"/>
                  <w:marRight w:val="0"/>
                  <w:marTop w:val="0"/>
                  <w:marBottom w:val="0"/>
                  <w:divBdr>
                    <w:top w:val="none" w:sz="0" w:space="0" w:color="auto"/>
                    <w:left w:val="none" w:sz="0" w:space="0" w:color="auto"/>
                    <w:bottom w:val="none" w:sz="0" w:space="0" w:color="auto"/>
                    <w:right w:val="none" w:sz="0" w:space="0" w:color="auto"/>
                  </w:divBdr>
                </w:div>
                <w:div w:id="1067806248">
                  <w:marLeft w:val="0"/>
                  <w:marRight w:val="0"/>
                  <w:marTop w:val="0"/>
                  <w:marBottom w:val="0"/>
                  <w:divBdr>
                    <w:top w:val="none" w:sz="0" w:space="0" w:color="auto"/>
                    <w:left w:val="none" w:sz="0" w:space="0" w:color="auto"/>
                    <w:bottom w:val="none" w:sz="0" w:space="0" w:color="auto"/>
                    <w:right w:val="none" w:sz="0" w:space="0" w:color="auto"/>
                  </w:divBdr>
                </w:div>
                <w:div w:id="1068649785">
                  <w:marLeft w:val="0"/>
                  <w:marRight w:val="0"/>
                  <w:marTop w:val="0"/>
                  <w:marBottom w:val="0"/>
                  <w:divBdr>
                    <w:top w:val="none" w:sz="0" w:space="0" w:color="auto"/>
                    <w:left w:val="none" w:sz="0" w:space="0" w:color="auto"/>
                    <w:bottom w:val="none" w:sz="0" w:space="0" w:color="auto"/>
                    <w:right w:val="none" w:sz="0" w:space="0" w:color="auto"/>
                  </w:divBdr>
                </w:div>
                <w:div w:id="1074667191">
                  <w:marLeft w:val="0"/>
                  <w:marRight w:val="0"/>
                  <w:marTop w:val="0"/>
                  <w:marBottom w:val="0"/>
                  <w:divBdr>
                    <w:top w:val="none" w:sz="0" w:space="0" w:color="auto"/>
                    <w:left w:val="none" w:sz="0" w:space="0" w:color="auto"/>
                    <w:bottom w:val="none" w:sz="0" w:space="0" w:color="auto"/>
                    <w:right w:val="none" w:sz="0" w:space="0" w:color="auto"/>
                  </w:divBdr>
                </w:div>
                <w:div w:id="1075081984">
                  <w:marLeft w:val="0"/>
                  <w:marRight w:val="0"/>
                  <w:marTop w:val="0"/>
                  <w:marBottom w:val="0"/>
                  <w:divBdr>
                    <w:top w:val="none" w:sz="0" w:space="0" w:color="auto"/>
                    <w:left w:val="none" w:sz="0" w:space="0" w:color="auto"/>
                    <w:bottom w:val="none" w:sz="0" w:space="0" w:color="auto"/>
                    <w:right w:val="none" w:sz="0" w:space="0" w:color="auto"/>
                  </w:divBdr>
                </w:div>
                <w:div w:id="1075778728">
                  <w:marLeft w:val="0"/>
                  <w:marRight w:val="0"/>
                  <w:marTop w:val="0"/>
                  <w:marBottom w:val="0"/>
                  <w:divBdr>
                    <w:top w:val="none" w:sz="0" w:space="0" w:color="auto"/>
                    <w:left w:val="none" w:sz="0" w:space="0" w:color="auto"/>
                    <w:bottom w:val="none" w:sz="0" w:space="0" w:color="auto"/>
                    <w:right w:val="none" w:sz="0" w:space="0" w:color="auto"/>
                  </w:divBdr>
                </w:div>
                <w:div w:id="1080063074">
                  <w:marLeft w:val="0"/>
                  <w:marRight w:val="0"/>
                  <w:marTop w:val="0"/>
                  <w:marBottom w:val="0"/>
                  <w:divBdr>
                    <w:top w:val="none" w:sz="0" w:space="0" w:color="auto"/>
                    <w:left w:val="none" w:sz="0" w:space="0" w:color="auto"/>
                    <w:bottom w:val="none" w:sz="0" w:space="0" w:color="auto"/>
                    <w:right w:val="none" w:sz="0" w:space="0" w:color="auto"/>
                  </w:divBdr>
                </w:div>
                <w:div w:id="1081290221">
                  <w:marLeft w:val="0"/>
                  <w:marRight w:val="0"/>
                  <w:marTop w:val="0"/>
                  <w:marBottom w:val="0"/>
                  <w:divBdr>
                    <w:top w:val="none" w:sz="0" w:space="0" w:color="auto"/>
                    <w:left w:val="none" w:sz="0" w:space="0" w:color="auto"/>
                    <w:bottom w:val="none" w:sz="0" w:space="0" w:color="auto"/>
                    <w:right w:val="none" w:sz="0" w:space="0" w:color="auto"/>
                  </w:divBdr>
                </w:div>
                <w:div w:id="1085298281">
                  <w:marLeft w:val="0"/>
                  <w:marRight w:val="0"/>
                  <w:marTop w:val="0"/>
                  <w:marBottom w:val="0"/>
                  <w:divBdr>
                    <w:top w:val="none" w:sz="0" w:space="0" w:color="auto"/>
                    <w:left w:val="none" w:sz="0" w:space="0" w:color="auto"/>
                    <w:bottom w:val="none" w:sz="0" w:space="0" w:color="auto"/>
                    <w:right w:val="none" w:sz="0" w:space="0" w:color="auto"/>
                  </w:divBdr>
                </w:div>
                <w:div w:id="1086075855">
                  <w:marLeft w:val="0"/>
                  <w:marRight w:val="0"/>
                  <w:marTop w:val="0"/>
                  <w:marBottom w:val="0"/>
                  <w:divBdr>
                    <w:top w:val="none" w:sz="0" w:space="0" w:color="auto"/>
                    <w:left w:val="none" w:sz="0" w:space="0" w:color="auto"/>
                    <w:bottom w:val="none" w:sz="0" w:space="0" w:color="auto"/>
                    <w:right w:val="none" w:sz="0" w:space="0" w:color="auto"/>
                  </w:divBdr>
                </w:div>
                <w:div w:id="1087267805">
                  <w:marLeft w:val="0"/>
                  <w:marRight w:val="0"/>
                  <w:marTop w:val="0"/>
                  <w:marBottom w:val="0"/>
                  <w:divBdr>
                    <w:top w:val="none" w:sz="0" w:space="0" w:color="auto"/>
                    <w:left w:val="none" w:sz="0" w:space="0" w:color="auto"/>
                    <w:bottom w:val="none" w:sz="0" w:space="0" w:color="auto"/>
                    <w:right w:val="none" w:sz="0" w:space="0" w:color="auto"/>
                  </w:divBdr>
                </w:div>
                <w:div w:id="1088311005">
                  <w:marLeft w:val="0"/>
                  <w:marRight w:val="0"/>
                  <w:marTop w:val="0"/>
                  <w:marBottom w:val="0"/>
                  <w:divBdr>
                    <w:top w:val="none" w:sz="0" w:space="0" w:color="auto"/>
                    <w:left w:val="none" w:sz="0" w:space="0" w:color="auto"/>
                    <w:bottom w:val="none" w:sz="0" w:space="0" w:color="auto"/>
                    <w:right w:val="none" w:sz="0" w:space="0" w:color="auto"/>
                  </w:divBdr>
                </w:div>
                <w:div w:id="1093622323">
                  <w:marLeft w:val="0"/>
                  <w:marRight w:val="0"/>
                  <w:marTop w:val="0"/>
                  <w:marBottom w:val="0"/>
                  <w:divBdr>
                    <w:top w:val="none" w:sz="0" w:space="0" w:color="auto"/>
                    <w:left w:val="none" w:sz="0" w:space="0" w:color="auto"/>
                    <w:bottom w:val="none" w:sz="0" w:space="0" w:color="auto"/>
                    <w:right w:val="none" w:sz="0" w:space="0" w:color="auto"/>
                  </w:divBdr>
                </w:div>
                <w:div w:id="1098910332">
                  <w:marLeft w:val="0"/>
                  <w:marRight w:val="0"/>
                  <w:marTop w:val="0"/>
                  <w:marBottom w:val="0"/>
                  <w:divBdr>
                    <w:top w:val="none" w:sz="0" w:space="0" w:color="auto"/>
                    <w:left w:val="none" w:sz="0" w:space="0" w:color="auto"/>
                    <w:bottom w:val="none" w:sz="0" w:space="0" w:color="auto"/>
                    <w:right w:val="none" w:sz="0" w:space="0" w:color="auto"/>
                  </w:divBdr>
                </w:div>
                <w:div w:id="1102726528">
                  <w:marLeft w:val="0"/>
                  <w:marRight w:val="0"/>
                  <w:marTop w:val="0"/>
                  <w:marBottom w:val="0"/>
                  <w:divBdr>
                    <w:top w:val="none" w:sz="0" w:space="0" w:color="auto"/>
                    <w:left w:val="none" w:sz="0" w:space="0" w:color="auto"/>
                    <w:bottom w:val="none" w:sz="0" w:space="0" w:color="auto"/>
                    <w:right w:val="none" w:sz="0" w:space="0" w:color="auto"/>
                  </w:divBdr>
                </w:div>
                <w:div w:id="1103305065">
                  <w:marLeft w:val="0"/>
                  <w:marRight w:val="0"/>
                  <w:marTop w:val="0"/>
                  <w:marBottom w:val="0"/>
                  <w:divBdr>
                    <w:top w:val="none" w:sz="0" w:space="0" w:color="auto"/>
                    <w:left w:val="none" w:sz="0" w:space="0" w:color="auto"/>
                    <w:bottom w:val="none" w:sz="0" w:space="0" w:color="auto"/>
                    <w:right w:val="none" w:sz="0" w:space="0" w:color="auto"/>
                  </w:divBdr>
                </w:div>
                <w:div w:id="1103720147">
                  <w:marLeft w:val="0"/>
                  <w:marRight w:val="0"/>
                  <w:marTop w:val="0"/>
                  <w:marBottom w:val="0"/>
                  <w:divBdr>
                    <w:top w:val="none" w:sz="0" w:space="0" w:color="auto"/>
                    <w:left w:val="none" w:sz="0" w:space="0" w:color="auto"/>
                    <w:bottom w:val="none" w:sz="0" w:space="0" w:color="auto"/>
                    <w:right w:val="none" w:sz="0" w:space="0" w:color="auto"/>
                  </w:divBdr>
                </w:div>
                <w:div w:id="1104571262">
                  <w:marLeft w:val="0"/>
                  <w:marRight w:val="0"/>
                  <w:marTop w:val="0"/>
                  <w:marBottom w:val="0"/>
                  <w:divBdr>
                    <w:top w:val="none" w:sz="0" w:space="0" w:color="auto"/>
                    <w:left w:val="none" w:sz="0" w:space="0" w:color="auto"/>
                    <w:bottom w:val="none" w:sz="0" w:space="0" w:color="auto"/>
                    <w:right w:val="none" w:sz="0" w:space="0" w:color="auto"/>
                  </w:divBdr>
                </w:div>
                <w:div w:id="1106460543">
                  <w:marLeft w:val="0"/>
                  <w:marRight w:val="0"/>
                  <w:marTop w:val="0"/>
                  <w:marBottom w:val="0"/>
                  <w:divBdr>
                    <w:top w:val="none" w:sz="0" w:space="0" w:color="auto"/>
                    <w:left w:val="none" w:sz="0" w:space="0" w:color="auto"/>
                    <w:bottom w:val="none" w:sz="0" w:space="0" w:color="auto"/>
                    <w:right w:val="none" w:sz="0" w:space="0" w:color="auto"/>
                  </w:divBdr>
                </w:div>
                <w:div w:id="1107963338">
                  <w:marLeft w:val="0"/>
                  <w:marRight w:val="0"/>
                  <w:marTop w:val="0"/>
                  <w:marBottom w:val="0"/>
                  <w:divBdr>
                    <w:top w:val="none" w:sz="0" w:space="0" w:color="auto"/>
                    <w:left w:val="none" w:sz="0" w:space="0" w:color="auto"/>
                    <w:bottom w:val="none" w:sz="0" w:space="0" w:color="auto"/>
                    <w:right w:val="none" w:sz="0" w:space="0" w:color="auto"/>
                  </w:divBdr>
                </w:div>
                <w:div w:id="1108622266">
                  <w:marLeft w:val="0"/>
                  <w:marRight w:val="0"/>
                  <w:marTop w:val="0"/>
                  <w:marBottom w:val="0"/>
                  <w:divBdr>
                    <w:top w:val="none" w:sz="0" w:space="0" w:color="auto"/>
                    <w:left w:val="none" w:sz="0" w:space="0" w:color="auto"/>
                    <w:bottom w:val="none" w:sz="0" w:space="0" w:color="auto"/>
                    <w:right w:val="none" w:sz="0" w:space="0" w:color="auto"/>
                  </w:divBdr>
                </w:div>
                <w:div w:id="1110316552">
                  <w:marLeft w:val="0"/>
                  <w:marRight w:val="0"/>
                  <w:marTop w:val="0"/>
                  <w:marBottom w:val="0"/>
                  <w:divBdr>
                    <w:top w:val="none" w:sz="0" w:space="0" w:color="auto"/>
                    <w:left w:val="none" w:sz="0" w:space="0" w:color="auto"/>
                    <w:bottom w:val="none" w:sz="0" w:space="0" w:color="auto"/>
                    <w:right w:val="none" w:sz="0" w:space="0" w:color="auto"/>
                  </w:divBdr>
                </w:div>
                <w:div w:id="1115372448">
                  <w:marLeft w:val="0"/>
                  <w:marRight w:val="0"/>
                  <w:marTop w:val="0"/>
                  <w:marBottom w:val="0"/>
                  <w:divBdr>
                    <w:top w:val="none" w:sz="0" w:space="0" w:color="auto"/>
                    <w:left w:val="none" w:sz="0" w:space="0" w:color="auto"/>
                    <w:bottom w:val="none" w:sz="0" w:space="0" w:color="auto"/>
                    <w:right w:val="none" w:sz="0" w:space="0" w:color="auto"/>
                  </w:divBdr>
                </w:div>
                <w:div w:id="1116169277">
                  <w:marLeft w:val="0"/>
                  <w:marRight w:val="0"/>
                  <w:marTop w:val="0"/>
                  <w:marBottom w:val="0"/>
                  <w:divBdr>
                    <w:top w:val="none" w:sz="0" w:space="0" w:color="auto"/>
                    <w:left w:val="none" w:sz="0" w:space="0" w:color="auto"/>
                    <w:bottom w:val="none" w:sz="0" w:space="0" w:color="auto"/>
                    <w:right w:val="none" w:sz="0" w:space="0" w:color="auto"/>
                  </w:divBdr>
                </w:div>
                <w:div w:id="1118766732">
                  <w:marLeft w:val="0"/>
                  <w:marRight w:val="0"/>
                  <w:marTop w:val="0"/>
                  <w:marBottom w:val="0"/>
                  <w:divBdr>
                    <w:top w:val="none" w:sz="0" w:space="0" w:color="auto"/>
                    <w:left w:val="none" w:sz="0" w:space="0" w:color="auto"/>
                    <w:bottom w:val="none" w:sz="0" w:space="0" w:color="auto"/>
                    <w:right w:val="none" w:sz="0" w:space="0" w:color="auto"/>
                  </w:divBdr>
                </w:div>
                <w:div w:id="1125395324">
                  <w:marLeft w:val="0"/>
                  <w:marRight w:val="0"/>
                  <w:marTop w:val="0"/>
                  <w:marBottom w:val="0"/>
                  <w:divBdr>
                    <w:top w:val="none" w:sz="0" w:space="0" w:color="auto"/>
                    <w:left w:val="none" w:sz="0" w:space="0" w:color="auto"/>
                    <w:bottom w:val="none" w:sz="0" w:space="0" w:color="auto"/>
                    <w:right w:val="none" w:sz="0" w:space="0" w:color="auto"/>
                  </w:divBdr>
                </w:div>
                <w:div w:id="1125543356">
                  <w:marLeft w:val="0"/>
                  <w:marRight w:val="0"/>
                  <w:marTop w:val="0"/>
                  <w:marBottom w:val="0"/>
                  <w:divBdr>
                    <w:top w:val="none" w:sz="0" w:space="0" w:color="auto"/>
                    <w:left w:val="none" w:sz="0" w:space="0" w:color="auto"/>
                    <w:bottom w:val="none" w:sz="0" w:space="0" w:color="auto"/>
                    <w:right w:val="none" w:sz="0" w:space="0" w:color="auto"/>
                  </w:divBdr>
                </w:div>
                <w:div w:id="1126435745">
                  <w:marLeft w:val="0"/>
                  <w:marRight w:val="0"/>
                  <w:marTop w:val="0"/>
                  <w:marBottom w:val="0"/>
                  <w:divBdr>
                    <w:top w:val="none" w:sz="0" w:space="0" w:color="auto"/>
                    <w:left w:val="none" w:sz="0" w:space="0" w:color="auto"/>
                    <w:bottom w:val="none" w:sz="0" w:space="0" w:color="auto"/>
                    <w:right w:val="none" w:sz="0" w:space="0" w:color="auto"/>
                  </w:divBdr>
                </w:div>
                <w:div w:id="1126970726">
                  <w:marLeft w:val="0"/>
                  <w:marRight w:val="0"/>
                  <w:marTop w:val="0"/>
                  <w:marBottom w:val="0"/>
                  <w:divBdr>
                    <w:top w:val="none" w:sz="0" w:space="0" w:color="auto"/>
                    <w:left w:val="none" w:sz="0" w:space="0" w:color="auto"/>
                    <w:bottom w:val="none" w:sz="0" w:space="0" w:color="auto"/>
                    <w:right w:val="none" w:sz="0" w:space="0" w:color="auto"/>
                  </w:divBdr>
                </w:div>
                <w:div w:id="1128358923">
                  <w:marLeft w:val="0"/>
                  <w:marRight w:val="0"/>
                  <w:marTop w:val="0"/>
                  <w:marBottom w:val="0"/>
                  <w:divBdr>
                    <w:top w:val="none" w:sz="0" w:space="0" w:color="auto"/>
                    <w:left w:val="none" w:sz="0" w:space="0" w:color="auto"/>
                    <w:bottom w:val="none" w:sz="0" w:space="0" w:color="auto"/>
                    <w:right w:val="none" w:sz="0" w:space="0" w:color="auto"/>
                  </w:divBdr>
                </w:div>
                <w:div w:id="1128431074">
                  <w:marLeft w:val="0"/>
                  <w:marRight w:val="0"/>
                  <w:marTop w:val="0"/>
                  <w:marBottom w:val="0"/>
                  <w:divBdr>
                    <w:top w:val="none" w:sz="0" w:space="0" w:color="auto"/>
                    <w:left w:val="none" w:sz="0" w:space="0" w:color="auto"/>
                    <w:bottom w:val="none" w:sz="0" w:space="0" w:color="auto"/>
                    <w:right w:val="none" w:sz="0" w:space="0" w:color="auto"/>
                  </w:divBdr>
                </w:div>
                <w:div w:id="1129934017">
                  <w:marLeft w:val="0"/>
                  <w:marRight w:val="0"/>
                  <w:marTop w:val="0"/>
                  <w:marBottom w:val="0"/>
                  <w:divBdr>
                    <w:top w:val="none" w:sz="0" w:space="0" w:color="auto"/>
                    <w:left w:val="none" w:sz="0" w:space="0" w:color="auto"/>
                    <w:bottom w:val="none" w:sz="0" w:space="0" w:color="auto"/>
                    <w:right w:val="none" w:sz="0" w:space="0" w:color="auto"/>
                  </w:divBdr>
                </w:div>
                <w:div w:id="1133058258">
                  <w:marLeft w:val="0"/>
                  <w:marRight w:val="0"/>
                  <w:marTop w:val="0"/>
                  <w:marBottom w:val="0"/>
                  <w:divBdr>
                    <w:top w:val="none" w:sz="0" w:space="0" w:color="auto"/>
                    <w:left w:val="none" w:sz="0" w:space="0" w:color="auto"/>
                    <w:bottom w:val="none" w:sz="0" w:space="0" w:color="auto"/>
                    <w:right w:val="none" w:sz="0" w:space="0" w:color="auto"/>
                  </w:divBdr>
                </w:div>
                <w:div w:id="1133401616">
                  <w:marLeft w:val="0"/>
                  <w:marRight w:val="0"/>
                  <w:marTop w:val="0"/>
                  <w:marBottom w:val="0"/>
                  <w:divBdr>
                    <w:top w:val="none" w:sz="0" w:space="0" w:color="auto"/>
                    <w:left w:val="none" w:sz="0" w:space="0" w:color="auto"/>
                    <w:bottom w:val="none" w:sz="0" w:space="0" w:color="auto"/>
                    <w:right w:val="none" w:sz="0" w:space="0" w:color="auto"/>
                  </w:divBdr>
                </w:div>
                <w:div w:id="1134102582">
                  <w:marLeft w:val="0"/>
                  <w:marRight w:val="0"/>
                  <w:marTop w:val="0"/>
                  <w:marBottom w:val="0"/>
                  <w:divBdr>
                    <w:top w:val="none" w:sz="0" w:space="0" w:color="auto"/>
                    <w:left w:val="none" w:sz="0" w:space="0" w:color="auto"/>
                    <w:bottom w:val="none" w:sz="0" w:space="0" w:color="auto"/>
                    <w:right w:val="none" w:sz="0" w:space="0" w:color="auto"/>
                  </w:divBdr>
                </w:div>
                <w:div w:id="1134257257">
                  <w:marLeft w:val="0"/>
                  <w:marRight w:val="0"/>
                  <w:marTop w:val="0"/>
                  <w:marBottom w:val="0"/>
                  <w:divBdr>
                    <w:top w:val="none" w:sz="0" w:space="0" w:color="auto"/>
                    <w:left w:val="none" w:sz="0" w:space="0" w:color="auto"/>
                    <w:bottom w:val="none" w:sz="0" w:space="0" w:color="auto"/>
                    <w:right w:val="none" w:sz="0" w:space="0" w:color="auto"/>
                  </w:divBdr>
                </w:div>
                <w:div w:id="1135173712">
                  <w:marLeft w:val="0"/>
                  <w:marRight w:val="0"/>
                  <w:marTop w:val="0"/>
                  <w:marBottom w:val="0"/>
                  <w:divBdr>
                    <w:top w:val="none" w:sz="0" w:space="0" w:color="auto"/>
                    <w:left w:val="none" w:sz="0" w:space="0" w:color="auto"/>
                    <w:bottom w:val="none" w:sz="0" w:space="0" w:color="auto"/>
                    <w:right w:val="none" w:sz="0" w:space="0" w:color="auto"/>
                  </w:divBdr>
                </w:div>
                <w:div w:id="1138766193">
                  <w:marLeft w:val="0"/>
                  <w:marRight w:val="0"/>
                  <w:marTop w:val="0"/>
                  <w:marBottom w:val="0"/>
                  <w:divBdr>
                    <w:top w:val="none" w:sz="0" w:space="0" w:color="auto"/>
                    <w:left w:val="none" w:sz="0" w:space="0" w:color="auto"/>
                    <w:bottom w:val="none" w:sz="0" w:space="0" w:color="auto"/>
                    <w:right w:val="none" w:sz="0" w:space="0" w:color="auto"/>
                  </w:divBdr>
                </w:div>
                <w:div w:id="1139807770">
                  <w:marLeft w:val="0"/>
                  <w:marRight w:val="0"/>
                  <w:marTop w:val="0"/>
                  <w:marBottom w:val="0"/>
                  <w:divBdr>
                    <w:top w:val="none" w:sz="0" w:space="0" w:color="auto"/>
                    <w:left w:val="none" w:sz="0" w:space="0" w:color="auto"/>
                    <w:bottom w:val="none" w:sz="0" w:space="0" w:color="auto"/>
                    <w:right w:val="none" w:sz="0" w:space="0" w:color="auto"/>
                  </w:divBdr>
                </w:div>
                <w:div w:id="1143079259">
                  <w:marLeft w:val="0"/>
                  <w:marRight w:val="0"/>
                  <w:marTop w:val="0"/>
                  <w:marBottom w:val="0"/>
                  <w:divBdr>
                    <w:top w:val="none" w:sz="0" w:space="0" w:color="auto"/>
                    <w:left w:val="none" w:sz="0" w:space="0" w:color="auto"/>
                    <w:bottom w:val="none" w:sz="0" w:space="0" w:color="auto"/>
                    <w:right w:val="none" w:sz="0" w:space="0" w:color="auto"/>
                  </w:divBdr>
                </w:div>
                <w:div w:id="1145660635">
                  <w:marLeft w:val="0"/>
                  <w:marRight w:val="0"/>
                  <w:marTop w:val="0"/>
                  <w:marBottom w:val="0"/>
                  <w:divBdr>
                    <w:top w:val="none" w:sz="0" w:space="0" w:color="auto"/>
                    <w:left w:val="none" w:sz="0" w:space="0" w:color="auto"/>
                    <w:bottom w:val="none" w:sz="0" w:space="0" w:color="auto"/>
                    <w:right w:val="none" w:sz="0" w:space="0" w:color="auto"/>
                  </w:divBdr>
                </w:div>
                <w:div w:id="1147556182">
                  <w:marLeft w:val="0"/>
                  <w:marRight w:val="0"/>
                  <w:marTop w:val="0"/>
                  <w:marBottom w:val="0"/>
                  <w:divBdr>
                    <w:top w:val="none" w:sz="0" w:space="0" w:color="auto"/>
                    <w:left w:val="none" w:sz="0" w:space="0" w:color="auto"/>
                    <w:bottom w:val="none" w:sz="0" w:space="0" w:color="auto"/>
                    <w:right w:val="none" w:sz="0" w:space="0" w:color="auto"/>
                  </w:divBdr>
                </w:div>
                <w:div w:id="1148130137">
                  <w:marLeft w:val="0"/>
                  <w:marRight w:val="0"/>
                  <w:marTop w:val="0"/>
                  <w:marBottom w:val="0"/>
                  <w:divBdr>
                    <w:top w:val="none" w:sz="0" w:space="0" w:color="auto"/>
                    <w:left w:val="none" w:sz="0" w:space="0" w:color="auto"/>
                    <w:bottom w:val="none" w:sz="0" w:space="0" w:color="auto"/>
                    <w:right w:val="none" w:sz="0" w:space="0" w:color="auto"/>
                  </w:divBdr>
                </w:div>
                <w:div w:id="1154026690">
                  <w:marLeft w:val="0"/>
                  <w:marRight w:val="0"/>
                  <w:marTop w:val="0"/>
                  <w:marBottom w:val="0"/>
                  <w:divBdr>
                    <w:top w:val="none" w:sz="0" w:space="0" w:color="auto"/>
                    <w:left w:val="none" w:sz="0" w:space="0" w:color="auto"/>
                    <w:bottom w:val="none" w:sz="0" w:space="0" w:color="auto"/>
                    <w:right w:val="none" w:sz="0" w:space="0" w:color="auto"/>
                  </w:divBdr>
                </w:div>
                <w:div w:id="1155221439">
                  <w:marLeft w:val="0"/>
                  <w:marRight w:val="0"/>
                  <w:marTop w:val="0"/>
                  <w:marBottom w:val="0"/>
                  <w:divBdr>
                    <w:top w:val="none" w:sz="0" w:space="0" w:color="auto"/>
                    <w:left w:val="none" w:sz="0" w:space="0" w:color="auto"/>
                    <w:bottom w:val="none" w:sz="0" w:space="0" w:color="auto"/>
                    <w:right w:val="none" w:sz="0" w:space="0" w:color="auto"/>
                  </w:divBdr>
                </w:div>
                <w:div w:id="1157840150">
                  <w:marLeft w:val="0"/>
                  <w:marRight w:val="0"/>
                  <w:marTop w:val="0"/>
                  <w:marBottom w:val="0"/>
                  <w:divBdr>
                    <w:top w:val="none" w:sz="0" w:space="0" w:color="auto"/>
                    <w:left w:val="none" w:sz="0" w:space="0" w:color="auto"/>
                    <w:bottom w:val="none" w:sz="0" w:space="0" w:color="auto"/>
                    <w:right w:val="none" w:sz="0" w:space="0" w:color="auto"/>
                  </w:divBdr>
                </w:div>
                <w:div w:id="1158883801">
                  <w:marLeft w:val="0"/>
                  <w:marRight w:val="0"/>
                  <w:marTop w:val="0"/>
                  <w:marBottom w:val="0"/>
                  <w:divBdr>
                    <w:top w:val="none" w:sz="0" w:space="0" w:color="auto"/>
                    <w:left w:val="none" w:sz="0" w:space="0" w:color="auto"/>
                    <w:bottom w:val="none" w:sz="0" w:space="0" w:color="auto"/>
                    <w:right w:val="none" w:sz="0" w:space="0" w:color="auto"/>
                  </w:divBdr>
                </w:div>
                <w:div w:id="1162546332">
                  <w:marLeft w:val="0"/>
                  <w:marRight w:val="0"/>
                  <w:marTop w:val="0"/>
                  <w:marBottom w:val="0"/>
                  <w:divBdr>
                    <w:top w:val="none" w:sz="0" w:space="0" w:color="auto"/>
                    <w:left w:val="none" w:sz="0" w:space="0" w:color="auto"/>
                    <w:bottom w:val="none" w:sz="0" w:space="0" w:color="auto"/>
                    <w:right w:val="none" w:sz="0" w:space="0" w:color="auto"/>
                  </w:divBdr>
                </w:div>
                <w:div w:id="1164320341">
                  <w:marLeft w:val="0"/>
                  <w:marRight w:val="0"/>
                  <w:marTop w:val="0"/>
                  <w:marBottom w:val="0"/>
                  <w:divBdr>
                    <w:top w:val="none" w:sz="0" w:space="0" w:color="auto"/>
                    <w:left w:val="none" w:sz="0" w:space="0" w:color="auto"/>
                    <w:bottom w:val="none" w:sz="0" w:space="0" w:color="auto"/>
                    <w:right w:val="none" w:sz="0" w:space="0" w:color="auto"/>
                  </w:divBdr>
                </w:div>
                <w:div w:id="1165634804">
                  <w:marLeft w:val="0"/>
                  <w:marRight w:val="0"/>
                  <w:marTop w:val="0"/>
                  <w:marBottom w:val="0"/>
                  <w:divBdr>
                    <w:top w:val="none" w:sz="0" w:space="0" w:color="auto"/>
                    <w:left w:val="none" w:sz="0" w:space="0" w:color="auto"/>
                    <w:bottom w:val="none" w:sz="0" w:space="0" w:color="auto"/>
                    <w:right w:val="none" w:sz="0" w:space="0" w:color="auto"/>
                  </w:divBdr>
                </w:div>
                <w:div w:id="1166290391">
                  <w:marLeft w:val="0"/>
                  <w:marRight w:val="0"/>
                  <w:marTop w:val="0"/>
                  <w:marBottom w:val="0"/>
                  <w:divBdr>
                    <w:top w:val="none" w:sz="0" w:space="0" w:color="auto"/>
                    <w:left w:val="none" w:sz="0" w:space="0" w:color="auto"/>
                    <w:bottom w:val="none" w:sz="0" w:space="0" w:color="auto"/>
                    <w:right w:val="none" w:sz="0" w:space="0" w:color="auto"/>
                  </w:divBdr>
                </w:div>
                <w:div w:id="1172527584">
                  <w:marLeft w:val="0"/>
                  <w:marRight w:val="0"/>
                  <w:marTop w:val="0"/>
                  <w:marBottom w:val="0"/>
                  <w:divBdr>
                    <w:top w:val="none" w:sz="0" w:space="0" w:color="auto"/>
                    <w:left w:val="none" w:sz="0" w:space="0" w:color="auto"/>
                    <w:bottom w:val="none" w:sz="0" w:space="0" w:color="auto"/>
                    <w:right w:val="none" w:sz="0" w:space="0" w:color="auto"/>
                  </w:divBdr>
                </w:div>
                <w:div w:id="1175732705">
                  <w:marLeft w:val="0"/>
                  <w:marRight w:val="0"/>
                  <w:marTop w:val="0"/>
                  <w:marBottom w:val="0"/>
                  <w:divBdr>
                    <w:top w:val="none" w:sz="0" w:space="0" w:color="auto"/>
                    <w:left w:val="none" w:sz="0" w:space="0" w:color="auto"/>
                    <w:bottom w:val="none" w:sz="0" w:space="0" w:color="auto"/>
                    <w:right w:val="none" w:sz="0" w:space="0" w:color="auto"/>
                  </w:divBdr>
                </w:div>
                <w:div w:id="1178082432">
                  <w:marLeft w:val="0"/>
                  <w:marRight w:val="0"/>
                  <w:marTop w:val="0"/>
                  <w:marBottom w:val="0"/>
                  <w:divBdr>
                    <w:top w:val="none" w:sz="0" w:space="0" w:color="auto"/>
                    <w:left w:val="none" w:sz="0" w:space="0" w:color="auto"/>
                    <w:bottom w:val="none" w:sz="0" w:space="0" w:color="auto"/>
                    <w:right w:val="none" w:sz="0" w:space="0" w:color="auto"/>
                  </w:divBdr>
                </w:div>
                <w:div w:id="1182162192">
                  <w:marLeft w:val="0"/>
                  <w:marRight w:val="0"/>
                  <w:marTop w:val="0"/>
                  <w:marBottom w:val="0"/>
                  <w:divBdr>
                    <w:top w:val="none" w:sz="0" w:space="0" w:color="auto"/>
                    <w:left w:val="none" w:sz="0" w:space="0" w:color="auto"/>
                    <w:bottom w:val="none" w:sz="0" w:space="0" w:color="auto"/>
                    <w:right w:val="none" w:sz="0" w:space="0" w:color="auto"/>
                  </w:divBdr>
                </w:div>
                <w:div w:id="1184395436">
                  <w:marLeft w:val="0"/>
                  <w:marRight w:val="0"/>
                  <w:marTop w:val="0"/>
                  <w:marBottom w:val="0"/>
                  <w:divBdr>
                    <w:top w:val="none" w:sz="0" w:space="0" w:color="auto"/>
                    <w:left w:val="none" w:sz="0" w:space="0" w:color="auto"/>
                    <w:bottom w:val="none" w:sz="0" w:space="0" w:color="auto"/>
                    <w:right w:val="none" w:sz="0" w:space="0" w:color="auto"/>
                  </w:divBdr>
                </w:div>
                <w:div w:id="1189023732">
                  <w:marLeft w:val="0"/>
                  <w:marRight w:val="0"/>
                  <w:marTop w:val="0"/>
                  <w:marBottom w:val="0"/>
                  <w:divBdr>
                    <w:top w:val="none" w:sz="0" w:space="0" w:color="auto"/>
                    <w:left w:val="none" w:sz="0" w:space="0" w:color="auto"/>
                    <w:bottom w:val="none" w:sz="0" w:space="0" w:color="auto"/>
                    <w:right w:val="none" w:sz="0" w:space="0" w:color="auto"/>
                  </w:divBdr>
                </w:div>
                <w:div w:id="1189417617">
                  <w:marLeft w:val="0"/>
                  <w:marRight w:val="0"/>
                  <w:marTop w:val="0"/>
                  <w:marBottom w:val="0"/>
                  <w:divBdr>
                    <w:top w:val="none" w:sz="0" w:space="0" w:color="auto"/>
                    <w:left w:val="none" w:sz="0" w:space="0" w:color="auto"/>
                    <w:bottom w:val="none" w:sz="0" w:space="0" w:color="auto"/>
                    <w:right w:val="none" w:sz="0" w:space="0" w:color="auto"/>
                  </w:divBdr>
                </w:div>
                <w:div w:id="1191260653">
                  <w:marLeft w:val="0"/>
                  <w:marRight w:val="0"/>
                  <w:marTop w:val="0"/>
                  <w:marBottom w:val="0"/>
                  <w:divBdr>
                    <w:top w:val="none" w:sz="0" w:space="0" w:color="auto"/>
                    <w:left w:val="none" w:sz="0" w:space="0" w:color="auto"/>
                    <w:bottom w:val="none" w:sz="0" w:space="0" w:color="auto"/>
                    <w:right w:val="none" w:sz="0" w:space="0" w:color="auto"/>
                  </w:divBdr>
                </w:div>
                <w:div w:id="1195651696">
                  <w:marLeft w:val="0"/>
                  <w:marRight w:val="0"/>
                  <w:marTop w:val="0"/>
                  <w:marBottom w:val="0"/>
                  <w:divBdr>
                    <w:top w:val="none" w:sz="0" w:space="0" w:color="auto"/>
                    <w:left w:val="none" w:sz="0" w:space="0" w:color="auto"/>
                    <w:bottom w:val="none" w:sz="0" w:space="0" w:color="auto"/>
                    <w:right w:val="none" w:sz="0" w:space="0" w:color="auto"/>
                  </w:divBdr>
                </w:div>
                <w:div w:id="1199201080">
                  <w:marLeft w:val="0"/>
                  <w:marRight w:val="0"/>
                  <w:marTop w:val="0"/>
                  <w:marBottom w:val="0"/>
                  <w:divBdr>
                    <w:top w:val="none" w:sz="0" w:space="0" w:color="auto"/>
                    <w:left w:val="none" w:sz="0" w:space="0" w:color="auto"/>
                    <w:bottom w:val="none" w:sz="0" w:space="0" w:color="auto"/>
                    <w:right w:val="none" w:sz="0" w:space="0" w:color="auto"/>
                  </w:divBdr>
                </w:div>
                <w:div w:id="1201435932">
                  <w:marLeft w:val="0"/>
                  <w:marRight w:val="0"/>
                  <w:marTop w:val="0"/>
                  <w:marBottom w:val="0"/>
                  <w:divBdr>
                    <w:top w:val="none" w:sz="0" w:space="0" w:color="auto"/>
                    <w:left w:val="none" w:sz="0" w:space="0" w:color="auto"/>
                    <w:bottom w:val="none" w:sz="0" w:space="0" w:color="auto"/>
                    <w:right w:val="none" w:sz="0" w:space="0" w:color="auto"/>
                  </w:divBdr>
                </w:div>
                <w:div w:id="1204321330">
                  <w:marLeft w:val="0"/>
                  <w:marRight w:val="0"/>
                  <w:marTop w:val="0"/>
                  <w:marBottom w:val="0"/>
                  <w:divBdr>
                    <w:top w:val="none" w:sz="0" w:space="0" w:color="auto"/>
                    <w:left w:val="none" w:sz="0" w:space="0" w:color="auto"/>
                    <w:bottom w:val="none" w:sz="0" w:space="0" w:color="auto"/>
                    <w:right w:val="none" w:sz="0" w:space="0" w:color="auto"/>
                  </w:divBdr>
                </w:div>
                <w:div w:id="1213152312">
                  <w:marLeft w:val="0"/>
                  <w:marRight w:val="0"/>
                  <w:marTop w:val="0"/>
                  <w:marBottom w:val="0"/>
                  <w:divBdr>
                    <w:top w:val="none" w:sz="0" w:space="0" w:color="auto"/>
                    <w:left w:val="none" w:sz="0" w:space="0" w:color="auto"/>
                    <w:bottom w:val="none" w:sz="0" w:space="0" w:color="auto"/>
                    <w:right w:val="none" w:sz="0" w:space="0" w:color="auto"/>
                  </w:divBdr>
                </w:div>
                <w:div w:id="1214855861">
                  <w:marLeft w:val="0"/>
                  <w:marRight w:val="0"/>
                  <w:marTop w:val="0"/>
                  <w:marBottom w:val="0"/>
                  <w:divBdr>
                    <w:top w:val="none" w:sz="0" w:space="0" w:color="auto"/>
                    <w:left w:val="none" w:sz="0" w:space="0" w:color="auto"/>
                    <w:bottom w:val="none" w:sz="0" w:space="0" w:color="auto"/>
                    <w:right w:val="none" w:sz="0" w:space="0" w:color="auto"/>
                  </w:divBdr>
                </w:div>
                <w:div w:id="1214930238">
                  <w:marLeft w:val="0"/>
                  <w:marRight w:val="0"/>
                  <w:marTop w:val="0"/>
                  <w:marBottom w:val="0"/>
                  <w:divBdr>
                    <w:top w:val="none" w:sz="0" w:space="0" w:color="auto"/>
                    <w:left w:val="none" w:sz="0" w:space="0" w:color="auto"/>
                    <w:bottom w:val="none" w:sz="0" w:space="0" w:color="auto"/>
                    <w:right w:val="none" w:sz="0" w:space="0" w:color="auto"/>
                  </w:divBdr>
                </w:div>
                <w:div w:id="1217281136">
                  <w:marLeft w:val="0"/>
                  <w:marRight w:val="0"/>
                  <w:marTop w:val="0"/>
                  <w:marBottom w:val="0"/>
                  <w:divBdr>
                    <w:top w:val="none" w:sz="0" w:space="0" w:color="auto"/>
                    <w:left w:val="none" w:sz="0" w:space="0" w:color="auto"/>
                    <w:bottom w:val="none" w:sz="0" w:space="0" w:color="auto"/>
                    <w:right w:val="none" w:sz="0" w:space="0" w:color="auto"/>
                  </w:divBdr>
                </w:div>
                <w:div w:id="1219589476">
                  <w:marLeft w:val="0"/>
                  <w:marRight w:val="0"/>
                  <w:marTop w:val="0"/>
                  <w:marBottom w:val="0"/>
                  <w:divBdr>
                    <w:top w:val="none" w:sz="0" w:space="0" w:color="auto"/>
                    <w:left w:val="none" w:sz="0" w:space="0" w:color="auto"/>
                    <w:bottom w:val="none" w:sz="0" w:space="0" w:color="auto"/>
                    <w:right w:val="none" w:sz="0" w:space="0" w:color="auto"/>
                  </w:divBdr>
                </w:div>
                <w:div w:id="1219971014">
                  <w:marLeft w:val="0"/>
                  <w:marRight w:val="0"/>
                  <w:marTop w:val="0"/>
                  <w:marBottom w:val="0"/>
                  <w:divBdr>
                    <w:top w:val="none" w:sz="0" w:space="0" w:color="auto"/>
                    <w:left w:val="none" w:sz="0" w:space="0" w:color="auto"/>
                    <w:bottom w:val="none" w:sz="0" w:space="0" w:color="auto"/>
                    <w:right w:val="none" w:sz="0" w:space="0" w:color="auto"/>
                  </w:divBdr>
                </w:div>
                <w:div w:id="1224178732">
                  <w:marLeft w:val="0"/>
                  <w:marRight w:val="0"/>
                  <w:marTop w:val="0"/>
                  <w:marBottom w:val="0"/>
                  <w:divBdr>
                    <w:top w:val="none" w:sz="0" w:space="0" w:color="auto"/>
                    <w:left w:val="none" w:sz="0" w:space="0" w:color="auto"/>
                    <w:bottom w:val="none" w:sz="0" w:space="0" w:color="auto"/>
                    <w:right w:val="none" w:sz="0" w:space="0" w:color="auto"/>
                  </w:divBdr>
                </w:div>
                <w:div w:id="1224297151">
                  <w:marLeft w:val="0"/>
                  <w:marRight w:val="0"/>
                  <w:marTop w:val="0"/>
                  <w:marBottom w:val="0"/>
                  <w:divBdr>
                    <w:top w:val="none" w:sz="0" w:space="0" w:color="auto"/>
                    <w:left w:val="none" w:sz="0" w:space="0" w:color="auto"/>
                    <w:bottom w:val="none" w:sz="0" w:space="0" w:color="auto"/>
                    <w:right w:val="none" w:sz="0" w:space="0" w:color="auto"/>
                  </w:divBdr>
                </w:div>
                <w:div w:id="1232426430">
                  <w:marLeft w:val="0"/>
                  <w:marRight w:val="0"/>
                  <w:marTop w:val="0"/>
                  <w:marBottom w:val="0"/>
                  <w:divBdr>
                    <w:top w:val="none" w:sz="0" w:space="0" w:color="auto"/>
                    <w:left w:val="none" w:sz="0" w:space="0" w:color="auto"/>
                    <w:bottom w:val="none" w:sz="0" w:space="0" w:color="auto"/>
                    <w:right w:val="none" w:sz="0" w:space="0" w:color="auto"/>
                  </w:divBdr>
                </w:div>
                <w:div w:id="1235965652">
                  <w:marLeft w:val="0"/>
                  <w:marRight w:val="0"/>
                  <w:marTop w:val="0"/>
                  <w:marBottom w:val="0"/>
                  <w:divBdr>
                    <w:top w:val="none" w:sz="0" w:space="0" w:color="auto"/>
                    <w:left w:val="none" w:sz="0" w:space="0" w:color="auto"/>
                    <w:bottom w:val="none" w:sz="0" w:space="0" w:color="auto"/>
                    <w:right w:val="none" w:sz="0" w:space="0" w:color="auto"/>
                  </w:divBdr>
                </w:div>
                <w:div w:id="1235966648">
                  <w:marLeft w:val="0"/>
                  <w:marRight w:val="0"/>
                  <w:marTop w:val="0"/>
                  <w:marBottom w:val="0"/>
                  <w:divBdr>
                    <w:top w:val="none" w:sz="0" w:space="0" w:color="auto"/>
                    <w:left w:val="none" w:sz="0" w:space="0" w:color="auto"/>
                    <w:bottom w:val="none" w:sz="0" w:space="0" w:color="auto"/>
                    <w:right w:val="none" w:sz="0" w:space="0" w:color="auto"/>
                  </w:divBdr>
                </w:div>
                <w:div w:id="1237058350">
                  <w:marLeft w:val="0"/>
                  <w:marRight w:val="0"/>
                  <w:marTop w:val="0"/>
                  <w:marBottom w:val="0"/>
                  <w:divBdr>
                    <w:top w:val="none" w:sz="0" w:space="0" w:color="auto"/>
                    <w:left w:val="none" w:sz="0" w:space="0" w:color="auto"/>
                    <w:bottom w:val="none" w:sz="0" w:space="0" w:color="auto"/>
                    <w:right w:val="none" w:sz="0" w:space="0" w:color="auto"/>
                  </w:divBdr>
                </w:div>
                <w:div w:id="1244267536">
                  <w:marLeft w:val="0"/>
                  <w:marRight w:val="0"/>
                  <w:marTop w:val="0"/>
                  <w:marBottom w:val="0"/>
                  <w:divBdr>
                    <w:top w:val="none" w:sz="0" w:space="0" w:color="auto"/>
                    <w:left w:val="none" w:sz="0" w:space="0" w:color="auto"/>
                    <w:bottom w:val="none" w:sz="0" w:space="0" w:color="auto"/>
                    <w:right w:val="none" w:sz="0" w:space="0" w:color="auto"/>
                  </w:divBdr>
                </w:div>
                <w:div w:id="1244335582">
                  <w:marLeft w:val="0"/>
                  <w:marRight w:val="0"/>
                  <w:marTop w:val="0"/>
                  <w:marBottom w:val="0"/>
                  <w:divBdr>
                    <w:top w:val="none" w:sz="0" w:space="0" w:color="auto"/>
                    <w:left w:val="none" w:sz="0" w:space="0" w:color="auto"/>
                    <w:bottom w:val="none" w:sz="0" w:space="0" w:color="auto"/>
                    <w:right w:val="none" w:sz="0" w:space="0" w:color="auto"/>
                  </w:divBdr>
                </w:div>
                <w:div w:id="1245800180">
                  <w:marLeft w:val="0"/>
                  <w:marRight w:val="0"/>
                  <w:marTop w:val="0"/>
                  <w:marBottom w:val="0"/>
                  <w:divBdr>
                    <w:top w:val="none" w:sz="0" w:space="0" w:color="auto"/>
                    <w:left w:val="none" w:sz="0" w:space="0" w:color="auto"/>
                    <w:bottom w:val="none" w:sz="0" w:space="0" w:color="auto"/>
                    <w:right w:val="none" w:sz="0" w:space="0" w:color="auto"/>
                  </w:divBdr>
                </w:div>
                <w:div w:id="1249581285">
                  <w:marLeft w:val="0"/>
                  <w:marRight w:val="0"/>
                  <w:marTop w:val="0"/>
                  <w:marBottom w:val="0"/>
                  <w:divBdr>
                    <w:top w:val="none" w:sz="0" w:space="0" w:color="auto"/>
                    <w:left w:val="none" w:sz="0" w:space="0" w:color="auto"/>
                    <w:bottom w:val="none" w:sz="0" w:space="0" w:color="auto"/>
                    <w:right w:val="none" w:sz="0" w:space="0" w:color="auto"/>
                  </w:divBdr>
                </w:div>
                <w:div w:id="1250235284">
                  <w:marLeft w:val="0"/>
                  <w:marRight w:val="0"/>
                  <w:marTop w:val="0"/>
                  <w:marBottom w:val="0"/>
                  <w:divBdr>
                    <w:top w:val="none" w:sz="0" w:space="0" w:color="auto"/>
                    <w:left w:val="none" w:sz="0" w:space="0" w:color="auto"/>
                    <w:bottom w:val="none" w:sz="0" w:space="0" w:color="auto"/>
                    <w:right w:val="none" w:sz="0" w:space="0" w:color="auto"/>
                  </w:divBdr>
                </w:div>
                <w:div w:id="1252200387">
                  <w:marLeft w:val="0"/>
                  <w:marRight w:val="0"/>
                  <w:marTop w:val="0"/>
                  <w:marBottom w:val="0"/>
                  <w:divBdr>
                    <w:top w:val="none" w:sz="0" w:space="0" w:color="auto"/>
                    <w:left w:val="none" w:sz="0" w:space="0" w:color="auto"/>
                    <w:bottom w:val="none" w:sz="0" w:space="0" w:color="auto"/>
                    <w:right w:val="none" w:sz="0" w:space="0" w:color="auto"/>
                  </w:divBdr>
                </w:div>
                <w:div w:id="1259556706">
                  <w:marLeft w:val="0"/>
                  <w:marRight w:val="0"/>
                  <w:marTop w:val="0"/>
                  <w:marBottom w:val="0"/>
                  <w:divBdr>
                    <w:top w:val="none" w:sz="0" w:space="0" w:color="auto"/>
                    <w:left w:val="none" w:sz="0" w:space="0" w:color="auto"/>
                    <w:bottom w:val="none" w:sz="0" w:space="0" w:color="auto"/>
                    <w:right w:val="none" w:sz="0" w:space="0" w:color="auto"/>
                  </w:divBdr>
                </w:div>
                <w:div w:id="1260790997">
                  <w:marLeft w:val="0"/>
                  <w:marRight w:val="0"/>
                  <w:marTop w:val="0"/>
                  <w:marBottom w:val="0"/>
                  <w:divBdr>
                    <w:top w:val="none" w:sz="0" w:space="0" w:color="auto"/>
                    <w:left w:val="none" w:sz="0" w:space="0" w:color="auto"/>
                    <w:bottom w:val="none" w:sz="0" w:space="0" w:color="auto"/>
                    <w:right w:val="none" w:sz="0" w:space="0" w:color="auto"/>
                  </w:divBdr>
                </w:div>
                <w:div w:id="1261569110">
                  <w:marLeft w:val="0"/>
                  <w:marRight w:val="0"/>
                  <w:marTop w:val="0"/>
                  <w:marBottom w:val="0"/>
                  <w:divBdr>
                    <w:top w:val="none" w:sz="0" w:space="0" w:color="auto"/>
                    <w:left w:val="none" w:sz="0" w:space="0" w:color="auto"/>
                    <w:bottom w:val="none" w:sz="0" w:space="0" w:color="auto"/>
                    <w:right w:val="none" w:sz="0" w:space="0" w:color="auto"/>
                  </w:divBdr>
                </w:div>
                <w:div w:id="1262103019">
                  <w:marLeft w:val="0"/>
                  <w:marRight w:val="0"/>
                  <w:marTop w:val="0"/>
                  <w:marBottom w:val="0"/>
                  <w:divBdr>
                    <w:top w:val="none" w:sz="0" w:space="0" w:color="auto"/>
                    <w:left w:val="none" w:sz="0" w:space="0" w:color="auto"/>
                    <w:bottom w:val="none" w:sz="0" w:space="0" w:color="auto"/>
                    <w:right w:val="none" w:sz="0" w:space="0" w:color="auto"/>
                  </w:divBdr>
                </w:div>
                <w:div w:id="1269117788">
                  <w:marLeft w:val="0"/>
                  <w:marRight w:val="0"/>
                  <w:marTop w:val="0"/>
                  <w:marBottom w:val="0"/>
                  <w:divBdr>
                    <w:top w:val="none" w:sz="0" w:space="0" w:color="auto"/>
                    <w:left w:val="none" w:sz="0" w:space="0" w:color="auto"/>
                    <w:bottom w:val="none" w:sz="0" w:space="0" w:color="auto"/>
                    <w:right w:val="none" w:sz="0" w:space="0" w:color="auto"/>
                  </w:divBdr>
                </w:div>
                <w:div w:id="1271006306">
                  <w:marLeft w:val="0"/>
                  <w:marRight w:val="0"/>
                  <w:marTop w:val="0"/>
                  <w:marBottom w:val="0"/>
                  <w:divBdr>
                    <w:top w:val="none" w:sz="0" w:space="0" w:color="auto"/>
                    <w:left w:val="none" w:sz="0" w:space="0" w:color="auto"/>
                    <w:bottom w:val="none" w:sz="0" w:space="0" w:color="auto"/>
                    <w:right w:val="none" w:sz="0" w:space="0" w:color="auto"/>
                  </w:divBdr>
                </w:div>
                <w:div w:id="1272198733">
                  <w:marLeft w:val="0"/>
                  <w:marRight w:val="0"/>
                  <w:marTop w:val="0"/>
                  <w:marBottom w:val="0"/>
                  <w:divBdr>
                    <w:top w:val="none" w:sz="0" w:space="0" w:color="auto"/>
                    <w:left w:val="none" w:sz="0" w:space="0" w:color="auto"/>
                    <w:bottom w:val="none" w:sz="0" w:space="0" w:color="auto"/>
                    <w:right w:val="none" w:sz="0" w:space="0" w:color="auto"/>
                  </w:divBdr>
                </w:div>
                <w:div w:id="1272858508">
                  <w:marLeft w:val="0"/>
                  <w:marRight w:val="0"/>
                  <w:marTop w:val="0"/>
                  <w:marBottom w:val="0"/>
                  <w:divBdr>
                    <w:top w:val="none" w:sz="0" w:space="0" w:color="auto"/>
                    <w:left w:val="none" w:sz="0" w:space="0" w:color="auto"/>
                    <w:bottom w:val="none" w:sz="0" w:space="0" w:color="auto"/>
                    <w:right w:val="none" w:sz="0" w:space="0" w:color="auto"/>
                  </w:divBdr>
                </w:div>
                <w:div w:id="1276407811">
                  <w:marLeft w:val="0"/>
                  <w:marRight w:val="0"/>
                  <w:marTop w:val="0"/>
                  <w:marBottom w:val="0"/>
                  <w:divBdr>
                    <w:top w:val="none" w:sz="0" w:space="0" w:color="auto"/>
                    <w:left w:val="none" w:sz="0" w:space="0" w:color="auto"/>
                    <w:bottom w:val="none" w:sz="0" w:space="0" w:color="auto"/>
                    <w:right w:val="none" w:sz="0" w:space="0" w:color="auto"/>
                  </w:divBdr>
                </w:div>
                <w:div w:id="1276786432">
                  <w:marLeft w:val="0"/>
                  <w:marRight w:val="0"/>
                  <w:marTop w:val="0"/>
                  <w:marBottom w:val="0"/>
                  <w:divBdr>
                    <w:top w:val="none" w:sz="0" w:space="0" w:color="auto"/>
                    <w:left w:val="none" w:sz="0" w:space="0" w:color="auto"/>
                    <w:bottom w:val="none" w:sz="0" w:space="0" w:color="auto"/>
                    <w:right w:val="none" w:sz="0" w:space="0" w:color="auto"/>
                  </w:divBdr>
                </w:div>
                <w:div w:id="1278175853">
                  <w:marLeft w:val="0"/>
                  <w:marRight w:val="0"/>
                  <w:marTop w:val="0"/>
                  <w:marBottom w:val="0"/>
                  <w:divBdr>
                    <w:top w:val="none" w:sz="0" w:space="0" w:color="auto"/>
                    <w:left w:val="none" w:sz="0" w:space="0" w:color="auto"/>
                    <w:bottom w:val="none" w:sz="0" w:space="0" w:color="auto"/>
                    <w:right w:val="none" w:sz="0" w:space="0" w:color="auto"/>
                  </w:divBdr>
                </w:div>
                <w:div w:id="1278634627">
                  <w:marLeft w:val="0"/>
                  <w:marRight w:val="0"/>
                  <w:marTop w:val="0"/>
                  <w:marBottom w:val="0"/>
                  <w:divBdr>
                    <w:top w:val="none" w:sz="0" w:space="0" w:color="auto"/>
                    <w:left w:val="none" w:sz="0" w:space="0" w:color="auto"/>
                    <w:bottom w:val="none" w:sz="0" w:space="0" w:color="auto"/>
                    <w:right w:val="none" w:sz="0" w:space="0" w:color="auto"/>
                  </w:divBdr>
                </w:div>
                <w:div w:id="1281959578">
                  <w:marLeft w:val="0"/>
                  <w:marRight w:val="0"/>
                  <w:marTop w:val="0"/>
                  <w:marBottom w:val="0"/>
                  <w:divBdr>
                    <w:top w:val="none" w:sz="0" w:space="0" w:color="auto"/>
                    <w:left w:val="none" w:sz="0" w:space="0" w:color="auto"/>
                    <w:bottom w:val="none" w:sz="0" w:space="0" w:color="auto"/>
                    <w:right w:val="none" w:sz="0" w:space="0" w:color="auto"/>
                  </w:divBdr>
                </w:div>
                <w:div w:id="1283265714">
                  <w:marLeft w:val="0"/>
                  <w:marRight w:val="0"/>
                  <w:marTop w:val="0"/>
                  <w:marBottom w:val="0"/>
                  <w:divBdr>
                    <w:top w:val="none" w:sz="0" w:space="0" w:color="auto"/>
                    <w:left w:val="none" w:sz="0" w:space="0" w:color="auto"/>
                    <w:bottom w:val="none" w:sz="0" w:space="0" w:color="auto"/>
                    <w:right w:val="none" w:sz="0" w:space="0" w:color="auto"/>
                  </w:divBdr>
                </w:div>
                <w:div w:id="1287850031">
                  <w:marLeft w:val="0"/>
                  <w:marRight w:val="0"/>
                  <w:marTop w:val="0"/>
                  <w:marBottom w:val="0"/>
                  <w:divBdr>
                    <w:top w:val="none" w:sz="0" w:space="0" w:color="auto"/>
                    <w:left w:val="none" w:sz="0" w:space="0" w:color="auto"/>
                    <w:bottom w:val="none" w:sz="0" w:space="0" w:color="auto"/>
                    <w:right w:val="none" w:sz="0" w:space="0" w:color="auto"/>
                  </w:divBdr>
                </w:div>
                <w:div w:id="1289776269">
                  <w:marLeft w:val="0"/>
                  <w:marRight w:val="0"/>
                  <w:marTop w:val="0"/>
                  <w:marBottom w:val="0"/>
                  <w:divBdr>
                    <w:top w:val="none" w:sz="0" w:space="0" w:color="auto"/>
                    <w:left w:val="none" w:sz="0" w:space="0" w:color="auto"/>
                    <w:bottom w:val="none" w:sz="0" w:space="0" w:color="auto"/>
                    <w:right w:val="none" w:sz="0" w:space="0" w:color="auto"/>
                  </w:divBdr>
                </w:div>
                <w:div w:id="1289968653">
                  <w:marLeft w:val="0"/>
                  <w:marRight w:val="0"/>
                  <w:marTop w:val="0"/>
                  <w:marBottom w:val="0"/>
                  <w:divBdr>
                    <w:top w:val="none" w:sz="0" w:space="0" w:color="auto"/>
                    <w:left w:val="none" w:sz="0" w:space="0" w:color="auto"/>
                    <w:bottom w:val="none" w:sz="0" w:space="0" w:color="auto"/>
                    <w:right w:val="none" w:sz="0" w:space="0" w:color="auto"/>
                  </w:divBdr>
                </w:div>
                <w:div w:id="1293680881">
                  <w:marLeft w:val="0"/>
                  <w:marRight w:val="0"/>
                  <w:marTop w:val="0"/>
                  <w:marBottom w:val="0"/>
                  <w:divBdr>
                    <w:top w:val="none" w:sz="0" w:space="0" w:color="auto"/>
                    <w:left w:val="none" w:sz="0" w:space="0" w:color="auto"/>
                    <w:bottom w:val="none" w:sz="0" w:space="0" w:color="auto"/>
                    <w:right w:val="none" w:sz="0" w:space="0" w:color="auto"/>
                  </w:divBdr>
                </w:div>
                <w:div w:id="1298222777">
                  <w:marLeft w:val="0"/>
                  <w:marRight w:val="0"/>
                  <w:marTop w:val="0"/>
                  <w:marBottom w:val="0"/>
                  <w:divBdr>
                    <w:top w:val="none" w:sz="0" w:space="0" w:color="auto"/>
                    <w:left w:val="none" w:sz="0" w:space="0" w:color="auto"/>
                    <w:bottom w:val="none" w:sz="0" w:space="0" w:color="auto"/>
                    <w:right w:val="none" w:sz="0" w:space="0" w:color="auto"/>
                  </w:divBdr>
                </w:div>
                <w:div w:id="1298602837">
                  <w:marLeft w:val="0"/>
                  <w:marRight w:val="0"/>
                  <w:marTop w:val="0"/>
                  <w:marBottom w:val="0"/>
                  <w:divBdr>
                    <w:top w:val="none" w:sz="0" w:space="0" w:color="auto"/>
                    <w:left w:val="none" w:sz="0" w:space="0" w:color="auto"/>
                    <w:bottom w:val="none" w:sz="0" w:space="0" w:color="auto"/>
                    <w:right w:val="none" w:sz="0" w:space="0" w:color="auto"/>
                  </w:divBdr>
                </w:div>
                <w:div w:id="1301768896">
                  <w:marLeft w:val="0"/>
                  <w:marRight w:val="0"/>
                  <w:marTop w:val="0"/>
                  <w:marBottom w:val="0"/>
                  <w:divBdr>
                    <w:top w:val="none" w:sz="0" w:space="0" w:color="auto"/>
                    <w:left w:val="none" w:sz="0" w:space="0" w:color="auto"/>
                    <w:bottom w:val="none" w:sz="0" w:space="0" w:color="auto"/>
                    <w:right w:val="none" w:sz="0" w:space="0" w:color="auto"/>
                  </w:divBdr>
                </w:div>
                <w:div w:id="1302540256">
                  <w:marLeft w:val="0"/>
                  <w:marRight w:val="0"/>
                  <w:marTop w:val="0"/>
                  <w:marBottom w:val="0"/>
                  <w:divBdr>
                    <w:top w:val="none" w:sz="0" w:space="0" w:color="auto"/>
                    <w:left w:val="none" w:sz="0" w:space="0" w:color="auto"/>
                    <w:bottom w:val="none" w:sz="0" w:space="0" w:color="auto"/>
                    <w:right w:val="none" w:sz="0" w:space="0" w:color="auto"/>
                  </w:divBdr>
                </w:div>
                <w:div w:id="1302999113">
                  <w:marLeft w:val="0"/>
                  <w:marRight w:val="0"/>
                  <w:marTop w:val="0"/>
                  <w:marBottom w:val="0"/>
                  <w:divBdr>
                    <w:top w:val="none" w:sz="0" w:space="0" w:color="auto"/>
                    <w:left w:val="none" w:sz="0" w:space="0" w:color="auto"/>
                    <w:bottom w:val="none" w:sz="0" w:space="0" w:color="auto"/>
                    <w:right w:val="none" w:sz="0" w:space="0" w:color="auto"/>
                  </w:divBdr>
                </w:div>
                <w:div w:id="1306009548">
                  <w:marLeft w:val="0"/>
                  <w:marRight w:val="0"/>
                  <w:marTop w:val="0"/>
                  <w:marBottom w:val="0"/>
                  <w:divBdr>
                    <w:top w:val="none" w:sz="0" w:space="0" w:color="auto"/>
                    <w:left w:val="none" w:sz="0" w:space="0" w:color="auto"/>
                    <w:bottom w:val="none" w:sz="0" w:space="0" w:color="auto"/>
                    <w:right w:val="none" w:sz="0" w:space="0" w:color="auto"/>
                  </w:divBdr>
                </w:div>
                <w:div w:id="1307467323">
                  <w:marLeft w:val="0"/>
                  <w:marRight w:val="0"/>
                  <w:marTop w:val="0"/>
                  <w:marBottom w:val="0"/>
                  <w:divBdr>
                    <w:top w:val="none" w:sz="0" w:space="0" w:color="auto"/>
                    <w:left w:val="none" w:sz="0" w:space="0" w:color="auto"/>
                    <w:bottom w:val="none" w:sz="0" w:space="0" w:color="auto"/>
                    <w:right w:val="none" w:sz="0" w:space="0" w:color="auto"/>
                  </w:divBdr>
                </w:div>
                <w:div w:id="1309168139">
                  <w:marLeft w:val="0"/>
                  <w:marRight w:val="0"/>
                  <w:marTop w:val="0"/>
                  <w:marBottom w:val="0"/>
                  <w:divBdr>
                    <w:top w:val="none" w:sz="0" w:space="0" w:color="auto"/>
                    <w:left w:val="none" w:sz="0" w:space="0" w:color="auto"/>
                    <w:bottom w:val="none" w:sz="0" w:space="0" w:color="auto"/>
                    <w:right w:val="none" w:sz="0" w:space="0" w:color="auto"/>
                  </w:divBdr>
                </w:div>
                <w:div w:id="1310669359">
                  <w:marLeft w:val="0"/>
                  <w:marRight w:val="0"/>
                  <w:marTop w:val="0"/>
                  <w:marBottom w:val="0"/>
                  <w:divBdr>
                    <w:top w:val="none" w:sz="0" w:space="0" w:color="auto"/>
                    <w:left w:val="none" w:sz="0" w:space="0" w:color="auto"/>
                    <w:bottom w:val="none" w:sz="0" w:space="0" w:color="auto"/>
                    <w:right w:val="none" w:sz="0" w:space="0" w:color="auto"/>
                  </w:divBdr>
                </w:div>
                <w:div w:id="1312752171">
                  <w:marLeft w:val="0"/>
                  <w:marRight w:val="0"/>
                  <w:marTop w:val="0"/>
                  <w:marBottom w:val="0"/>
                  <w:divBdr>
                    <w:top w:val="none" w:sz="0" w:space="0" w:color="auto"/>
                    <w:left w:val="none" w:sz="0" w:space="0" w:color="auto"/>
                    <w:bottom w:val="none" w:sz="0" w:space="0" w:color="auto"/>
                    <w:right w:val="none" w:sz="0" w:space="0" w:color="auto"/>
                  </w:divBdr>
                </w:div>
                <w:div w:id="1312834681">
                  <w:marLeft w:val="0"/>
                  <w:marRight w:val="0"/>
                  <w:marTop w:val="0"/>
                  <w:marBottom w:val="0"/>
                  <w:divBdr>
                    <w:top w:val="none" w:sz="0" w:space="0" w:color="auto"/>
                    <w:left w:val="none" w:sz="0" w:space="0" w:color="auto"/>
                    <w:bottom w:val="none" w:sz="0" w:space="0" w:color="auto"/>
                    <w:right w:val="none" w:sz="0" w:space="0" w:color="auto"/>
                  </w:divBdr>
                </w:div>
                <w:div w:id="1313411960">
                  <w:marLeft w:val="0"/>
                  <w:marRight w:val="0"/>
                  <w:marTop w:val="0"/>
                  <w:marBottom w:val="0"/>
                  <w:divBdr>
                    <w:top w:val="none" w:sz="0" w:space="0" w:color="auto"/>
                    <w:left w:val="none" w:sz="0" w:space="0" w:color="auto"/>
                    <w:bottom w:val="none" w:sz="0" w:space="0" w:color="auto"/>
                    <w:right w:val="none" w:sz="0" w:space="0" w:color="auto"/>
                  </w:divBdr>
                </w:div>
                <w:div w:id="1313832258">
                  <w:marLeft w:val="0"/>
                  <w:marRight w:val="0"/>
                  <w:marTop w:val="0"/>
                  <w:marBottom w:val="0"/>
                  <w:divBdr>
                    <w:top w:val="none" w:sz="0" w:space="0" w:color="auto"/>
                    <w:left w:val="none" w:sz="0" w:space="0" w:color="auto"/>
                    <w:bottom w:val="none" w:sz="0" w:space="0" w:color="auto"/>
                    <w:right w:val="none" w:sz="0" w:space="0" w:color="auto"/>
                  </w:divBdr>
                </w:div>
                <w:div w:id="1314214972">
                  <w:marLeft w:val="0"/>
                  <w:marRight w:val="0"/>
                  <w:marTop w:val="0"/>
                  <w:marBottom w:val="0"/>
                  <w:divBdr>
                    <w:top w:val="none" w:sz="0" w:space="0" w:color="auto"/>
                    <w:left w:val="none" w:sz="0" w:space="0" w:color="auto"/>
                    <w:bottom w:val="none" w:sz="0" w:space="0" w:color="auto"/>
                    <w:right w:val="none" w:sz="0" w:space="0" w:color="auto"/>
                  </w:divBdr>
                </w:div>
                <w:div w:id="1314529874">
                  <w:marLeft w:val="0"/>
                  <w:marRight w:val="0"/>
                  <w:marTop w:val="0"/>
                  <w:marBottom w:val="0"/>
                  <w:divBdr>
                    <w:top w:val="none" w:sz="0" w:space="0" w:color="auto"/>
                    <w:left w:val="none" w:sz="0" w:space="0" w:color="auto"/>
                    <w:bottom w:val="none" w:sz="0" w:space="0" w:color="auto"/>
                    <w:right w:val="none" w:sz="0" w:space="0" w:color="auto"/>
                  </w:divBdr>
                </w:div>
                <w:div w:id="1318343873">
                  <w:marLeft w:val="0"/>
                  <w:marRight w:val="0"/>
                  <w:marTop w:val="0"/>
                  <w:marBottom w:val="0"/>
                  <w:divBdr>
                    <w:top w:val="none" w:sz="0" w:space="0" w:color="auto"/>
                    <w:left w:val="none" w:sz="0" w:space="0" w:color="auto"/>
                    <w:bottom w:val="none" w:sz="0" w:space="0" w:color="auto"/>
                    <w:right w:val="none" w:sz="0" w:space="0" w:color="auto"/>
                  </w:divBdr>
                </w:div>
                <w:div w:id="1325621944">
                  <w:marLeft w:val="0"/>
                  <w:marRight w:val="0"/>
                  <w:marTop w:val="0"/>
                  <w:marBottom w:val="0"/>
                  <w:divBdr>
                    <w:top w:val="none" w:sz="0" w:space="0" w:color="auto"/>
                    <w:left w:val="none" w:sz="0" w:space="0" w:color="auto"/>
                    <w:bottom w:val="none" w:sz="0" w:space="0" w:color="auto"/>
                    <w:right w:val="none" w:sz="0" w:space="0" w:color="auto"/>
                  </w:divBdr>
                </w:div>
                <w:div w:id="1326979379">
                  <w:marLeft w:val="0"/>
                  <w:marRight w:val="0"/>
                  <w:marTop w:val="0"/>
                  <w:marBottom w:val="0"/>
                  <w:divBdr>
                    <w:top w:val="none" w:sz="0" w:space="0" w:color="auto"/>
                    <w:left w:val="none" w:sz="0" w:space="0" w:color="auto"/>
                    <w:bottom w:val="none" w:sz="0" w:space="0" w:color="auto"/>
                    <w:right w:val="none" w:sz="0" w:space="0" w:color="auto"/>
                  </w:divBdr>
                </w:div>
                <w:div w:id="1331249417">
                  <w:marLeft w:val="0"/>
                  <w:marRight w:val="0"/>
                  <w:marTop w:val="0"/>
                  <w:marBottom w:val="0"/>
                  <w:divBdr>
                    <w:top w:val="none" w:sz="0" w:space="0" w:color="auto"/>
                    <w:left w:val="none" w:sz="0" w:space="0" w:color="auto"/>
                    <w:bottom w:val="none" w:sz="0" w:space="0" w:color="auto"/>
                    <w:right w:val="none" w:sz="0" w:space="0" w:color="auto"/>
                  </w:divBdr>
                </w:div>
                <w:div w:id="1335256008">
                  <w:marLeft w:val="0"/>
                  <w:marRight w:val="0"/>
                  <w:marTop w:val="0"/>
                  <w:marBottom w:val="0"/>
                  <w:divBdr>
                    <w:top w:val="none" w:sz="0" w:space="0" w:color="auto"/>
                    <w:left w:val="none" w:sz="0" w:space="0" w:color="auto"/>
                    <w:bottom w:val="none" w:sz="0" w:space="0" w:color="auto"/>
                    <w:right w:val="none" w:sz="0" w:space="0" w:color="auto"/>
                  </w:divBdr>
                </w:div>
                <w:div w:id="1336498016">
                  <w:marLeft w:val="0"/>
                  <w:marRight w:val="0"/>
                  <w:marTop w:val="0"/>
                  <w:marBottom w:val="0"/>
                  <w:divBdr>
                    <w:top w:val="none" w:sz="0" w:space="0" w:color="auto"/>
                    <w:left w:val="none" w:sz="0" w:space="0" w:color="auto"/>
                    <w:bottom w:val="none" w:sz="0" w:space="0" w:color="auto"/>
                    <w:right w:val="none" w:sz="0" w:space="0" w:color="auto"/>
                  </w:divBdr>
                </w:div>
                <w:div w:id="1337614916">
                  <w:marLeft w:val="0"/>
                  <w:marRight w:val="0"/>
                  <w:marTop w:val="0"/>
                  <w:marBottom w:val="0"/>
                  <w:divBdr>
                    <w:top w:val="none" w:sz="0" w:space="0" w:color="auto"/>
                    <w:left w:val="none" w:sz="0" w:space="0" w:color="auto"/>
                    <w:bottom w:val="none" w:sz="0" w:space="0" w:color="auto"/>
                    <w:right w:val="none" w:sz="0" w:space="0" w:color="auto"/>
                  </w:divBdr>
                </w:div>
                <w:div w:id="1339235017">
                  <w:marLeft w:val="0"/>
                  <w:marRight w:val="0"/>
                  <w:marTop w:val="0"/>
                  <w:marBottom w:val="0"/>
                  <w:divBdr>
                    <w:top w:val="none" w:sz="0" w:space="0" w:color="auto"/>
                    <w:left w:val="none" w:sz="0" w:space="0" w:color="auto"/>
                    <w:bottom w:val="none" w:sz="0" w:space="0" w:color="auto"/>
                    <w:right w:val="none" w:sz="0" w:space="0" w:color="auto"/>
                  </w:divBdr>
                </w:div>
                <w:div w:id="1339969786">
                  <w:marLeft w:val="0"/>
                  <w:marRight w:val="0"/>
                  <w:marTop w:val="0"/>
                  <w:marBottom w:val="0"/>
                  <w:divBdr>
                    <w:top w:val="none" w:sz="0" w:space="0" w:color="auto"/>
                    <w:left w:val="none" w:sz="0" w:space="0" w:color="auto"/>
                    <w:bottom w:val="none" w:sz="0" w:space="0" w:color="auto"/>
                    <w:right w:val="none" w:sz="0" w:space="0" w:color="auto"/>
                  </w:divBdr>
                </w:div>
                <w:div w:id="1341929608">
                  <w:marLeft w:val="0"/>
                  <w:marRight w:val="0"/>
                  <w:marTop w:val="0"/>
                  <w:marBottom w:val="0"/>
                  <w:divBdr>
                    <w:top w:val="none" w:sz="0" w:space="0" w:color="auto"/>
                    <w:left w:val="none" w:sz="0" w:space="0" w:color="auto"/>
                    <w:bottom w:val="none" w:sz="0" w:space="0" w:color="auto"/>
                    <w:right w:val="none" w:sz="0" w:space="0" w:color="auto"/>
                  </w:divBdr>
                </w:div>
                <w:div w:id="1345940919">
                  <w:marLeft w:val="0"/>
                  <w:marRight w:val="0"/>
                  <w:marTop w:val="0"/>
                  <w:marBottom w:val="0"/>
                  <w:divBdr>
                    <w:top w:val="none" w:sz="0" w:space="0" w:color="auto"/>
                    <w:left w:val="none" w:sz="0" w:space="0" w:color="auto"/>
                    <w:bottom w:val="none" w:sz="0" w:space="0" w:color="auto"/>
                    <w:right w:val="none" w:sz="0" w:space="0" w:color="auto"/>
                  </w:divBdr>
                </w:div>
                <w:div w:id="1347829772">
                  <w:marLeft w:val="0"/>
                  <w:marRight w:val="0"/>
                  <w:marTop w:val="0"/>
                  <w:marBottom w:val="0"/>
                  <w:divBdr>
                    <w:top w:val="none" w:sz="0" w:space="0" w:color="auto"/>
                    <w:left w:val="none" w:sz="0" w:space="0" w:color="auto"/>
                    <w:bottom w:val="none" w:sz="0" w:space="0" w:color="auto"/>
                    <w:right w:val="none" w:sz="0" w:space="0" w:color="auto"/>
                  </w:divBdr>
                </w:div>
                <w:div w:id="1348754068">
                  <w:marLeft w:val="0"/>
                  <w:marRight w:val="0"/>
                  <w:marTop w:val="0"/>
                  <w:marBottom w:val="0"/>
                  <w:divBdr>
                    <w:top w:val="none" w:sz="0" w:space="0" w:color="auto"/>
                    <w:left w:val="none" w:sz="0" w:space="0" w:color="auto"/>
                    <w:bottom w:val="none" w:sz="0" w:space="0" w:color="auto"/>
                    <w:right w:val="none" w:sz="0" w:space="0" w:color="auto"/>
                  </w:divBdr>
                </w:div>
                <w:div w:id="1352298550">
                  <w:marLeft w:val="0"/>
                  <w:marRight w:val="0"/>
                  <w:marTop w:val="0"/>
                  <w:marBottom w:val="0"/>
                  <w:divBdr>
                    <w:top w:val="none" w:sz="0" w:space="0" w:color="auto"/>
                    <w:left w:val="none" w:sz="0" w:space="0" w:color="auto"/>
                    <w:bottom w:val="none" w:sz="0" w:space="0" w:color="auto"/>
                    <w:right w:val="none" w:sz="0" w:space="0" w:color="auto"/>
                  </w:divBdr>
                </w:div>
                <w:div w:id="1352419165">
                  <w:marLeft w:val="0"/>
                  <w:marRight w:val="0"/>
                  <w:marTop w:val="0"/>
                  <w:marBottom w:val="0"/>
                  <w:divBdr>
                    <w:top w:val="none" w:sz="0" w:space="0" w:color="auto"/>
                    <w:left w:val="none" w:sz="0" w:space="0" w:color="auto"/>
                    <w:bottom w:val="none" w:sz="0" w:space="0" w:color="auto"/>
                    <w:right w:val="none" w:sz="0" w:space="0" w:color="auto"/>
                  </w:divBdr>
                </w:div>
                <w:div w:id="1356536068">
                  <w:marLeft w:val="0"/>
                  <w:marRight w:val="0"/>
                  <w:marTop w:val="0"/>
                  <w:marBottom w:val="0"/>
                  <w:divBdr>
                    <w:top w:val="none" w:sz="0" w:space="0" w:color="auto"/>
                    <w:left w:val="none" w:sz="0" w:space="0" w:color="auto"/>
                    <w:bottom w:val="none" w:sz="0" w:space="0" w:color="auto"/>
                    <w:right w:val="none" w:sz="0" w:space="0" w:color="auto"/>
                  </w:divBdr>
                </w:div>
                <w:div w:id="1356929101">
                  <w:marLeft w:val="0"/>
                  <w:marRight w:val="0"/>
                  <w:marTop w:val="0"/>
                  <w:marBottom w:val="0"/>
                  <w:divBdr>
                    <w:top w:val="none" w:sz="0" w:space="0" w:color="auto"/>
                    <w:left w:val="none" w:sz="0" w:space="0" w:color="auto"/>
                    <w:bottom w:val="none" w:sz="0" w:space="0" w:color="auto"/>
                    <w:right w:val="none" w:sz="0" w:space="0" w:color="auto"/>
                  </w:divBdr>
                </w:div>
                <w:div w:id="1357730535">
                  <w:marLeft w:val="0"/>
                  <w:marRight w:val="0"/>
                  <w:marTop w:val="0"/>
                  <w:marBottom w:val="0"/>
                  <w:divBdr>
                    <w:top w:val="none" w:sz="0" w:space="0" w:color="auto"/>
                    <w:left w:val="none" w:sz="0" w:space="0" w:color="auto"/>
                    <w:bottom w:val="none" w:sz="0" w:space="0" w:color="auto"/>
                    <w:right w:val="none" w:sz="0" w:space="0" w:color="auto"/>
                  </w:divBdr>
                </w:div>
                <w:div w:id="1360085393">
                  <w:marLeft w:val="0"/>
                  <w:marRight w:val="0"/>
                  <w:marTop w:val="0"/>
                  <w:marBottom w:val="0"/>
                  <w:divBdr>
                    <w:top w:val="none" w:sz="0" w:space="0" w:color="auto"/>
                    <w:left w:val="none" w:sz="0" w:space="0" w:color="auto"/>
                    <w:bottom w:val="none" w:sz="0" w:space="0" w:color="auto"/>
                    <w:right w:val="none" w:sz="0" w:space="0" w:color="auto"/>
                  </w:divBdr>
                </w:div>
                <w:div w:id="1361471469">
                  <w:marLeft w:val="0"/>
                  <w:marRight w:val="0"/>
                  <w:marTop w:val="0"/>
                  <w:marBottom w:val="0"/>
                  <w:divBdr>
                    <w:top w:val="none" w:sz="0" w:space="0" w:color="auto"/>
                    <w:left w:val="none" w:sz="0" w:space="0" w:color="auto"/>
                    <w:bottom w:val="none" w:sz="0" w:space="0" w:color="auto"/>
                    <w:right w:val="none" w:sz="0" w:space="0" w:color="auto"/>
                  </w:divBdr>
                </w:div>
                <w:div w:id="1361668695">
                  <w:marLeft w:val="0"/>
                  <w:marRight w:val="0"/>
                  <w:marTop w:val="0"/>
                  <w:marBottom w:val="0"/>
                  <w:divBdr>
                    <w:top w:val="none" w:sz="0" w:space="0" w:color="auto"/>
                    <w:left w:val="none" w:sz="0" w:space="0" w:color="auto"/>
                    <w:bottom w:val="none" w:sz="0" w:space="0" w:color="auto"/>
                    <w:right w:val="none" w:sz="0" w:space="0" w:color="auto"/>
                  </w:divBdr>
                </w:div>
                <w:div w:id="1361931157">
                  <w:marLeft w:val="0"/>
                  <w:marRight w:val="0"/>
                  <w:marTop w:val="0"/>
                  <w:marBottom w:val="0"/>
                  <w:divBdr>
                    <w:top w:val="none" w:sz="0" w:space="0" w:color="auto"/>
                    <w:left w:val="none" w:sz="0" w:space="0" w:color="auto"/>
                    <w:bottom w:val="none" w:sz="0" w:space="0" w:color="auto"/>
                    <w:right w:val="none" w:sz="0" w:space="0" w:color="auto"/>
                  </w:divBdr>
                </w:div>
                <w:div w:id="1365868467">
                  <w:marLeft w:val="0"/>
                  <w:marRight w:val="0"/>
                  <w:marTop w:val="0"/>
                  <w:marBottom w:val="0"/>
                  <w:divBdr>
                    <w:top w:val="none" w:sz="0" w:space="0" w:color="auto"/>
                    <w:left w:val="none" w:sz="0" w:space="0" w:color="auto"/>
                    <w:bottom w:val="none" w:sz="0" w:space="0" w:color="auto"/>
                    <w:right w:val="none" w:sz="0" w:space="0" w:color="auto"/>
                  </w:divBdr>
                </w:div>
                <w:div w:id="1369332355">
                  <w:marLeft w:val="0"/>
                  <w:marRight w:val="0"/>
                  <w:marTop w:val="0"/>
                  <w:marBottom w:val="0"/>
                  <w:divBdr>
                    <w:top w:val="none" w:sz="0" w:space="0" w:color="auto"/>
                    <w:left w:val="none" w:sz="0" w:space="0" w:color="auto"/>
                    <w:bottom w:val="none" w:sz="0" w:space="0" w:color="auto"/>
                    <w:right w:val="none" w:sz="0" w:space="0" w:color="auto"/>
                  </w:divBdr>
                </w:div>
                <w:div w:id="1369601344">
                  <w:marLeft w:val="0"/>
                  <w:marRight w:val="0"/>
                  <w:marTop w:val="0"/>
                  <w:marBottom w:val="0"/>
                  <w:divBdr>
                    <w:top w:val="none" w:sz="0" w:space="0" w:color="auto"/>
                    <w:left w:val="none" w:sz="0" w:space="0" w:color="auto"/>
                    <w:bottom w:val="none" w:sz="0" w:space="0" w:color="auto"/>
                    <w:right w:val="none" w:sz="0" w:space="0" w:color="auto"/>
                  </w:divBdr>
                </w:div>
                <w:div w:id="1370573302">
                  <w:marLeft w:val="0"/>
                  <w:marRight w:val="0"/>
                  <w:marTop w:val="0"/>
                  <w:marBottom w:val="0"/>
                  <w:divBdr>
                    <w:top w:val="none" w:sz="0" w:space="0" w:color="auto"/>
                    <w:left w:val="none" w:sz="0" w:space="0" w:color="auto"/>
                    <w:bottom w:val="none" w:sz="0" w:space="0" w:color="auto"/>
                    <w:right w:val="none" w:sz="0" w:space="0" w:color="auto"/>
                  </w:divBdr>
                </w:div>
                <w:div w:id="1372607105">
                  <w:marLeft w:val="0"/>
                  <w:marRight w:val="0"/>
                  <w:marTop w:val="0"/>
                  <w:marBottom w:val="0"/>
                  <w:divBdr>
                    <w:top w:val="none" w:sz="0" w:space="0" w:color="auto"/>
                    <w:left w:val="none" w:sz="0" w:space="0" w:color="auto"/>
                    <w:bottom w:val="none" w:sz="0" w:space="0" w:color="auto"/>
                    <w:right w:val="none" w:sz="0" w:space="0" w:color="auto"/>
                  </w:divBdr>
                </w:div>
                <w:div w:id="1375042429">
                  <w:marLeft w:val="0"/>
                  <w:marRight w:val="0"/>
                  <w:marTop w:val="0"/>
                  <w:marBottom w:val="0"/>
                  <w:divBdr>
                    <w:top w:val="none" w:sz="0" w:space="0" w:color="auto"/>
                    <w:left w:val="none" w:sz="0" w:space="0" w:color="auto"/>
                    <w:bottom w:val="none" w:sz="0" w:space="0" w:color="auto"/>
                    <w:right w:val="none" w:sz="0" w:space="0" w:color="auto"/>
                  </w:divBdr>
                </w:div>
                <w:div w:id="1375738714">
                  <w:marLeft w:val="0"/>
                  <w:marRight w:val="0"/>
                  <w:marTop w:val="0"/>
                  <w:marBottom w:val="0"/>
                  <w:divBdr>
                    <w:top w:val="none" w:sz="0" w:space="0" w:color="auto"/>
                    <w:left w:val="none" w:sz="0" w:space="0" w:color="auto"/>
                    <w:bottom w:val="none" w:sz="0" w:space="0" w:color="auto"/>
                    <w:right w:val="none" w:sz="0" w:space="0" w:color="auto"/>
                  </w:divBdr>
                </w:div>
                <w:div w:id="1375739016">
                  <w:marLeft w:val="0"/>
                  <w:marRight w:val="0"/>
                  <w:marTop w:val="0"/>
                  <w:marBottom w:val="0"/>
                  <w:divBdr>
                    <w:top w:val="none" w:sz="0" w:space="0" w:color="auto"/>
                    <w:left w:val="none" w:sz="0" w:space="0" w:color="auto"/>
                    <w:bottom w:val="none" w:sz="0" w:space="0" w:color="auto"/>
                    <w:right w:val="none" w:sz="0" w:space="0" w:color="auto"/>
                  </w:divBdr>
                </w:div>
                <w:div w:id="1377900029">
                  <w:marLeft w:val="0"/>
                  <w:marRight w:val="0"/>
                  <w:marTop w:val="0"/>
                  <w:marBottom w:val="0"/>
                  <w:divBdr>
                    <w:top w:val="none" w:sz="0" w:space="0" w:color="auto"/>
                    <w:left w:val="none" w:sz="0" w:space="0" w:color="auto"/>
                    <w:bottom w:val="none" w:sz="0" w:space="0" w:color="auto"/>
                    <w:right w:val="none" w:sz="0" w:space="0" w:color="auto"/>
                  </w:divBdr>
                </w:div>
                <w:div w:id="1378704958">
                  <w:marLeft w:val="0"/>
                  <w:marRight w:val="0"/>
                  <w:marTop w:val="0"/>
                  <w:marBottom w:val="0"/>
                  <w:divBdr>
                    <w:top w:val="none" w:sz="0" w:space="0" w:color="auto"/>
                    <w:left w:val="none" w:sz="0" w:space="0" w:color="auto"/>
                    <w:bottom w:val="none" w:sz="0" w:space="0" w:color="auto"/>
                    <w:right w:val="none" w:sz="0" w:space="0" w:color="auto"/>
                  </w:divBdr>
                </w:div>
                <w:div w:id="1379434079">
                  <w:marLeft w:val="0"/>
                  <w:marRight w:val="0"/>
                  <w:marTop w:val="0"/>
                  <w:marBottom w:val="0"/>
                  <w:divBdr>
                    <w:top w:val="none" w:sz="0" w:space="0" w:color="auto"/>
                    <w:left w:val="none" w:sz="0" w:space="0" w:color="auto"/>
                    <w:bottom w:val="none" w:sz="0" w:space="0" w:color="auto"/>
                    <w:right w:val="none" w:sz="0" w:space="0" w:color="auto"/>
                  </w:divBdr>
                </w:div>
                <w:div w:id="1380670425">
                  <w:marLeft w:val="0"/>
                  <w:marRight w:val="0"/>
                  <w:marTop w:val="0"/>
                  <w:marBottom w:val="0"/>
                  <w:divBdr>
                    <w:top w:val="none" w:sz="0" w:space="0" w:color="auto"/>
                    <w:left w:val="none" w:sz="0" w:space="0" w:color="auto"/>
                    <w:bottom w:val="none" w:sz="0" w:space="0" w:color="auto"/>
                    <w:right w:val="none" w:sz="0" w:space="0" w:color="auto"/>
                  </w:divBdr>
                </w:div>
                <w:div w:id="1380742596">
                  <w:marLeft w:val="0"/>
                  <w:marRight w:val="0"/>
                  <w:marTop w:val="0"/>
                  <w:marBottom w:val="0"/>
                  <w:divBdr>
                    <w:top w:val="none" w:sz="0" w:space="0" w:color="auto"/>
                    <w:left w:val="none" w:sz="0" w:space="0" w:color="auto"/>
                    <w:bottom w:val="none" w:sz="0" w:space="0" w:color="auto"/>
                    <w:right w:val="none" w:sz="0" w:space="0" w:color="auto"/>
                  </w:divBdr>
                </w:div>
                <w:div w:id="1381905542">
                  <w:marLeft w:val="0"/>
                  <w:marRight w:val="0"/>
                  <w:marTop w:val="0"/>
                  <w:marBottom w:val="0"/>
                  <w:divBdr>
                    <w:top w:val="none" w:sz="0" w:space="0" w:color="auto"/>
                    <w:left w:val="none" w:sz="0" w:space="0" w:color="auto"/>
                    <w:bottom w:val="none" w:sz="0" w:space="0" w:color="auto"/>
                    <w:right w:val="none" w:sz="0" w:space="0" w:color="auto"/>
                  </w:divBdr>
                </w:div>
                <w:div w:id="1382558193">
                  <w:marLeft w:val="0"/>
                  <w:marRight w:val="0"/>
                  <w:marTop w:val="0"/>
                  <w:marBottom w:val="0"/>
                  <w:divBdr>
                    <w:top w:val="none" w:sz="0" w:space="0" w:color="auto"/>
                    <w:left w:val="none" w:sz="0" w:space="0" w:color="auto"/>
                    <w:bottom w:val="none" w:sz="0" w:space="0" w:color="auto"/>
                    <w:right w:val="none" w:sz="0" w:space="0" w:color="auto"/>
                  </w:divBdr>
                </w:div>
                <w:div w:id="1382904387">
                  <w:marLeft w:val="0"/>
                  <w:marRight w:val="0"/>
                  <w:marTop w:val="0"/>
                  <w:marBottom w:val="0"/>
                  <w:divBdr>
                    <w:top w:val="none" w:sz="0" w:space="0" w:color="auto"/>
                    <w:left w:val="none" w:sz="0" w:space="0" w:color="auto"/>
                    <w:bottom w:val="none" w:sz="0" w:space="0" w:color="auto"/>
                    <w:right w:val="none" w:sz="0" w:space="0" w:color="auto"/>
                  </w:divBdr>
                </w:div>
                <w:div w:id="1388339426">
                  <w:marLeft w:val="0"/>
                  <w:marRight w:val="0"/>
                  <w:marTop w:val="0"/>
                  <w:marBottom w:val="0"/>
                  <w:divBdr>
                    <w:top w:val="none" w:sz="0" w:space="0" w:color="auto"/>
                    <w:left w:val="none" w:sz="0" w:space="0" w:color="auto"/>
                    <w:bottom w:val="none" w:sz="0" w:space="0" w:color="auto"/>
                    <w:right w:val="none" w:sz="0" w:space="0" w:color="auto"/>
                  </w:divBdr>
                </w:div>
                <w:div w:id="1390566502">
                  <w:marLeft w:val="0"/>
                  <w:marRight w:val="0"/>
                  <w:marTop w:val="0"/>
                  <w:marBottom w:val="0"/>
                  <w:divBdr>
                    <w:top w:val="none" w:sz="0" w:space="0" w:color="auto"/>
                    <w:left w:val="none" w:sz="0" w:space="0" w:color="auto"/>
                    <w:bottom w:val="none" w:sz="0" w:space="0" w:color="auto"/>
                    <w:right w:val="none" w:sz="0" w:space="0" w:color="auto"/>
                  </w:divBdr>
                </w:div>
                <w:div w:id="1392194931">
                  <w:marLeft w:val="0"/>
                  <w:marRight w:val="0"/>
                  <w:marTop w:val="0"/>
                  <w:marBottom w:val="0"/>
                  <w:divBdr>
                    <w:top w:val="none" w:sz="0" w:space="0" w:color="auto"/>
                    <w:left w:val="none" w:sz="0" w:space="0" w:color="auto"/>
                    <w:bottom w:val="none" w:sz="0" w:space="0" w:color="auto"/>
                    <w:right w:val="none" w:sz="0" w:space="0" w:color="auto"/>
                  </w:divBdr>
                </w:div>
                <w:div w:id="1394305706">
                  <w:marLeft w:val="0"/>
                  <w:marRight w:val="0"/>
                  <w:marTop w:val="0"/>
                  <w:marBottom w:val="0"/>
                  <w:divBdr>
                    <w:top w:val="none" w:sz="0" w:space="0" w:color="auto"/>
                    <w:left w:val="none" w:sz="0" w:space="0" w:color="auto"/>
                    <w:bottom w:val="none" w:sz="0" w:space="0" w:color="auto"/>
                    <w:right w:val="none" w:sz="0" w:space="0" w:color="auto"/>
                  </w:divBdr>
                </w:div>
                <w:div w:id="1398477306">
                  <w:marLeft w:val="0"/>
                  <w:marRight w:val="0"/>
                  <w:marTop w:val="0"/>
                  <w:marBottom w:val="0"/>
                  <w:divBdr>
                    <w:top w:val="none" w:sz="0" w:space="0" w:color="auto"/>
                    <w:left w:val="none" w:sz="0" w:space="0" w:color="auto"/>
                    <w:bottom w:val="none" w:sz="0" w:space="0" w:color="auto"/>
                    <w:right w:val="none" w:sz="0" w:space="0" w:color="auto"/>
                  </w:divBdr>
                </w:div>
                <w:div w:id="1398824830">
                  <w:marLeft w:val="0"/>
                  <w:marRight w:val="0"/>
                  <w:marTop w:val="0"/>
                  <w:marBottom w:val="0"/>
                  <w:divBdr>
                    <w:top w:val="none" w:sz="0" w:space="0" w:color="auto"/>
                    <w:left w:val="none" w:sz="0" w:space="0" w:color="auto"/>
                    <w:bottom w:val="none" w:sz="0" w:space="0" w:color="auto"/>
                    <w:right w:val="none" w:sz="0" w:space="0" w:color="auto"/>
                  </w:divBdr>
                </w:div>
                <w:div w:id="1399664831">
                  <w:marLeft w:val="0"/>
                  <w:marRight w:val="0"/>
                  <w:marTop w:val="0"/>
                  <w:marBottom w:val="0"/>
                  <w:divBdr>
                    <w:top w:val="none" w:sz="0" w:space="0" w:color="auto"/>
                    <w:left w:val="none" w:sz="0" w:space="0" w:color="auto"/>
                    <w:bottom w:val="none" w:sz="0" w:space="0" w:color="auto"/>
                    <w:right w:val="none" w:sz="0" w:space="0" w:color="auto"/>
                  </w:divBdr>
                </w:div>
                <w:div w:id="1399745026">
                  <w:marLeft w:val="0"/>
                  <w:marRight w:val="0"/>
                  <w:marTop w:val="0"/>
                  <w:marBottom w:val="0"/>
                  <w:divBdr>
                    <w:top w:val="none" w:sz="0" w:space="0" w:color="auto"/>
                    <w:left w:val="none" w:sz="0" w:space="0" w:color="auto"/>
                    <w:bottom w:val="none" w:sz="0" w:space="0" w:color="auto"/>
                    <w:right w:val="none" w:sz="0" w:space="0" w:color="auto"/>
                  </w:divBdr>
                </w:div>
                <w:div w:id="1402099459">
                  <w:marLeft w:val="0"/>
                  <w:marRight w:val="0"/>
                  <w:marTop w:val="0"/>
                  <w:marBottom w:val="0"/>
                  <w:divBdr>
                    <w:top w:val="none" w:sz="0" w:space="0" w:color="auto"/>
                    <w:left w:val="none" w:sz="0" w:space="0" w:color="auto"/>
                    <w:bottom w:val="none" w:sz="0" w:space="0" w:color="auto"/>
                    <w:right w:val="none" w:sz="0" w:space="0" w:color="auto"/>
                  </w:divBdr>
                </w:div>
                <w:div w:id="1403218916">
                  <w:marLeft w:val="0"/>
                  <w:marRight w:val="0"/>
                  <w:marTop w:val="0"/>
                  <w:marBottom w:val="0"/>
                  <w:divBdr>
                    <w:top w:val="none" w:sz="0" w:space="0" w:color="auto"/>
                    <w:left w:val="none" w:sz="0" w:space="0" w:color="auto"/>
                    <w:bottom w:val="none" w:sz="0" w:space="0" w:color="auto"/>
                    <w:right w:val="none" w:sz="0" w:space="0" w:color="auto"/>
                  </w:divBdr>
                </w:div>
                <w:div w:id="1404525474">
                  <w:marLeft w:val="0"/>
                  <w:marRight w:val="0"/>
                  <w:marTop w:val="0"/>
                  <w:marBottom w:val="0"/>
                  <w:divBdr>
                    <w:top w:val="none" w:sz="0" w:space="0" w:color="auto"/>
                    <w:left w:val="none" w:sz="0" w:space="0" w:color="auto"/>
                    <w:bottom w:val="none" w:sz="0" w:space="0" w:color="auto"/>
                    <w:right w:val="none" w:sz="0" w:space="0" w:color="auto"/>
                  </w:divBdr>
                </w:div>
                <w:div w:id="1409501988">
                  <w:marLeft w:val="0"/>
                  <w:marRight w:val="0"/>
                  <w:marTop w:val="0"/>
                  <w:marBottom w:val="0"/>
                  <w:divBdr>
                    <w:top w:val="none" w:sz="0" w:space="0" w:color="auto"/>
                    <w:left w:val="none" w:sz="0" w:space="0" w:color="auto"/>
                    <w:bottom w:val="none" w:sz="0" w:space="0" w:color="auto"/>
                    <w:right w:val="none" w:sz="0" w:space="0" w:color="auto"/>
                  </w:divBdr>
                </w:div>
                <w:div w:id="1409813842">
                  <w:marLeft w:val="0"/>
                  <w:marRight w:val="0"/>
                  <w:marTop w:val="0"/>
                  <w:marBottom w:val="0"/>
                  <w:divBdr>
                    <w:top w:val="none" w:sz="0" w:space="0" w:color="auto"/>
                    <w:left w:val="none" w:sz="0" w:space="0" w:color="auto"/>
                    <w:bottom w:val="none" w:sz="0" w:space="0" w:color="auto"/>
                    <w:right w:val="none" w:sz="0" w:space="0" w:color="auto"/>
                  </w:divBdr>
                </w:div>
                <w:div w:id="1411074275">
                  <w:marLeft w:val="0"/>
                  <w:marRight w:val="0"/>
                  <w:marTop w:val="0"/>
                  <w:marBottom w:val="0"/>
                  <w:divBdr>
                    <w:top w:val="none" w:sz="0" w:space="0" w:color="auto"/>
                    <w:left w:val="none" w:sz="0" w:space="0" w:color="auto"/>
                    <w:bottom w:val="none" w:sz="0" w:space="0" w:color="auto"/>
                    <w:right w:val="none" w:sz="0" w:space="0" w:color="auto"/>
                  </w:divBdr>
                </w:div>
                <w:div w:id="1417827582">
                  <w:marLeft w:val="0"/>
                  <w:marRight w:val="0"/>
                  <w:marTop w:val="0"/>
                  <w:marBottom w:val="0"/>
                  <w:divBdr>
                    <w:top w:val="none" w:sz="0" w:space="0" w:color="auto"/>
                    <w:left w:val="none" w:sz="0" w:space="0" w:color="auto"/>
                    <w:bottom w:val="none" w:sz="0" w:space="0" w:color="auto"/>
                    <w:right w:val="none" w:sz="0" w:space="0" w:color="auto"/>
                  </w:divBdr>
                </w:div>
                <w:div w:id="1419137938">
                  <w:marLeft w:val="0"/>
                  <w:marRight w:val="0"/>
                  <w:marTop w:val="0"/>
                  <w:marBottom w:val="0"/>
                  <w:divBdr>
                    <w:top w:val="none" w:sz="0" w:space="0" w:color="auto"/>
                    <w:left w:val="none" w:sz="0" w:space="0" w:color="auto"/>
                    <w:bottom w:val="none" w:sz="0" w:space="0" w:color="auto"/>
                    <w:right w:val="none" w:sz="0" w:space="0" w:color="auto"/>
                  </w:divBdr>
                </w:div>
                <w:div w:id="1419519390">
                  <w:marLeft w:val="0"/>
                  <w:marRight w:val="0"/>
                  <w:marTop w:val="0"/>
                  <w:marBottom w:val="0"/>
                  <w:divBdr>
                    <w:top w:val="none" w:sz="0" w:space="0" w:color="auto"/>
                    <w:left w:val="none" w:sz="0" w:space="0" w:color="auto"/>
                    <w:bottom w:val="none" w:sz="0" w:space="0" w:color="auto"/>
                    <w:right w:val="none" w:sz="0" w:space="0" w:color="auto"/>
                  </w:divBdr>
                </w:div>
                <w:div w:id="1419668667">
                  <w:marLeft w:val="0"/>
                  <w:marRight w:val="0"/>
                  <w:marTop w:val="0"/>
                  <w:marBottom w:val="0"/>
                  <w:divBdr>
                    <w:top w:val="none" w:sz="0" w:space="0" w:color="auto"/>
                    <w:left w:val="none" w:sz="0" w:space="0" w:color="auto"/>
                    <w:bottom w:val="none" w:sz="0" w:space="0" w:color="auto"/>
                    <w:right w:val="none" w:sz="0" w:space="0" w:color="auto"/>
                  </w:divBdr>
                </w:div>
                <w:div w:id="1420981993">
                  <w:marLeft w:val="0"/>
                  <w:marRight w:val="0"/>
                  <w:marTop w:val="0"/>
                  <w:marBottom w:val="0"/>
                  <w:divBdr>
                    <w:top w:val="none" w:sz="0" w:space="0" w:color="auto"/>
                    <w:left w:val="none" w:sz="0" w:space="0" w:color="auto"/>
                    <w:bottom w:val="none" w:sz="0" w:space="0" w:color="auto"/>
                    <w:right w:val="none" w:sz="0" w:space="0" w:color="auto"/>
                  </w:divBdr>
                </w:div>
                <w:div w:id="1422794570">
                  <w:marLeft w:val="0"/>
                  <w:marRight w:val="0"/>
                  <w:marTop w:val="0"/>
                  <w:marBottom w:val="0"/>
                  <w:divBdr>
                    <w:top w:val="none" w:sz="0" w:space="0" w:color="auto"/>
                    <w:left w:val="none" w:sz="0" w:space="0" w:color="auto"/>
                    <w:bottom w:val="none" w:sz="0" w:space="0" w:color="auto"/>
                    <w:right w:val="none" w:sz="0" w:space="0" w:color="auto"/>
                  </w:divBdr>
                </w:div>
                <w:div w:id="1426077630">
                  <w:marLeft w:val="0"/>
                  <w:marRight w:val="0"/>
                  <w:marTop w:val="0"/>
                  <w:marBottom w:val="0"/>
                  <w:divBdr>
                    <w:top w:val="none" w:sz="0" w:space="0" w:color="auto"/>
                    <w:left w:val="none" w:sz="0" w:space="0" w:color="auto"/>
                    <w:bottom w:val="none" w:sz="0" w:space="0" w:color="auto"/>
                    <w:right w:val="none" w:sz="0" w:space="0" w:color="auto"/>
                  </w:divBdr>
                </w:div>
                <w:div w:id="1432431714">
                  <w:marLeft w:val="0"/>
                  <w:marRight w:val="0"/>
                  <w:marTop w:val="0"/>
                  <w:marBottom w:val="0"/>
                  <w:divBdr>
                    <w:top w:val="none" w:sz="0" w:space="0" w:color="auto"/>
                    <w:left w:val="none" w:sz="0" w:space="0" w:color="auto"/>
                    <w:bottom w:val="none" w:sz="0" w:space="0" w:color="auto"/>
                    <w:right w:val="none" w:sz="0" w:space="0" w:color="auto"/>
                  </w:divBdr>
                </w:div>
                <w:div w:id="1432890705">
                  <w:marLeft w:val="0"/>
                  <w:marRight w:val="0"/>
                  <w:marTop w:val="0"/>
                  <w:marBottom w:val="0"/>
                  <w:divBdr>
                    <w:top w:val="none" w:sz="0" w:space="0" w:color="auto"/>
                    <w:left w:val="none" w:sz="0" w:space="0" w:color="auto"/>
                    <w:bottom w:val="none" w:sz="0" w:space="0" w:color="auto"/>
                    <w:right w:val="none" w:sz="0" w:space="0" w:color="auto"/>
                  </w:divBdr>
                </w:div>
                <w:div w:id="1434089957">
                  <w:marLeft w:val="0"/>
                  <w:marRight w:val="0"/>
                  <w:marTop w:val="0"/>
                  <w:marBottom w:val="0"/>
                  <w:divBdr>
                    <w:top w:val="none" w:sz="0" w:space="0" w:color="auto"/>
                    <w:left w:val="none" w:sz="0" w:space="0" w:color="auto"/>
                    <w:bottom w:val="none" w:sz="0" w:space="0" w:color="auto"/>
                    <w:right w:val="none" w:sz="0" w:space="0" w:color="auto"/>
                  </w:divBdr>
                </w:div>
                <w:div w:id="1443066116">
                  <w:marLeft w:val="0"/>
                  <w:marRight w:val="0"/>
                  <w:marTop w:val="0"/>
                  <w:marBottom w:val="0"/>
                  <w:divBdr>
                    <w:top w:val="none" w:sz="0" w:space="0" w:color="auto"/>
                    <w:left w:val="none" w:sz="0" w:space="0" w:color="auto"/>
                    <w:bottom w:val="none" w:sz="0" w:space="0" w:color="auto"/>
                    <w:right w:val="none" w:sz="0" w:space="0" w:color="auto"/>
                  </w:divBdr>
                </w:div>
                <w:div w:id="1444493461">
                  <w:marLeft w:val="0"/>
                  <w:marRight w:val="0"/>
                  <w:marTop w:val="0"/>
                  <w:marBottom w:val="0"/>
                  <w:divBdr>
                    <w:top w:val="none" w:sz="0" w:space="0" w:color="auto"/>
                    <w:left w:val="none" w:sz="0" w:space="0" w:color="auto"/>
                    <w:bottom w:val="none" w:sz="0" w:space="0" w:color="auto"/>
                    <w:right w:val="none" w:sz="0" w:space="0" w:color="auto"/>
                  </w:divBdr>
                </w:div>
                <w:div w:id="1446774145">
                  <w:marLeft w:val="0"/>
                  <w:marRight w:val="0"/>
                  <w:marTop w:val="0"/>
                  <w:marBottom w:val="0"/>
                  <w:divBdr>
                    <w:top w:val="none" w:sz="0" w:space="0" w:color="auto"/>
                    <w:left w:val="none" w:sz="0" w:space="0" w:color="auto"/>
                    <w:bottom w:val="none" w:sz="0" w:space="0" w:color="auto"/>
                    <w:right w:val="none" w:sz="0" w:space="0" w:color="auto"/>
                  </w:divBdr>
                </w:div>
                <w:div w:id="1448232136">
                  <w:marLeft w:val="0"/>
                  <w:marRight w:val="0"/>
                  <w:marTop w:val="0"/>
                  <w:marBottom w:val="0"/>
                  <w:divBdr>
                    <w:top w:val="none" w:sz="0" w:space="0" w:color="auto"/>
                    <w:left w:val="none" w:sz="0" w:space="0" w:color="auto"/>
                    <w:bottom w:val="none" w:sz="0" w:space="0" w:color="auto"/>
                    <w:right w:val="none" w:sz="0" w:space="0" w:color="auto"/>
                  </w:divBdr>
                </w:div>
                <w:div w:id="1448237091">
                  <w:marLeft w:val="0"/>
                  <w:marRight w:val="0"/>
                  <w:marTop w:val="0"/>
                  <w:marBottom w:val="0"/>
                  <w:divBdr>
                    <w:top w:val="none" w:sz="0" w:space="0" w:color="auto"/>
                    <w:left w:val="none" w:sz="0" w:space="0" w:color="auto"/>
                    <w:bottom w:val="none" w:sz="0" w:space="0" w:color="auto"/>
                    <w:right w:val="none" w:sz="0" w:space="0" w:color="auto"/>
                  </w:divBdr>
                </w:div>
                <w:div w:id="1450663663">
                  <w:marLeft w:val="0"/>
                  <w:marRight w:val="0"/>
                  <w:marTop w:val="0"/>
                  <w:marBottom w:val="0"/>
                  <w:divBdr>
                    <w:top w:val="none" w:sz="0" w:space="0" w:color="auto"/>
                    <w:left w:val="none" w:sz="0" w:space="0" w:color="auto"/>
                    <w:bottom w:val="none" w:sz="0" w:space="0" w:color="auto"/>
                    <w:right w:val="none" w:sz="0" w:space="0" w:color="auto"/>
                  </w:divBdr>
                </w:div>
                <w:div w:id="1457674306">
                  <w:marLeft w:val="0"/>
                  <w:marRight w:val="0"/>
                  <w:marTop w:val="0"/>
                  <w:marBottom w:val="0"/>
                  <w:divBdr>
                    <w:top w:val="none" w:sz="0" w:space="0" w:color="auto"/>
                    <w:left w:val="none" w:sz="0" w:space="0" w:color="auto"/>
                    <w:bottom w:val="none" w:sz="0" w:space="0" w:color="auto"/>
                    <w:right w:val="none" w:sz="0" w:space="0" w:color="auto"/>
                  </w:divBdr>
                </w:div>
                <w:div w:id="1463034655">
                  <w:marLeft w:val="0"/>
                  <w:marRight w:val="0"/>
                  <w:marTop w:val="0"/>
                  <w:marBottom w:val="0"/>
                  <w:divBdr>
                    <w:top w:val="none" w:sz="0" w:space="0" w:color="auto"/>
                    <w:left w:val="none" w:sz="0" w:space="0" w:color="auto"/>
                    <w:bottom w:val="none" w:sz="0" w:space="0" w:color="auto"/>
                    <w:right w:val="none" w:sz="0" w:space="0" w:color="auto"/>
                  </w:divBdr>
                </w:div>
                <w:div w:id="1463427254">
                  <w:marLeft w:val="0"/>
                  <w:marRight w:val="0"/>
                  <w:marTop w:val="0"/>
                  <w:marBottom w:val="0"/>
                  <w:divBdr>
                    <w:top w:val="none" w:sz="0" w:space="0" w:color="auto"/>
                    <w:left w:val="none" w:sz="0" w:space="0" w:color="auto"/>
                    <w:bottom w:val="none" w:sz="0" w:space="0" w:color="auto"/>
                    <w:right w:val="none" w:sz="0" w:space="0" w:color="auto"/>
                  </w:divBdr>
                </w:div>
                <w:div w:id="1465469014">
                  <w:marLeft w:val="0"/>
                  <w:marRight w:val="0"/>
                  <w:marTop w:val="0"/>
                  <w:marBottom w:val="0"/>
                  <w:divBdr>
                    <w:top w:val="none" w:sz="0" w:space="0" w:color="auto"/>
                    <w:left w:val="none" w:sz="0" w:space="0" w:color="auto"/>
                    <w:bottom w:val="none" w:sz="0" w:space="0" w:color="auto"/>
                    <w:right w:val="none" w:sz="0" w:space="0" w:color="auto"/>
                  </w:divBdr>
                </w:div>
                <w:div w:id="1466855556">
                  <w:marLeft w:val="0"/>
                  <w:marRight w:val="0"/>
                  <w:marTop w:val="0"/>
                  <w:marBottom w:val="0"/>
                  <w:divBdr>
                    <w:top w:val="none" w:sz="0" w:space="0" w:color="auto"/>
                    <w:left w:val="none" w:sz="0" w:space="0" w:color="auto"/>
                    <w:bottom w:val="none" w:sz="0" w:space="0" w:color="auto"/>
                    <w:right w:val="none" w:sz="0" w:space="0" w:color="auto"/>
                  </w:divBdr>
                </w:div>
                <w:div w:id="1472601258">
                  <w:marLeft w:val="0"/>
                  <w:marRight w:val="0"/>
                  <w:marTop w:val="0"/>
                  <w:marBottom w:val="0"/>
                  <w:divBdr>
                    <w:top w:val="none" w:sz="0" w:space="0" w:color="auto"/>
                    <w:left w:val="none" w:sz="0" w:space="0" w:color="auto"/>
                    <w:bottom w:val="none" w:sz="0" w:space="0" w:color="auto"/>
                    <w:right w:val="none" w:sz="0" w:space="0" w:color="auto"/>
                  </w:divBdr>
                </w:div>
                <w:div w:id="1480000358">
                  <w:marLeft w:val="0"/>
                  <w:marRight w:val="0"/>
                  <w:marTop w:val="0"/>
                  <w:marBottom w:val="0"/>
                  <w:divBdr>
                    <w:top w:val="none" w:sz="0" w:space="0" w:color="auto"/>
                    <w:left w:val="none" w:sz="0" w:space="0" w:color="auto"/>
                    <w:bottom w:val="none" w:sz="0" w:space="0" w:color="auto"/>
                    <w:right w:val="none" w:sz="0" w:space="0" w:color="auto"/>
                  </w:divBdr>
                </w:div>
                <w:div w:id="1484081969">
                  <w:marLeft w:val="0"/>
                  <w:marRight w:val="0"/>
                  <w:marTop w:val="0"/>
                  <w:marBottom w:val="0"/>
                  <w:divBdr>
                    <w:top w:val="none" w:sz="0" w:space="0" w:color="auto"/>
                    <w:left w:val="none" w:sz="0" w:space="0" w:color="auto"/>
                    <w:bottom w:val="none" w:sz="0" w:space="0" w:color="auto"/>
                    <w:right w:val="none" w:sz="0" w:space="0" w:color="auto"/>
                  </w:divBdr>
                </w:div>
                <w:div w:id="1485006590">
                  <w:marLeft w:val="0"/>
                  <w:marRight w:val="0"/>
                  <w:marTop w:val="0"/>
                  <w:marBottom w:val="0"/>
                  <w:divBdr>
                    <w:top w:val="none" w:sz="0" w:space="0" w:color="auto"/>
                    <w:left w:val="none" w:sz="0" w:space="0" w:color="auto"/>
                    <w:bottom w:val="none" w:sz="0" w:space="0" w:color="auto"/>
                    <w:right w:val="none" w:sz="0" w:space="0" w:color="auto"/>
                  </w:divBdr>
                </w:div>
                <w:div w:id="1488397773">
                  <w:marLeft w:val="0"/>
                  <w:marRight w:val="0"/>
                  <w:marTop w:val="0"/>
                  <w:marBottom w:val="0"/>
                  <w:divBdr>
                    <w:top w:val="none" w:sz="0" w:space="0" w:color="auto"/>
                    <w:left w:val="none" w:sz="0" w:space="0" w:color="auto"/>
                    <w:bottom w:val="none" w:sz="0" w:space="0" w:color="auto"/>
                    <w:right w:val="none" w:sz="0" w:space="0" w:color="auto"/>
                  </w:divBdr>
                </w:div>
                <w:div w:id="1489709592">
                  <w:marLeft w:val="0"/>
                  <w:marRight w:val="0"/>
                  <w:marTop w:val="0"/>
                  <w:marBottom w:val="0"/>
                  <w:divBdr>
                    <w:top w:val="none" w:sz="0" w:space="0" w:color="auto"/>
                    <w:left w:val="none" w:sz="0" w:space="0" w:color="auto"/>
                    <w:bottom w:val="none" w:sz="0" w:space="0" w:color="auto"/>
                    <w:right w:val="none" w:sz="0" w:space="0" w:color="auto"/>
                  </w:divBdr>
                </w:div>
                <w:div w:id="1493326894">
                  <w:marLeft w:val="0"/>
                  <w:marRight w:val="0"/>
                  <w:marTop w:val="0"/>
                  <w:marBottom w:val="0"/>
                  <w:divBdr>
                    <w:top w:val="none" w:sz="0" w:space="0" w:color="auto"/>
                    <w:left w:val="none" w:sz="0" w:space="0" w:color="auto"/>
                    <w:bottom w:val="none" w:sz="0" w:space="0" w:color="auto"/>
                    <w:right w:val="none" w:sz="0" w:space="0" w:color="auto"/>
                  </w:divBdr>
                </w:div>
                <w:div w:id="1495416692">
                  <w:marLeft w:val="0"/>
                  <w:marRight w:val="0"/>
                  <w:marTop w:val="0"/>
                  <w:marBottom w:val="0"/>
                  <w:divBdr>
                    <w:top w:val="none" w:sz="0" w:space="0" w:color="auto"/>
                    <w:left w:val="none" w:sz="0" w:space="0" w:color="auto"/>
                    <w:bottom w:val="none" w:sz="0" w:space="0" w:color="auto"/>
                    <w:right w:val="none" w:sz="0" w:space="0" w:color="auto"/>
                  </w:divBdr>
                </w:div>
                <w:div w:id="1496723202">
                  <w:marLeft w:val="0"/>
                  <w:marRight w:val="0"/>
                  <w:marTop w:val="0"/>
                  <w:marBottom w:val="0"/>
                  <w:divBdr>
                    <w:top w:val="none" w:sz="0" w:space="0" w:color="auto"/>
                    <w:left w:val="none" w:sz="0" w:space="0" w:color="auto"/>
                    <w:bottom w:val="none" w:sz="0" w:space="0" w:color="auto"/>
                    <w:right w:val="none" w:sz="0" w:space="0" w:color="auto"/>
                  </w:divBdr>
                </w:div>
                <w:div w:id="1498233164">
                  <w:marLeft w:val="0"/>
                  <w:marRight w:val="0"/>
                  <w:marTop w:val="0"/>
                  <w:marBottom w:val="0"/>
                  <w:divBdr>
                    <w:top w:val="none" w:sz="0" w:space="0" w:color="auto"/>
                    <w:left w:val="none" w:sz="0" w:space="0" w:color="auto"/>
                    <w:bottom w:val="none" w:sz="0" w:space="0" w:color="auto"/>
                    <w:right w:val="none" w:sz="0" w:space="0" w:color="auto"/>
                  </w:divBdr>
                </w:div>
                <w:div w:id="1498379049">
                  <w:marLeft w:val="0"/>
                  <w:marRight w:val="0"/>
                  <w:marTop w:val="0"/>
                  <w:marBottom w:val="0"/>
                  <w:divBdr>
                    <w:top w:val="none" w:sz="0" w:space="0" w:color="auto"/>
                    <w:left w:val="none" w:sz="0" w:space="0" w:color="auto"/>
                    <w:bottom w:val="none" w:sz="0" w:space="0" w:color="auto"/>
                    <w:right w:val="none" w:sz="0" w:space="0" w:color="auto"/>
                  </w:divBdr>
                </w:div>
                <w:div w:id="1500541109">
                  <w:marLeft w:val="0"/>
                  <w:marRight w:val="0"/>
                  <w:marTop w:val="0"/>
                  <w:marBottom w:val="0"/>
                  <w:divBdr>
                    <w:top w:val="none" w:sz="0" w:space="0" w:color="auto"/>
                    <w:left w:val="none" w:sz="0" w:space="0" w:color="auto"/>
                    <w:bottom w:val="none" w:sz="0" w:space="0" w:color="auto"/>
                    <w:right w:val="none" w:sz="0" w:space="0" w:color="auto"/>
                  </w:divBdr>
                </w:div>
                <w:div w:id="1504659148">
                  <w:marLeft w:val="0"/>
                  <w:marRight w:val="0"/>
                  <w:marTop w:val="0"/>
                  <w:marBottom w:val="0"/>
                  <w:divBdr>
                    <w:top w:val="none" w:sz="0" w:space="0" w:color="auto"/>
                    <w:left w:val="none" w:sz="0" w:space="0" w:color="auto"/>
                    <w:bottom w:val="none" w:sz="0" w:space="0" w:color="auto"/>
                    <w:right w:val="none" w:sz="0" w:space="0" w:color="auto"/>
                  </w:divBdr>
                </w:div>
                <w:div w:id="1508212681">
                  <w:marLeft w:val="0"/>
                  <w:marRight w:val="0"/>
                  <w:marTop w:val="0"/>
                  <w:marBottom w:val="0"/>
                  <w:divBdr>
                    <w:top w:val="none" w:sz="0" w:space="0" w:color="auto"/>
                    <w:left w:val="none" w:sz="0" w:space="0" w:color="auto"/>
                    <w:bottom w:val="none" w:sz="0" w:space="0" w:color="auto"/>
                    <w:right w:val="none" w:sz="0" w:space="0" w:color="auto"/>
                  </w:divBdr>
                </w:div>
                <w:div w:id="1509365898">
                  <w:marLeft w:val="0"/>
                  <w:marRight w:val="0"/>
                  <w:marTop w:val="0"/>
                  <w:marBottom w:val="0"/>
                  <w:divBdr>
                    <w:top w:val="none" w:sz="0" w:space="0" w:color="auto"/>
                    <w:left w:val="none" w:sz="0" w:space="0" w:color="auto"/>
                    <w:bottom w:val="none" w:sz="0" w:space="0" w:color="auto"/>
                    <w:right w:val="none" w:sz="0" w:space="0" w:color="auto"/>
                  </w:divBdr>
                </w:div>
                <w:div w:id="1510564092">
                  <w:marLeft w:val="0"/>
                  <w:marRight w:val="0"/>
                  <w:marTop w:val="0"/>
                  <w:marBottom w:val="0"/>
                  <w:divBdr>
                    <w:top w:val="none" w:sz="0" w:space="0" w:color="auto"/>
                    <w:left w:val="none" w:sz="0" w:space="0" w:color="auto"/>
                    <w:bottom w:val="none" w:sz="0" w:space="0" w:color="auto"/>
                    <w:right w:val="none" w:sz="0" w:space="0" w:color="auto"/>
                  </w:divBdr>
                </w:div>
                <w:div w:id="1514104485">
                  <w:marLeft w:val="0"/>
                  <w:marRight w:val="0"/>
                  <w:marTop w:val="0"/>
                  <w:marBottom w:val="0"/>
                  <w:divBdr>
                    <w:top w:val="none" w:sz="0" w:space="0" w:color="auto"/>
                    <w:left w:val="none" w:sz="0" w:space="0" w:color="auto"/>
                    <w:bottom w:val="none" w:sz="0" w:space="0" w:color="auto"/>
                    <w:right w:val="none" w:sz="0" w:space="0" w:color="auto"/>
                  </w:divBdr>
                </w:div>
                <w:div w:id="1514537251">
                  <w:marLeft w:val="0"/>
                  <w:marRight w:val="0"/>
                  <w:marTop w:val="0"/>
                  <w:marBottom w:val="0"/>
                  <w:divBdr>
                    <w:top w:val="none" w:sz="0" w:space="0" w:color="auto"/>
                    <w:left w:val="none" w:sz="0" w:space="0" w:color="auto"/>
                    <w:bottom w:val="none" w:sz="0" w:space="0" w:color="auto"/>
                    <w:right w:val="none" w:sz="0" w:space="0" w:color="auto"/>
                  </w:divBdr>
                </w:div>
                <w:div w:id="1521384364">
                  <w:marLeft w:val="0"/>
                  <w:marRight w:val="0"/>
                  <w:marTop w:val="0"/>
                  <w:marBottom w:val="0"/>
                  <w:divBdr>
                    <w:top w:val="none" w:sz="0" w:space="0" w:color="auto"/>
                    <w:left w:val="none" w:sz="0" w:space="0" w:color="auto"/>
                    <w:bottom w:val="none" w:sz="0" w:space="0" w:color="auto"/>
                    <w:right w:val="none" w:sz="0" w:space="0" w:color="auto"/>
                  </w:divBdr>
                </w:div>
                <w:div w:id="1523931815">
                  <w:marLeft w:val="0"/>
                  <w:marRight w:val="0"/>
                  <w:marTop w:val="0"/>
                  <w:marBottom w:val="0"/>
                  <w:divBdr>
                    <w:top w:val="none" w:sz="0" w:space="0" w:color="auto"/>
                    <w:left w:val="none" w:sz="0" w:space="0" w:color="auto"/>
                    <w:bottom w:val="none" w:sz="0" w:space="0" w:color="auto"/>
                    <w:right w:val="none" w:sz="0" w:space="0" w:color="auto"/>
                  </w:divBdr>
                </w:div>
                <w:div w:id="1527786605">
                  <w:marLeft w:val="0"/>
                  <w:marRight w:val="0"/>
                  <w:marTop w:val="0"/>
                  <w:marBottom w:val="0"/>
                  <w:divBdr>
                    <w:top w:val="none" w:sz="0" w:space="0" w:color="auto"/>
                    <w:left w:val="none" w:sz="0" w:space="0" w:color="auto"/>
                    <w:bottom w:val="none" w:sz="0" w:space="0" w:color="auto"/>
                    <w:right w:val="none" w:sz="0" w:space="0" w:color="auto"/>
                  </w:divBdr>
                </w:div>
                <w:div w:id="1531527632">
                  <w:marLeft w:val="0"/>
                  <w:marRight w:val="0"/>
                  <w:marTop w:val="0"/>
                  <w:marBottom w:val="0"/>
                  <w:divBdr>
                    <w:top w:val="none" w:sz="0" w:space="0" w:color="auto"/>
                    <w:left w:val="none" w:sz="0" w:space="0" w:color="auto"/>
                    <w:bottom w:val="none" w:sz="0" w:space="0" w:color="auto"/>
                    <w:right w:val="none" w:sz="0" w:space="0" w:color="auto"/>
                  </w:divBdr>
                </w:div>
                <w:div w:id="1531724362">
                  <w:marLeft w:val="0"/>
                  <w:marRight w:val="0"/>
                  <w:marTop w:val="0"/>
                  <w:marBottom w:val="0"/>
                  <w:divBdr>
                    <w:top w:val="none" w:sz="0" w:space="0" w:color="auto"/>
                    <w:left w:val="none" w:sz="0" w:space="0" w:color="auto"/>
                    <w:bottom w:val="none" w:sz="0" w:space="0" w:color="auto"/>
                    <w:right w:val="none" w:sz="0" w:space="0" w:color="auto"/>
                  </w:divBdr>
                </w:div>
                <w:div w:id="1532498517">
                  <w:marLeft w:val="0"/>
                  <w:marRight w:val="0"/>
                  <w:marTop w:val="0"/>
                  <w:marBottom w:val="0"/>
                  <w:divBdr>
                    <w:top w:val="none" w:sz="0" w:space="0" w:color="auto"/>
                    <w:left w:val="none" w:sz="0" w:space="0" w:color="auto"/>
                    <w:bottom w:val="none" w:sz="0" w:space="0" w:color="auto"/>
                    <w:right w:val="none" w:sz="0" w:space="0" w:color="auto"/>
                  </w:divBdr>
                </w:div>
                <w:div w:id="1536887899">
                  <w:marLeft w:val="0"/>
                  <w:marRight w:val="0"/>
                  <w:marTop w:val="0"/>
                  <w:marBottom w:val="0"/>
                  <w:divBdr>
                    <w:top w:val="none" w:sz="0" w:space="0" w:color="auto"/>
                    <w:left w:val="none" w:sz="0" w:space="0" w:color="auto"/>
                    <w:bottom w:val="none" w:sz="0" w:space="0" w:color="auto"/>
                    <w:right w:val="none" w:sz="0" w:space="0" w:color="auto"/>
                  </w:divBdr>
                </w:div>
                <w:div w:id="1537237650">
                  <w:marLeft w:val="0"/>
                  <w:marRight w:val="0"/>
                  <w:marTop w:val="0"/>
                  <w:marBottom w:val="0"/>
                  <w:divBdr>
                    <w:top w:val="none" w:sz="0" w:space="0" w:color="auto"/>
                    <w:left w:val="none" w:sz="0" w:space="0" w:color="auto"/>
                    <w:bottom w:val="none" w:sz="0" w:space="0" w:color="auto"/>
                    <w:right w:val="none" w:sz="0" w:space="0" w:color="auto"/>
                  </w:divBdr>
                </w:div>
                <w:div w:id="1546142645">
                  <w:marLeft w:val="0"/>
                  <w:marRight w:val="0"/>
                  <w:marTop w:val="0"/>
                  <w:marBottom w:val="0"/>
                  <w:divBdr>
                    <w:top w:val="none" w:sz="0" w:space="0" w:color="auto"/>
                    <w:left w:val="none" w:sz="0" w:space="0" w:color="auto"/>
                    <w:bottom w:val="none" w:sz="0" w:space="0" w:color="auto"/>
                    <w:right w:val="none" w:sz="0" w:space="0" w:color="auto"/>
                  </w:divBdr>
                </w:div>
                <w:div w:id="1546985788">
                  <w:marLeft w:val="0"/>
                  <w:marRight w:val="0"/>
                  <w:marTop w:val="0"/>
                  <w:marBottom w:val="0"/>
                  <w:divBdr>
                    <w:top w:val="none" w:sz="0" w:space="0" w:color="auto"/>
                    <w:left w:val="none" w:sz="0" w:space="0" w:color="auto"/>
                    <w:bottom w:val="none" w:sz="0" w:space="0" w:color="auto"/>
                    <w:right w:val="none" w:sz="0" w:space="0" w:color="auto"/>
                  </w:divBdr>
                </w:div>
                <w:div w:id="1547445524">
                  <w:marLeft w:val="0"/>
                  <w:marRight w:val="0"/>
                  <w:marTop w:val="0"/>
                  <w:marBottom w:val="0"/>
                  <w:divBdr>
                    <w:top w:val="none" w:sz="0" w:space="0" w:color="auto"/>
                    <w:left w:val="none" w:sz="0" w:space="0" w:color="auto"/>
                    <w:bottom w:val="none" w:sz="0" w:space="0" w:color="auto"/>
                    <w:right w:val="none" w:sz="0" w:space="0" w:color="auto"/>
                  </w:divBdr>
                </w:div>
                <w:div w:id="1548297434">
                  <w:marLeft w:val="0"/>
                  <w:marRight w:val="0"/>
                  <w:marTop w:val="0"/>
                  <w:marBottom w:val="0"/>
                  <w:divBdr>
                    <w:top w:val="none" w:sz="0" w:space="0" w:color="auto"/>
                    <w:left w:val="none" w:sz="0" w:space="0" w:color="auto"/>
                    <w:bottom w:val="none" w:sz="0" w:space="0" w:color="auto"/>
                    <w:right w:val="none" w:sz="0" w:space="0" w:color="auto"/>
                  </w:divBdr>
                </w:div>
                <w:div w:id="1549730203">
                  <w:marLeft w:val="0"/>
                  <w:marRight w:val="0"/>
                  <w:marTop w:val="0"/>
                  <w:marBottom w:val="0"/>
                  <w:divBdr>
                    <w:top w:val="none" w:sz="0" w:space="0" w:color="auto"/>
                    <w:left w:val="none" w:sz="0" w:space="0" w:color="auto"/>
                    <w:bottom w:val="none" w:sz="0" w:space="0" w:color="auto"/>
                    <w:right w:val="none" w:sz="0" w:space="0" w:color="auto"/>
                  </w:divBdr>
                </w:div>
                <w:div w:id="1551041404">
                  <w:marLeft w:val="0"/>
                  <w:marRight w:val="0"/>
                  <w:marTop w:val="0"/>
                  <w:marBottom w:val="0"/>
                  <w:divBdr>
                    <w:top w:val="none" w:sz="0" w:space="0" w:color="auto"/>
                    <w:left w:val="none" w:sz="0" w:space="0" w:color="auto"/>
                    <w:bottom w:val="none" w:sz="0" w:space="0" w:color="auto"/>
                    <w:right w:val="none" w:sz="0" w:space="0" w:color="auto"/>
                  </w:divBdr>
                </w:div>
                <w:div w:id="1552889205">
                  <w:marLeft w:val="0"/>
                  <w:marRight w:val="0"/>
                  <w:marTop w:val="0"/>
                  <w:marBottom w:val="0"/>
                  <w:divBdr>
                    <w:top w:val="none" w:sz="0" w:space="0" w:color="auto"/>
                    <w:left w:val="none" w:sz="0" w:space="0" w:color="auto"/>
                    <w:bottom w:val="none" w:sz="0" w:space="0" w:color="auto"/>
                    <w:right w:val="none" w:sz="0" w:space="0" w:color="auto"/>
                  </w:divBdr>
                </w:div>
                <w:div w:id="1553737702">
                  <w:marLeft w:val="0"/>
                  <w:marRight w:val="0"/>
                  <w:marTop w:val="0"/>
                  <w:marBottom w:val="0"/>
                  <w:divBdr>
                    <w:top w:val="none" w:sz="0" w:space="0" w:color="auto"/>
                    <w:left w:val="none" w:sz="0" w:space="0" w:color="auto"/>
                    <w:bottom w:val="none" w:sz="0" w:space="0" w:color="auto"/>
                    <w:right w:val="none" w:sz="0" w:space="0" w:color="auto"/>
                  </w:divBdr>
                </w:div>
                <w:div w:id="1554152515">
                  <w:marLeft w:val="0"/>
                  <w:marRight w:val="0"/>
                  <w:marTop w:val="0"/>
                  <w:marBottom w:val="0"/>
                  <w:divBdr>
                    <w:top w:val="none" w:sz="0" w:space="0" w:color="auto"/>
                    <w:left w:val="none" w:sz="0" w:space="0" w:color="auto"/>
                    <w:bottom w:val="none" w:sz="0" w:space="0" w:color="auto"/>
                    <w:right w:val="none" w:sz="0" w:space="0" w:color="auto"/>
                  </w:divBdr>
                </w:div>
                <w:div w:id="1555577819">
                  <w:marLeft w:val="0"/>
                  <w:marRight w:val="0"/>
                  <w:marTop w:val="0"/>
                  <w:marBottom w:val="0"/>
                  <w:divBdr>
                    <w:top w:val="none" w:sz="0" w:space="0" w:color="auto"/>
                    <w:left w:val="none" w:sz="0" w:space="0" w:color="auto"/>
                    <w:bottom w:val="none" w:sz="0" w:space="0" w:color="auto"/>
                    <w:right w:val="none" w:sz="0" w:space="0" w:color="auto"/>
                  </w:divBdr>
                </w:div>
                <w:div w:id="1559128139">
                  <w:marLeft w:val="0"/>
                  <w:marRight w:val="0"/>
                  <w:marTop w:val="0"/>
                  <w:marBottom w:val="0"/>
                  <w:divBdr>
                    <w:top w:val="none" w:sz="0" w:space="0" w:color="auto"/>
                    <w:left w:val="none" w:sz="0" w:space="0" w:color="auto"/>
                    <w:bottom w:val="none" w:sz="0" w:space="0" w:color="auto"/>
                    <w:right w:val="none" w:sz="0" w:space="0" w:color="auto"/>
                  </w:divBdr>
                </w:div>
                <w:div w:id="1560435241">
                  <w:marLeft w:val="0"/>
                  <w:marRight w:val="0"/>
                  <w:marTop w:val="0"/>
                  <w:marBottom w:val="0"/>
                  <w:divBdr>
                    <w:top w:val="none" w:sz="0" w:space="0" w:color="auto"/>
                    <w:left w:val="none" w:sz="0" w:space="0" w:color="auto"/>
                    <w:bottom w:val="none" w:sz="0" w:space="0" w:color="auto"/>
                    <w:right w:val="none" w:sz="0" w:space="0" w:color="auto"/>
                  </w:divBdr>
                </w:div>
                <w:div w:id="1561207561">
                  <w:marLeft w:val="0"/>
                  <w:marRight w:val="0"/>
                  <w:marTop w:val="0"/>
                  <w:marBottom w:val="0"/>
                  <w:divBdr>
                    <w:top w:val="none" w:sz="0" w:space="0" w:color="auto"/>
                    <w:left w:val="none" w:sz="0" w:space="0" w:color="auto"/>
                    <w:bottom w:val="none" w:sz="0" w:space="0" w:color="auto"/>
                    <w:right w:val="none" w:sz="0" w:space="0" w:color="auto"/>
                  </w:divBdr>
                </w:div>
                <w:div w:id="1564559971">
                  <w:marLeft w:val="0"/>
                  <w:marRight w:val="0"/>
                  <w:marTop w:val="0"/>
                  <w:marBottom w:val="0"/>
                  <w:divBdr>
                    <w:top w:val="none" w:sz="0" w:space="0" w:color="auto"/>
                    <w:left w:val="none" w:sz="0" w:space="0" w:color="auto"/>
                    <w:bottom w:val="none" w:sz="0" w:space="0" w:color="auto"/>
                    <w:right w:val="none" w:sz="0" w:space="0" w:color="auto"/>
                  </w:divBdr>
                </w:div>
                <w:div w:id="1568496659">
                  <w:marLeft w:val="0"/>
                  <w:marRight w:val="0"/>
                  <w:marTop w:val="0"/>
                  <w:marBottom w:val="0"/>
                  <w:divBdr>
                    <w:top w:val="none" w:sz="0" w:space="0" w:color="auto"/>
                    <w:left w:val="none" w:sz="0" w:space="0" w:color="auto"/>
                    <w:bottom w:val="none" w:sz="0" w:space="0" w:color="auto"/>
                    <w:right w:val="none" w:sz="0" w:space="0" w:color="auto"/>
                  </w:divBdr>
                </w:div>
                <w:div w:id="1569725845">
                  <w:marLeft w:val="0"/>
                  <w:marRight w:val="0"/>
                  <w:marTop w:val="0"/>
                  <w:marBottom w:val="0"/>
                  <w:divBdr>
                    <w:top w:val="none" w:sz="0" w:space="0" w:color="auto"/>
                    <w:left w:val="none" w:sz="0" w:space="0" w:color="auto"/>
                    <w:bottom w:val="none" w:sz="0" w:space="0" w:color="auto"/>
                    <w:right w:val="none" w:sz="0" w:space="0" w:color="auto"/>
                  </w:divBdr>
                </w:div>
                <w:div w:id="1570261403">
                  <w:marLeft w:val="0"/>
                  <w:marRight w:val="0"/>
                  <w:marTop w:val="0"/>
                  <w:marBottom w:val="0"/>
                  <w:divBdr>
                    <w:top w:val="none" w:sz="0" w:space="0" w:color="auto"/>
                    <w:left w:val="none" w:sz="0" w:space="0" w:color="auto"/>
                    <w:bottom w:val="none" w:sz="0" w:space="0" w:color="auto"/>
                    <w:right w:val="none" w:sz="0" w:space="0" w:color="auto"/>
                  </w:divBdr>
                </w:div>
                <w:div w:id="1572426643">
                  <w:marLeft w:val="0"/>
                  <w:marRight w:val="0"/>
                  <w:marTop w:val="0"/>
                  <w:marBottom w:val="0"/>
                  <w:divBdr>
                    <w:top w:val="none" w:sz="0" w:space="0" w:color="auto"/>
                    <w:left w:val="none" w:sz="0" w:space="0" w:color="auto"/>
                    <w:bottom w:val="none" w:sz="0" w:space="0" w:color="auto"/>
                    <w:right w:val="none" w:sz="0" w:space="0" w:color="auto"/>
                  </w:divBdr>
                </w:div>
                <w:div w:id="1582524170">
                  <w:marLeft w:val="0"/>
                  <w:marRight w:val="0"/>
                  <w:marTop w:val="0"/>
                  <w:marBottom w:val="0"/>
                  <w:divBdr>
                    <w:top w:val="none" w:sz="0" w:space="0" w:color="auto"/>
                    <w:left w:val="none" w:sz="0" w:space="0" w:color="auto"/>
                    <w:bottom w:val="none" w:sz="0" w:space="0" w:color="auto"/>
                    <w:right w:val="none" w:sz="0" w:space="0" w:color="auto"/>
                  </w:divBdr>
                </w:div>
                <w:div w:id="1582831526">
                  <w:marLeft w:val="0"/>
                  <w:marRight w:val="0"/>
                  <w:marTop w:val="0"/>
                  <w:marBottom w:val="0"/>
                  <w:divBdr>
                    <w:top w:val="none" w:sz="0" w:space="0" w:color="auto"/>
                    <w:left w:val="none" w:sz="0" w:space="0" w:color="auto"/>
                    <w:bottom w:val="none" w:sz="0" w:space="0" w:color="auto"/>
                    <w:right w:val="none" w:sz="0" w:space="0" w:color="auto"/>
                  </w:divBdr>
                </w:div>
                <w:div w:id="1584415501">
                  <w:marLeft w:val="0"/>
                  <w:marRight w:val="0"/>
                  <w:marTop w:val="0"/>
                  <w:marBottom w:val="0"/>
                  <w:divBdr>
                    <w:top w:val="none" w:sz="0" w:space="0" w:color="auto"/>
                    <w:left w:val="none" w:sz="0" w:space="0" w:color="auto"/>
                    <w:bottom w:val="none" w:sz="0" w:space="0" w:color="auto"/>
                    <w:right w:val="none" w:sz="0" w:space="0" w:color="auto"/>
                  </w:divBdr>
                </w:div>
                <w:div w:id="1586306173">
                  <w:marLeft w:val="0"/>
                  <w:marRight w:val="0"/>
                  <w:marTop w:val="0"/>
                  <w:marBottom w:val="0"/>
                  <w:divBdr>
                    <w:top w:val="none" w:sz="0" w:space="0" w:color="auto"/>
                    <w:left w:val="none" w:sz="0" w:space="0" w:color="auto"/>
                    <w:bottom w:val="none" w:sz="0" w:space="0" w:color="auto"/>
                    <w:right w:val="none" w:sz="0" w:space="0" w:color="auto"/>
                  </w:divBdr>
                </w:div>
                <w:div w:id="1587955973">
                  <w:marLeft w:val="0"/>
                  <w:marRight w:val="0"/>
                  <w:marTop w:val="0"/>
                  <w:marBottom w:val="0"/>
                  <w:divBdr>
                    <w:top w:val="none" w:sz="0" w:space="0" w:color="auto"/>
                    <w:left w:val="none" w:sz="0" w:space="0" w:color="auto"/>
                    <w:bottom w:val="none" w:sz="0" w:space="0" w:color="auto"/>
                    <w:right w:val="none" w:sz="0" w:space="0" w:color="auto"/>
                  </w:divBdr>
                </w:div>
                <w:div w:id="1592735310">
                  <w:marLeft w:val="0"/>
                  <w:marRight w:val="0"/>
                  <w:marTop w:val="0"/>
                  <w:marBottom w:val="0"/>
                  <w:divBdr>
                    <w:top w:val="none" w:sz="0" w:space="0" w:color="auto"/>
                    <w:left w:val="none" w:sz="0" w:space="0" w:color="auto"/>
                    <w:bottom w:val="none" w:sz="0" w:space="0" w:color="auto"/>
                    <w:right w:val="none" w:sz="0" w:space="0" w:color="auto"/>
                  </w:divBdr>
                </w:div>
                <w:div w:id="1593314965">
                  <w:marLeft w:val="0"/>
                  <w:marRight w:val="0"/>
                  <w:marTop w:val="0"/>
                  <w:marBottom w:val="0"/>
                  <w:divBdr>
                    <w:top w:val="none" w:sz="0" w:space="0" w:color="auto"/>
                    <w:left w:val="none" w:sz="0" w:space="0" w:color="auto"/>
                    <w:bottom w:val="none" w:sz="0" w:space="0" w:color="auto"/>
                    <w:right w:val="none" w:sz="0" w:space="0" w:color="auto"/>
                  </w:divBdr>
                </w:div>
                <w:div w:id="1594970685">
                  <w:marLeft w:val="0"/>
                  <w:marRight w:val="0"/>
                  <w:marTop w:val="0"/>
                  <w:marBottom w:val="0"/>
                  <w:divBdr>
                    <w:top w:val="none" w:sz="0" w:space="0" w:color="auto"/>
                    <w:left w:val="none" w:sz="0" w:space="0" w:color="auto"/>
                    <w:bottom w:val="none" w:sz="0" w:space="0" w:color="auto"/>
                    <w:right w:val="none" w:sz="0" w:space="0" w:color="auto"/>
                  </w:divBdr>
                </w:div>
                <w:div w:id="1596749844">
                  <w:marLeft w:val="0"/>
                  <w:marRight w:val="0"/>
                  <w:marTop w:val="0"/>
                  <w:marBottom w:val="0"/>
                  <w:divBdr>
                    <w:top w:val="none" w:sz="0" w:space="0" w:color="auto"/>
                    <w:left w:val="none" w:sz="0" w:space="0" w:color="auto"/>
                    <w:bottom w:val="none" w:sz="0" w:space="0" w:color="auto"/>
                    <w:right w:val="none" w:sz="0" w:space="0" w:color="auto"/>
                  </w:divBdr>
                </w:div>
                <w:div w:id="1598714934">
                  <w:marLeft w:val="0"/>
                  <w:marRight w:val="0"/>
                  <w:marTop w:val="0"/>
                  <w:marBottom w:val="0"/>
                  <w:divBdr>
                    <w:top w:val="none" w:sz="0" w:space="0" w:color="auto"/>
                    <w:left w:val="none" w:sz="0" w:space="0" w:color="auto"/>
                    <w:bottom w:val="none" w:sz="0" w:space="0" w:color="auto"/>
                    <w:right w:val="none" w:sz="0" w:space="0" w:color="auto"/>
                  </w:divBdr>
                </w:div>
                <w:div w:id="1607688489">
                  <w:marLeft w:val="0"/>
                  <w:marRight w:val="0"/>
                  <w:marTop w:val="0"/>
                  <w:marBottom w:val="0"/>
                  <w:divBdr>
                    <w:top w:val="none" w:sz="0" w:space="0" w:color="auto"/>
                    <w:left w:val="none" w:sz="0" w:space="0" w:color="auto"/>
                    <w:bottom w:val="none" w:sz="0" w:space="0" w:color="auto"/>
                    <w:right w:val="none" w:sz="0" w:space="0" w:color="auto"/>
                  </w:divBdr>
                </w:div>
                <w:div w:id="1610431238">
                  <w:marLeft w:val="0"/>
                  <w:marRight w:val="0"/>
                  <w:marTop w:val="0"/>
                  <w:marBottom w:val="0"/>
                  <w:divBdr>
                    <w:top w:val="none" w:sz="0" w:space="0" w:color="auto"/>
                    <w:left w:val="none" w:sz="0" w:space="0" w:color="auto"/>
                    <w:bottom w:val="none" w:sz="0" w:space="0" w:color="auto"/>
                    <w:right w:val="none" w:sz="0" w:space="0" w:color="auto"/>
                  </w:divBdr>
                </w:div>
                <w:div w:id="1624337986">
                  <w:marLeft w:val="0"/>
                  <w:marRight w:val="0"/>
                  <w:marTop w:val="0"/>
                  <w:marBottom w:val="0"/>
                  <w:divBdr>
                    <w:top w:val="none" w:sz="0" w:space="0" w:color="auto"/>
                    <w:left w:val="none" w:sz="0" w:space="0" w:color="auto"/>
                    <w:bottom w:val="none" w:sz="0" w:space="0" w:color="auto"/>
                    <w:right w:val="none" w:sz="0" w:space="0" w:color="auto"/>
                  </w:divBdr>
                </w:div>
                <w:div w:id="1625845071">
                  <w:marLeft w:val="0"/>
                  <w:marRight w:val="0"/>
                  <w:marTop w:val="0"/>
                  <w:marBottom w:val="0"/>
                  <w:divBdr>
                    <w:top w:val="none" w:sz="0" w:space="0" w:color="auto"/>
                    <w:left w:val="none" w:sz="0" w:space="0" w:color="auto"/>
                    <w:bottom w:val="none" w:sz="0" w:space="0" w:color="auto"/>
                    <w:right w:val="none" w:sz="0" w:space="0" w:color="auto"/>
                  </w:divBdr>
                </w:div>
                <w:div w:id="1627541680">
                  <w:marLeft w:val="0"/>
                  <w:marRight w:val="0"/>
                  <w:marTop w:val="0"/>
                  <w:marBottom w:val="0"/>
                  <w:divBdr>
                    <w:top w:val="none" w:sz="0" w:space="0" w:color="auto"/>
                    <w:left w:val="none" w:sz="0" w:space="0" w:color="auto"/>
                    <w:bottom w:val="none" w:sz="0" w:space="0" w:color="auto"/>
                    <w:right w:val="none" w:sz="0" w:space="0" w:color="auto"/>
                  </w:divBdr>
                </w:div>
                <w:div w:id="1627933479">
                  <w:marLeft w:val="0"/>
                  <w:marRight w:val="0"/>
                  <w:marTop w:val="0"/>
                  <w:marBottom w:val="0"/>
                  <w:divBdr>
                    <w:top w:val="none" w:sz="0" w:space="0" w:color="auto"/>
                    <w:left w:val="none" w:sz="0" w:space="0" w:color="auto"/>
                    <w:bottom w:val="none" w:sz="0" w:space="0" w:color="auto"/>
                    <w:right w:val="none" w:sz="0" w:space="0" w:color="auto"/>
                  </w:divBdr>
                </w:div>
                <w:div w:id="1628586492">
                  <w:marLeft w:val="0"/>
                  <w:marRight w:val="0"/>
                  <w:marTop w:val="0"/>
                  <w:marBottom w:val="0"/>
                  <w:divBdr>
                    <w:top w:val="none" w:sz="0" w:space="0" w:color="auto"/>
                    <w:left w:val="none" w:sz="0" w:space="0" w:color="auto"/>
                    <w:bottom w:val="none" w:sz="0" w:space="0" w:color="auto"/>
                    <w:right w:val="none" w:sz="0" w:space="0" w:color="auto"/>
                  </w:divBdr>
                </w:div>
                <w:div w:id="1628659197">
                  <w:marLeft w:val="0"/>
                  <w:marRight w:val="0"/>
                  <w:marTop w:val="0"/>
                  <w:marBottom w:val="0"/>
                  <w:divBdr>
                    <w:top w:val="none" w:sz="0" w:space="0" w:color="auto"/>
                    <w:left w:val="none" w:sz="0" w:space="0" w:color="auto"/>
                    <w:bottom w:val="none" w:sz="0" w:space="0" w:color="auto"/>
                    <w:right w:val="none" w:sz="0" w:space="0" w:color="auto"/>
                  </w:divBdr>
                </w:div>
                <w:div w:id="1640188982">
                  <w:marLeft w:val="0"/>
                  <w:marRight w:val="0"/>
                  <w:marTop w:val="0"/>
                  <w:marBottom w:val="0"/>
                  <w:divBdr>
                    <w:top w:val="none" w:sz="0" w:space="0" w:color="auto"/>
                    <w:left w:val="none" w:sz="0" w:space="0" w:color="auto"/>
                    <w:bottom w:val="none" w:sz="0" w:space="0" w:color="auto"/>
                    <w:right w:val="none" w:sz="0" w:space="0" w:color="auto"/>
                  </w:divBdr>
                </w:div>
                <w:div w:id="1648438531">
                  <w:marLeft w:val="0"/>
                  <w:marRight w:val="0"/>
                  <w:marTop w:val="0"/>
                  <w:marBottom w:val="0"/>
                  <w:divBdr>
                    <w:top w:val="none" w:sz="0" w:space="0" w:color="auto"/>
                    <w:left w:val="none" w:sz="0" w:space="0" w:color="auto"/>
                    <w:bottom w:val="none" w:sz="0" w:space="0" w:color="auto"/>
                    <w:right w:val="none" w:sz="0" w:space="0" w:color="auto"/>
                  </w:divBdr>
                </w:div>
                <w:div w:id="1648558657">
                  <w:marLeft w:val="0"/>
                  <w:marRight w:val="0"/>
                  <w:marTop w:val="0"/>
                  <w:marBottom w:val="0"/>
                  <w:divBdr>
                    <w:top w:val="none" w:sz="0" w:space="0" w:color="auto"/>
                    <w:left w:val="none" w:sz="0" w:space="0" w:color="auto"/>
                    <w:bottom w:val="none" w:sz="0" w:space="0" w:color="auto"/>
                    <w:right w:val="none" w:sz="0" w:space="0" w:color="auto"/>
                  </w:divBdr>
                </w:div>
                <w:div w:id="1649364030">
                  <w:marLeft w:val="0"/>
                  <w:marRight w:val="0"/>
                  <w:marTop w:val="0"/>
                  <w:marBottom w:val="0"/>
                  <w:divBdr>
                    <w:top w:val="none" w:sz="0" w:space="0" w:color="auto"/>
                    <w:left w:val="none" w:sz="0" w:space="0" w:color="auto"/>
                    <w:bottom w:val="none" w:sz="0" w:space="0" w:color="auto"/>
                    <w:right w:val="none" w:sz="0" w:space="0" w:color="auto"/>
                  </w:divBdr>
                </w:div>
                <w:div w:id="1650133998">
                  <w:marLeft w:val="0"/>
                  <w:marRight w:val="0"/>
                  <w:marTop w:val="0"/>
                  <w:marBottom w:val="0"/>
                  <w:divBdr>
                    <w:top w:val="none" w:sz="0" w:space="0" w:color="auto"/>
                    <w:left w:val="none" w:sz="0" w:space="0" w:color="auto"/>
                    <w:bottom w:val="none" w:sz="0" w:space="0" w:color="auto"/>
                    <w:right w:val="none" w:sz="0" w:space="0" w:color="auto"/>
                  </w:divBdr>
                </w:div>
                <w:div w:id="1653365242">
                  <w:marLeft w:val="0"/>
                  <w:marRight w:val="0"/>
                  <w:marTop w:val="0"/>
                  <w:marBottom w:val="0"/>
                  <w:divBdr>
                    <w:top w:val="none" w:sz="0" w:space="0" w:color="auto"/>
                    <w:left w:val="none" w:sz="0" w:space="0" w:color="auto"/>
                    <w:bottom w:val="none" w:sz="0" w:space="0" w:color="auto"/>
                    <w:right w:val="none" w:sz="0" w:space="0" w:color="auto"/>
                  </w:divBdr>
                </w:div>
                <w:div w:id="1653437667">
                  <w:marLeft w:val="0"/>
                  <w:marRight w:val="0"/>
                  <w:marTop w:val="0"/>
                  <w:marBottom w:val="0"/>
                  <w:divBdr>
                    <w:top w:val="none" w:sz="0" w:space="0" w:color="auto"/>
                    <w:left w:val="none" w:sz="0" w:space="0" w:color="auto"/>
                    <w:bottom w:val="none" w:sz="0" w:space="0" w:color="auto"/>
                    <w:right w:val="none" w:sz="0" w:space="0" w:color="auto"/>
                  </w:divBdr>
                </w:div>
                <w:div w:id="1658335928">
                  <w:marLeft w:val="0"/>
                  <w:marRight w:val="0"/>
                  <w:marTop w:val="0"/>
                  <w:marBottom w:val="0"/>
                  <w:divBdr>
                    <w:top w:val="none" w:sz="0" w:space="0" w:color="auto"/>
                    <w:left w:val="none" w:sz="0" w:space="0" w:color="auto"/>
                    <w:bottom w:val="none" w:sz="0" w:space="0" w:color="auto"/>
                    <w:right w:val="none" w:sz="0" w:space="0" w:color="auto"/>
                  </w:divBdr>
                </w:div>
                <w:div w:id="1659067986">
                  <w:marLeft w:val="0"/>
                  <w:marRight w:val="0"/>
                  <w:marTop w:val="0"/>
                  <w:marBottom w:val="0"/>
                  <w:divBdr>
                    <w:top w:val="none" w:sz="0" w:space="0" w:color="auto"/>
                    <w:left w:val="none" w:sz="0" w:space="0" w:color="auto"/>
                    <w:bottom w:val="none" w:sz="0" w:space="0" w:color="auto"/>
                    <w:right w:val="none" w:sz="0" w:space="0" w:color="auto"/>
                  </w:divBdr>
                </w:div>
                <w:div w:id="1659844777">
                  <w:marLeft w:val="0"/>
                  <w:marRight w:val="0"/>
                  <w:marTop w:val="0"/>
                  <w:marBottom w:val="0"/>
                  <w:divBdr>
                    <w:top w:val="none" w:sz="0" w:space="0" w:color="auto"/>
                    <w:left w:val="none" w:sz="0" w:space="0" w:color="auto"/>
                    <w:bottom w:val="none" w:sz="0" w:space="0" w:color="auto"/>
                    <w:right w:val="none" w:sz="0" w:space="0" w:color="auto"/>
                  </w:divBdr>
                </w:div>
                <w:div w:id="1665740469">
                  <w:marLeft w:val="0"/>
                  <w:marRight w:val="0"/>
                  <w:marTop w:val="0"/>
                  <w:marBottom w:val="0"/>
                  <w:divBdr>
                    <w:top w:val="none" w:sz="0" w:space="0" w:color="auto"/>
                    <w:left w:val="none" w:sz="0" w:space="0" w:color="auto"/>
                    <w:bottom w:val="none" w:sz="0" w:space="0" w:color="auto"/>
                    <w:right w:val="none" w:sz="0" w:space="0" w:color="auto"/>
                  </w:divBdr>
                </w:div>
                <w:div w:id="1665818478">
                  <w:marLeft w:val="0"/>
                  <w:marRight w:val="0"/>
                  <w:marTop w:val="0"/>
                  <w:marBottom w:val="0"/>
                  <w:divBdr>
                    <w:top w:val="none" w:sz="0" w:space="0" w:color="auto"/>
                    <w:left w:val="none" w:sz="0" w:space="0" w:color="auto"/>
                    <w:bottom w:val="none" w:sz="0" w:space="0" w:color="auto"/>
                    <w:right w:val="none" w:sz="0" w:space="0" w:color="auto"/>
                  </w:divBdr>
                </w:div>
                <w:div w:id="1668246018">
                  <w:marLeft w:val="0"/>
                  <w:marRight w:val="0"/>
                  <w:marTop w:val="0"/>
                  <w:marBottom w:val="0"/>
                  <w:divBdr>
                    <w:top w:val="none" w:sz="0" w:space="0" w:color="auto"/>
                    <w:left w:val="none" w:sz="0" w:space="0" w:color="auto"/>
                    <w:bottom w:val="none" w:sz="0" w:space="0" w:color="auto"/>
                    <w:right w:val="none" w:sz="0" w:space="0" w:color="auto"/>
                  </w:divBdr>
                </w:div>
                <w:div w:id="1668972004">
                  <w:marLeft w:val="0"/>
                  <w:marRight w:val="0"/>
                  <w:marTop w:val="0"/>
                  <w:marBottom w:val="0"/>
                  <w:divBdr>
                    <w:top w:val="none" w:sz="0" w:space="0" w:color="auto"/>
                    <w:left w:val="none" w:sz="0" w:space="0" w:color="auto"/>
                    <w:bottom w:val="none" w:sz="0" w:space="0" w:color="auto"/>
                    <w:right w:val="none" w:sz="0" w:space="0" w:color="auto"/>
                  </w:divBdr>
                </w:div>
                <w:div w:id="1671833885">
                  <w:marLeft w:val="0"/>
                  <w:marRight w:val="0"/>
                  <w:marTop w:val="0"/>
                  <w:marBottom w:val="0"/>
                  <w:divBdr>
                    <w:top w:val="none" w:sz="0" w:space="0" w:color="auto"/>
                    <w:left w:val="none" w:sz="0" w:space="0" w:color="auto"/>
                    <w:bottom w:val="none" w:sz="0" w:space="0" w:color="auto"/>
                    <w:right w:val="none" w:sz="0" w:space="0" w:color="auto"/>
                  </w:divBdr>
                </w:div>
                <w:div w:id="1680346584">
                  <w:marLeft w:val="0"/>
                  <w:marRight w:val="0"/>
                  <w:marTop w:val="0"/>
                  <w:marBottom w:val="0"/>
                  <w:divBdr>
                    <w:top w:val="none" w:sz="0" w:space="0" w:color="auto"/>
                    <w:left w:val="none" w:sz="0" w:space="0" w:color="auto"/>
                    <w:bottom w:val="none" w:sz="0" w:space="0" w:color="auto"/>
                    <w:right w:val="none" w:sz="0" w:space="0" w:color="auto"/>
                  </w:divBdr>
                </w:div>
                <w:div w:id="1681009825">
                  <w:marLeft w:val="0"/>
                  <w:marRight w:val="0"/>
                  <w:marTop w:val="0"/>
                  <w:marBottom w:val="0"/>
                  <w:divBdr>
                    <w:top w:val="none" w:sz="0" w:space="0" w:color="auto"/>
                    <w:left w:val="none" w:sz="0" w:space="0" w:color="auto"/>
                    <w:bottom w:val="none" w:sz="0" w:space="0" w:color="auto"/>
                    <w:right w:val="none" w:sz="0" w:space="0" w:color="auto"/>
                  </w:divBdr>
                </w:div>
                <w:div w:id="1684895486">
                  <w:marLeft w:val="0"/>
                  <w:marRight w:val="0"/>
                  <w:marTop w:val="0"/>
                  <w:marBottom w:val="0"/>
                  <w:divBdr>
                    <w:top w:val="none" w:sz="0" w:space="0" w:color="auto"/>
                    <w:left w:val="none" w:sz="0" w:space="0" w:color="auto"/>
                    <w:bottom w:val="none" w:sz="0" w:space="0" w:color="auto"/>
                    <w:right w:val="none" w:sz="0" w:space="0" w:color="auto"/>
                  </w:divBdr>
                </w:div>
                <w:div w:id="1688752386">
                  <w:marLeft w:val="0"/>
                  <w:marRight w:val="0"/>
                  <w:marTop w:val="0"/>
                  <w:marBottom w:val="0"/>
                  <w:divBdr>
                    <w:top w:val="none" w:sz="0" w:space="0" w:color="auto"/>
                    <w:left w:val="none" w:sz="0" w:space="0" w:color="auto"/>
                    <w:bottom w:val="none" w:sz="0" w:space="0" w:color="auto"/>
                    <w:right w:val="none" w:sz="0" w:space="0" w:color="auto"/>
                  </w:divBdr>
                </w:div>
                <w:div w:id="1691645234">
                  <w:marLeft w:val="0"/>
                  <w:marRight w:val="0"/>
                  <w:marTop w:val="0"/>
                  <w:marBottom w:val="0"/>
                  <w:divBdr>
                    <w:top w:val="none" w:sz="0" w:space="0" w:color="auto"/>
                    <w:left w:val="none" w:sz="0" w:space="0" w:color="auto"/>
                    <w:bottom w:val="none" w:sz="0" w:space="0" w:color="auto"/>
                    <w:right w:val="none" w:sz="0" w:space="0" w:color="auto"/>
                  </w:divBdr>
                </w:div>
                <w:div w:id="1693143188">
                  <w:marLeft w:val="0"/>
                  <w:marRight w:val="0"/>
                  <w:marTop w:val="0"/>
                  <w:marBottom w:val="0"/>
                  <w:divBdr>
                    <w:top w:val="none" w:sz="0" w:space="0" w:color="auto"/>
                    <w:left w:val="none" w:sz="0" w:space="0" w:color="auto"/>
                    <w:bottom w:val="none" w:sz="0" w:space="0" w:color="auto"/>
                    <w:right w:val="none" w:sz="0" w:space="0" w:color="auto"/>
                  </w:divBdr>
                </w:div>
                <w:div w:id="1693801861">
                  <w:marLeft w:val="0"/>
                  <w:marRight w:val="0"/>
                  <w:marTop w:val="0"/>
                  <w:marBottom w:val="0"/>
                  <w:divBdr>
                    <w:top w:val="none" w:sz="0" w:space="0" w:color="auto"/>
                    <w:left w:val="none" w:sz="0" w:space="0" w:color="auto"/>
                    <w:bottom w:val="none" w:sz="0" w:space="0" w:color="auto"/>
                    <w:right w:val="none" w:sz="0" w:space="0" w:color="auto"/>
                  </w:divBdr>
                </w:div>
                <w:div w:id="1696299485">
                  <w:marLeft w:val="0"/>
                  <w:marRight w:val="0"/>
                  <w:marTop w:val="0"/>
                  <w:marBottom w:val="0"/>
                  <w:divBdr>
                    <w:top w:val="none" w:sz="0" w:space="0" w:color="auto"/>
                    <w:left w:val="none" w:sz="0" w:space="0" w:color="auto"/>
                    <w:bottom w:val="none" w:sz="0" w:space="0" w:color="auto"/>
                    <w:right w:val="none" w:sz="0" w:space="0" w:color="auto"/>
                  </w:divBdr>
                </w:div>
                <w:div w:id="1697343972">
                  <w:marLeft w:val="0"/>
                  <w:marRight w:val="0"/>
                  <w:marTop w:val="0"/>
                  <w:marBottom w:val="0"/>
                  <w:divBdr>
                    <w:top w:val="none" w:sz="0" w:space="0" w:color="auto"/>
                    <w:left w:val="none" w:sz="0" w:space="0" w:color="auto"/>
                    <w:bottom w:val="none" w:sz="0" w:space="0" w:color="auto"/>
                    <w:right w:val="none" w:sz="0" w:space="0" w:color="auto"/>
                  </w:divBdr>
                </w:div>
                <w:div w:id="1699433359">
                  <w:marLeft w:val="0"/>
                  <w:marRight w:val="0"/>
                  <w:marTop w:val="0"/>
                  <w:marBottom w:val="0"/>
                  <w:divBdr>
                    <w:top w:val="none" w:sz="0" w:space="0" w:color="auto"/>
                    <w:left w:val="none" w:sz="0" w:space="0" w:color="auto"/>
                    <w:bottom w:val="none" w:sz="0" w:space="0" w:color="auto"/>
                    <w:right w:val="none" w:sz="0" w:space="0" w:color="auto"/>
                  </w:divBdr>
                </w:div>
                <w:div w:id="1701974694">
                  <w:marLeft w:val="0"/>
                  <w:marRight w:val="0"/>
                  <w:marTop w:val="0"/>
                  <w:marBottom w:val="0"/>
                  <w:divBdr>
                    <w:top w:val="none" w:sz="0" w:space="0" w:color="auto"/>
                    <w:left w:val="none" w:sz="0" w:space="0" w:color="auto"/>
                    <w:bottom w:val="none" w:sz="0" w:space="0" w:color="auto"/>
                    <w:right w:val="none" w:sz="0" w:space="0" w:color="auto"/>
                  </w:divBdr>
                </w:div>
                <w:div w:id="1704599629">
                  <w:marLeft w:val="0"/>
                  <w:marRight w:val="0"/>
                  <w:marTop w:val="0"/>
                  <w:marBottom w:val="0"/>
                  <w:divBdr>
                    <w:top w:val="none" w:sz="0" w:space="0" w:color="auto"/>
                    <w:left w:val="none" w:sz="0" w:space="0" w:color="auto"/>
                    <w:bottom w:val="none" w:sz="0" w:space="0" w:color="auto"/>
                    <w:right w:val="none" w:sz="0" w:space="0" w:color="auto"/>
                  </w:divBdr>
                </w:div>
                <w:div w:id="1705059580">
                  <w:marLeft w:val="0"/>
                  <w:marRight w:val="0"/>
                  <w:marTop w:val="0"/>
                  <w:marBottom w:val="0"/>
                  <w:divBdr>
                    <w:top w:val="none" w:sz="0" w:space="0" w:color="auto"/>
                    <w:left w:val="none" w:sz="0" w:space="0" w:color="auto"/>
                    <w:bottom w:val="none" w:sz="0" w:space="0" w:color="auto"/>
                    <w:right w:val="none" w:sz="0" w:space="0" w:color="auto"/>
                  </w:divBdr>
                </w:div>
                <w:div w:id="1709720186">
                  <w:marLeft w:val="0"/>
                  <w:marRight w:val="0"/>
                  <w:marTop w:val="0"/>
                  <w:marBottom w:val="0"/>
                  <w:divBdr>
                    <w:top w:val="none" w:sz="0" w:space="0" w:color="auto"/>
                    <w:left w:val="none" w:sz="0" w:space="0" w:color="auto"/>
                    <w:bottom w:val="none" w:sz="0" w:space="0" w:color="auto"/>
                    <w:right w:val="none" w:sz="0" w:space="0" w:color="auto"/>
                  </w:divBdr>
                </w:div>
                <w:div w:id="1712655464">
                  <w:marLeft w:val="0"/>
                  <w:marRight w:val="0"/>
                  <w:marTop w:val="0"/>
                  <w:marBottom w:val="0"/>
                  <w:divBdr>
                    <w:top w:val="none" w:sz="0" w:space="0" w:color="auto"/>
                    <w:left w:val="none" w:sz="0" w:space="0" w:color="auto"/>
                    <w:bottom w:val="none" w:sz="0" w:space="0" w:color="auto"/>
                    <w:right w:val="none" w:sz="0" w:space="0" w:color="auto"/>
                  </w:divBdr>
                </w:div>
                <w:div w:id="1717661609">
                  <w:marLeft w:val="0"/>
                  <w:marRight w:val="0"/>
                  <w:marTop w:val="0"/>
                  <w:marBottom w:val="0"/>
                  <w:divBdr>
                    <w:top w:val="none" w:sz="0" w:space="0" w:color="auto"/>
                    <w:left w:val="none" w:sz="0" w:space="0" w:color="auto"/>
                    <w:bottom w:val="none" w:sz="0" w:space="0" w:color="auto"/>
                    <w:right w:val="none" w:sz="0" w:space="0" w:color="auto"/>
                  </w:divBdr>
                </w:div>
                <w:div w:id="1718166252">
                  <w:marLeft w:val="0"/>
                  <w:marRight w:val="0"/>
                  <w:marTop w:val="0"/>
                  <w:marBottom w:val="0"/>
                  <w:divBdr>
                    <w:top w:val="none" w:sz="0" w:space="0" w:color="auto"/>
                    <w:left w:val="none" w:sz="0" w:space="0" w:color="auto"/>
                    <w:bottom w:val="none" w:sz="0" w:space="0" w:color="auto"/>
                    <w:right w:val="none" w:sz="0" w:space="0" w:color="auto"/>
                  </w:divBdr>
                </w:div>
                <w:div w:id="1724284632">
                  <w:marLeft w:val="0"/>
                  <w:marRight w:val="0"/>
                  <w:marTop w:val="0"/>
                  <w:marBottom w:val="0"/>
                  <w:divBdr>
                    <w:top w:val="none" w:sz="0" w:space="0" w:color="auto"/>
                    <w:left w:val="none" w:sz="0" w:space="0" w:color="auto"/>
                    <w:bottom w:val="none" w:sz="0" w:space="0" w:color="auto"/>
                    <w:right w:val="none" w:sz="0" w:space="0" w:color="auto"/>
                  </w:divBdr>
                </w:div>
                <w:div w:id="1726488869">
                  <w:marLeft w:val="0"/>
                  <w:marRight w:val="0"/>
                  <w:marTop w:val="0"/>
                  <w:marBottom w:val="0"/>
                  <w:divBdr>
                    <w:top w:val="none" w:sz="0" w:space="0" w:color="auto"/>
                    <w:left w:val="none" w:sz="0" w:space="0" w:color="auto"/>
                    <w:bottom w:val="none" w:sz="0" w:space="0" w:color="auto"/>
                    <w:right w:val="none" w:sz="0" w:space="0" w:color="auto"/>
                  </w:divBdr>
                </w:div>
                <w:div w:id="1730035945">
                  <w:marLeft w:val="0"/>
                  <w:marRight w:val="0"/>
                  <w:marTop w:val="0"/>
                  <w:marBottom w:val="0"/>
                  <w:divBdr>
                    <w:top w:val="none" w:sz="0" w:space="0" w:color="auto"/>
                    <w:left w:val="none" w:sz="0" w:space="0" w:color="auto"/>
                    <w:bottom w:val="none" w:sz="0" w:space="0" w:color="auto"/>
                    <w:right w:val="none" w:sz="0" w:space="0" w:color="auto"/>
                  </w:divBdr>
                </w:div>
                <w:div w:id="1730299784">
                  <w:marLeft w:val="0"/>
                  <w:marRight w:val="0"/>
                  <w:marTop w:val="0"/>
                  <w:marBottom w:val="0"/>
                  <w:divBdr>
                    <w:top w:val="none" w:sz="0" w:space="0" w:color="auto"/>
                    <w:left w:val="none" w:sz="0" w:space="0" w:color="auto"/>
                    <w:bottom w:val="none" w:sz="0" w:space="0" w:color="auto"/>
                    <w:right w:val="none" w:sz="0" w:space="0" w:color="auto"/>
                  </w:divBdr>
                </w:div>
                <w:div w:id="1730302669">
                  <w:marLeft w:val="0"/>
                  <w:marRight w:val="0"/>
                  <w:marTop w:val="0"/>
                  <w:marBottom w:val="0"/>
                  <w:divBdr>
                    <w:top w:val="none" w:sz="0" w:space="0" w:color="auto"/>
                    <w:left w:val="none" w:sz="0" w:space="0" w:color="auto"/>
                    <w:bottom w:val="none" w:sz="0" w:space="0" w:color="auto"/>
                    <w:right w:val="none" w:sz="0" w:space="0" w:color="auto"/>
                  </w:divBdr>
                </w:div>
                <w:div w:id="1730420688">
                  <w:marLeft w:val="0"/>
                  <w:marRight w:val="0"/>
                  <w:marTop w:val="0"/>
                  <w:marBottom w:val="0"/>
                  <w:divBdr>
                    <w:top w:val="none" w:sz="0" w:space="0" w:color="auto"/>
                    <w:left w:val="none" w:sz="0" w:space="0" w:color="auto"/>
                    <w:bottom w:val="none" w:sz="0" w:space="0" w:color="auto"/>
                    <w:right w:val="none" w:sz="0" w:space="0" w:color="auto"/>
                  </w:divBdr>
                </w:div>
                <w:div w:id="1733038521">
                  <w:marLeft w:val="0"/>
                  <w:marRight w:val="0"/>
                  <w:marTop w:val="0"/>
                  <w:marBottom w:val="0"/>
                  <w:divBdr>
                    <w:top w:val="none" w:sz="0" w:space="0" w:color="auto"/>
                    <w:left w:val="none" w:sz="0" w:space="0" w:color="auto"/>
                    <w:bottom w:val="none" w:sz="0" w:space="0" w:color="auto"/>
                    <w:right w:val="none" w:sz="0" w:space="0" w:color="auto"/>
                  </w:divBdr>
                </w:div>
                <w:div w:id="1739280419">
                  <w:marLeft w:val="0"/>
                  <w:marRight w:val="0"/>
                  <w:marTop w:val="0"/>
                  <w:marBottom w:val="0"/>
                  <w:divBdr>
                    <w:top w:val="none" w:sz="0" w:space="0" w:color="auto"/>
                    <w:left w:val="none" w:sz="0" w:space="0" w:color="auto"/>
                    <w:bottom w:val="none" w:sz="0" w:space="0" w:color="auto"/>
                    <w:right w:val="none" w:sz="0" w:space="0" w:color="auto"/>
                  </w:divBdr>
                </w:div>
                <w:div w:id="1739477024">
                  <w:marLeft w:val="0"/>
                  <w:marRight w:val="0"/>
                  <w:marTop w:val="0"/>
                  <w:marBottom w:val="0"/>
                  <w:divBdr>
                    <w:top w:val="none" w:sz="0" w:space="0" w:color="auto"/>
                    <w:left w:val="none" w:sz="0" w:space="0" w:color="auto"/>
                    <w:bottom w:val="none" w:sz="0" w:space="0" w:color="auto"/>
                    <w:right w:val="none" w:sz="0" w:space="0" w:color="auto"/>
                  </w:divBdr>
                </w:div>
                <w:div w:id="1741095068">
                  <w:marLeft w:val="0"/>
                  <w:marRight w:val="0"/>
                  <w:marTop w:val="0"/>
                  <w:marBottom w:val="0"/>
                  <w:divBdr>
                    <w:top w:val="none" w:sz="0" w:space="0" w:color="auto"/>
                    <w:left w:val="none" w:sz="0" w:space="0" w:color="auto"/>
                    <w:bottom w:val="none" w:sz="0" w:space="0" w:color="auto"/>
                    <w:right w:val="none" w:sz="0" w:space="0" w:color="auto"/>
                  </w:divBdr>
                </w:div>
                <w:div w:id="1744639465">
                  <w:marLeft w:val="0"/>
                  <w:marRight w:val="0"/>
                  <w:marTop w:val="0"/>
                  <w:marBottom w:val="0"/>
                  <w:divBdr>
                    <w:top w:val="none" w:sz="0" w:space="0" w:color="auto"/>
                    <w:left w:val="none" w:sz="0" w:space="0" w:color="auto"/>
                    <w:bottom w:val="none" w:sz="0" w:space="0" w:color="auto"/>
                    <w:right w:val="none" w:sz="0" w:space="0" w:color="auto"/>
                  </w:divBdr>
                </w:div>
                <w:div w:id="1750272717">
                  <w:marLeft w:val="0"/>
                  <w:marRight w:val="0"/>
                  <w:marTop w:val="0"/>
                  <w:marBottom w:val="0"/>
                  <w:divBdr>
                    <w:top w:val="none" w:sz="0" w:space="0" w:color="auto"/>
                    <w:left w:val="none" w:sz="0" w:space="0" w:color="auto"/>
                    <w:bottom w:val="none" w:sz="0" w:space="0" w:color="auto"/>
                    <w:right w:val="none" w:sz="0" w:space="0" w:color="auto"/>
                  </w:divBdr>
                </w:div>
                <w:div w:id="1751391418">
                  <w:marLeft w:val="0"/>
                  <w:marRight w:val="0"/>
                  <w:marTop w:val="0"/>
                  <w:marBottom w:val="0"/>
                  <w:divBdr>
                    <w:top w:val="none" w:sz="0" w:space="0" w:color="auto"/>
                    <w:left w:val="none" w:sz="0" w:space="0" w:color="auto"/>
                    <w:bottom w:val="none" w:sz="0" w:space="0" w:color="auto"/>
                    <w:right w:val="none" w:sz="0" w:space="0" w:color="auto"/>
                  </w:divBdr>
                </w:div>
                <w:div w:id="1751661431">
                  <w:marLeft w:val="0"/>
                  <w:marRight w:val="0"/>
                  <w:marTop w:val="0"/>
                  <w:marBottom w:val="0"/>
                  <w:divBdr>
                    <w:top w:val="none" w:sz="0" w:space="0" w:color="auto"/>
                    <w:left w:val="none" w:sz="0" w:space="0" w:color="auto"/>
                    <w:bottom w:val="none" w:sz="0" w:space="0" w:color="auto"/>
                    <w:right w:val="none" w:sz="0" w:space="0" w:color="auto"/>
                  </w:divBdr>
                </w:div>
                <w:div w:id="1753350579">
                  <w:marLeft w:val="0"/>
                  <w:marRight w:val="0"/>
                  <w:marTop w:val="0"/>
                  <w:marBottom w:val="0"/>
                  <w:divBdr>
                    <w:top w:val="none" w:sz="0" w:space="0" w:color="auto"/>
                    <w:left w:val="none" w:sz="0" w:space="0" w:color="auto"/>
                    <w:bottom w:val="none" w:sz="0" w:space="0" w:color="auto"/>
                    <w:right w:val="none" w:sz="0" w:space="0" w:color="auto"/>
                  </w:divBdr>
                </w:div>
                <w:div w:id="1753354570">
                  <w:marLeft w:val="0"/>
                  <w:marRight w:val="0"/>
                  <w:marTop w:val="0"/>
                  <w:marBottom w:val="0"/>
                  <w:divBdr>
                    <w:top w:val="none" w:sz="0" w:space="0" w:color="auto"/>
                    <w:left w:val="none" w:sz="0" w:space="0" w:color="auto"/>
                    <w:bottom w:val="none" w:sz="0" w:space="0" w:color="auto"/>
                    <w:right w:val="none" w:sz="0" w:space="0" w:color="auto"/>
                  </w:divBdr>
                </w:div>
                <w:div w:id="1756241417">
                  <w:marLeft w:val="0"/>
                  <w:marRight w:val="0"/>
                  <w:marTop w:val="0"/>
                  <w:marBottom w:val="0"/>
                  <w:divBdr>
                    <w:top w:val="none" w:sz="0" w:space="0" w:color="auto"/>
                    <w:left w:val="none" w:sz="0" w:space="0" w:color="auto"/>
                    <w:bottom w:val="none" w:sz="0" w:space="0" w:color="auto"/>
                    <w:right w:val="none" w:sz="0" w:space="0" w:color="auto"/>
                  </w:divBdr>
                </w:div>
                <w:div w:id="1771505424">
                  <w:marLeft w:val="0"/>
                  <w:marRight w:val="0"/>
                  <w:marTop w:val="0"/>
                  <w:marBottom w:val="0"/>
                  <w:divBdr>
                    <w:top w:val="none" w:sz="0" w:space="0" w:color="auto"/>
                    <w:left w:val="none" w:sz="0" w:space="0" w:color="auto"/>
                    <w:bottom w:val="none" w:sz="0" w:space="0" w:color="auto"/>
                    <w:right w:val="none" w:sz="0" w:space="0" w:color="auto"/>
                  </w:divBdr>
                </w:div>
                <w:div w:id="1775319142">
                  <w:marLeft w:val="0"/>
                  <w:marRight w:val="0"/>
                  <w:marTop w:val="0"/>
                  <w:marBottom w:val="0"/>
                  <w:divBdr>
                    <w:top w:val="none" w:sz="0" w:space="0" w:color="auto"/>
                    <w:left w:val="none" w:sz="0" w:space="0" w:color="auto"/>
                    <w:bottom w:val="none" w:sz="0" w:space="0" w:color="auto"/>
                    <w:right w:val="none" w:sz="0" w:space="0" w:color="auto"/>
                  </w:divBdr>
                </w:div>
                <w:div w:id="1775325427">
                  <w:marLeft w:val="0"/>
                  <w:marRight w:val="0"/>
                  <w:marTop w:val="0"/>
                  <w:marBottom w:val="0"/>
                  <w:divBdr>
                    <w:top w:val="none" w:sz="0" w:space="0" w:color="auto"/>
                    <w:left w:val="none" w:sz="0" w:space="0" w:color="auto"/>
                    <w:bottom w:val="none" w:sz="0" w:space="0" w:color="auto"/>
                    <w:right w:val="none" w:sz="0" w:space="0" w:color="auto"/>
                  </w:divBdr>
                </w:div>
                <w:div w:id="1775900583">
                  <w:marLeft w:val="0"/>
                  <w:marRight w:val="0"/>
                  <w:marTop w:val="0"/>
                  <w:marBottom w:val="0"/>
                  <w:divBdr>
                    <w:top w:val="none" w:sz="0" w:space="0" w:color="auto"/>
                    <w:left w:val="none" w:sz="0" w:space="0" w:color="auto"/>
                    <w:bottom w:val="none" w:sz="0" w:space="0" w:color="auto"/>
                    <w:right w:val="none" w:sz="0" w:space="0" w:color="auto"/>
                  </w:divBdr>
                </w:div>
                <w:div w:id="1776778799">
                  <w:marLeft w:val="0"/>
                  <w:marRight w:val="0"/>
                  <w:marTop w:val="0"/>
                  <w:marBottom w:val="0"/>
                  <w:divBdr>
                    <w:top w:val="none" w:sz="0" w:space="0" w:color="auto"/>
                    <w:left w:val="none" w:sz="0" w:space="0" w:color="auto"/>
                    <w:bottom w:val="none" w:sz="0" w:space="0" w:color="auto"/>
                    <w:right w:val="none" w:sz="0" w:space="0" w:color="auto"/>
                  </w:divBdr>
                </w:div>
                <w:div w:id="1776904025">
                  <w:marLeft w:val="0"/>
                  <w:marRight w:val="0"/>
                  <w:marTop w:val="0"/>
                  <w:marBottom w:val="0"/>
                  <w:divBdr>
                    <w:top w:val="none" w:sz="0" w:space="0" w:color="auto"/>
                    <w:left w:val="none" w:sz="0" w:space="0" w:color="auto"/>
                    <w:bottom w:val="none" w:sz="0" w:space="0" w:color="auto"/>
                    <w:right w:val="none" w:sz="0" w:space="0" w:color="auto"/>
                  </w:divBdr>
                </w:div>
                <w:div w:id="1778023147">
                  <w:marLeft w:val="0"/>
                  <w:marRight w:val="0"/>
                  <w:marTop w:val="0"/>
                  <w:marBottom w:val="0"/>
                  <w:divBdr>
                    <w:top w:val="none" w:sz="0" w:space="0" w:color="auto"/>
                    <w:left w:val="none" w:sz="0" w:space="0" w:color="auto"/>
                    <w:bottom w:val="none" w:sz="0" w:space="0" w:color="auto"/>
                    <w:right w:val="none" w:sz="0" w:space="0" w:color="auto"/>
                  </w:divBdr>
                </w:div>
                <w:div w:id="1779136601">
                  <w:marLeft w:val="0"/>
                  <w:marRight w:val="0"/>
                  <w:marTop w:val="0"/>
                  <w:marBottom w:val="0"/>
                  <w:divBdr>
                    <w:top w:val="none" w:sz="0" w:space="0" w:color="auto"/>
                    <w:left w:val="none" w:sz="0" w:space="0" w:color="auto"/>
                    <w:bottom w:val="none" w:sz="0" w:space="0" w:color="auto"/>
                    <w:right w:val="none" w:sz="0" w:space="0" w:color="auto"/>
                  </w:divBdr>
                </w:div>
                <w:div w:id="1787001687">
                  <w:marLeft w:val="0"/>
                  <w:marRight w:val="0"/>
                  <w:marTop w:val="0"/>
                  <w:marBottom w:val="0"/>
                  <w:divBdr>
                    <w:top w:val="none" w:sz="0" w:space="0" w:color="auto"/>
                    <w:left w:val="none" w:sz="0" w:space="0" w:color="auto"/>
                    <w:bottom w:val="none" w:sz="0" w:space="0" w:color="auto"/>
                    <w:right w:val="none" w:sz="0" w:space="0" w:color="auto"/>
                  </w:divBdr>
                </w:div>
                <w:div w:id="1790204188">
                  <w:marLeft w:val="0"/>
                  <w:marRight w:val="0"/>
                  <w:marTop w:val="0"/>
                  <w:marBottom w:val="0"/>
                  <w:divBdr>
                    <w:top w:val="none" w:sz="0" w:space="0" w:color="auto"/>
                    <w:left w:val="none" w:sz="0" w:space="0" w:color="auto"/>
                    <w:bottom w:val="none" w:sz="0" w:space="0" w:color="auto"/>
                    <w:right w:val="none" w:sz="0" w:space="0" w:color="auto"/>
                  </w:divBdr>
                </w:div>
                <w:div w:id="1792939680">
                  <w:marLeft w:val="0"/>
                  <w:marRight w:val="0"/>
                  <w:marTop w:val="0"/>
                  <w:marBottom w:val="0"/>
                  <w:divBdr>
                    <w:top w:val="none" w:sz="0" w:space="0" w:color="auto"/>
                    <w:left w:val="none" w:sz="0" w:space="0" w:color="auto"/>
                    <w:bottom w:val="none" w:sz="0" w:space="0" w:color="auto"/>
                    <w:right w:val="none" w:sz="0" w:space="0" w:color="auto"/>
                  </w:divBdr>
                </w:div>
                <w:div w:id="1795521020">
                  <w:marLeft w:val="0"/>
                  <w:marRight w:val="0"/>
                  <w:marTop w:val="0"/>
                  <w:marBottom w:val="0"/>
                  <w:divBdr>
                    <w:top w:val="none" w:sz="0" w:space="0" w:color="auto"/>
                    <w:left w:val="none" w:sz="0" w:space="0" w:color="auto"/>
                    <w:bottom w:val="none" w:sz="0" w:space="0" w:color="auto"/>
                    <w:right w:val="none" w:sz="0" w:space="0" w:color="auto"/>
                  </w:divBdr>
                </w:div>
                <w:div w:id="1800563230">
                  <w:marLeft w:val="0"/>
                  <w:marRight w:val="0"/>
                  <w:marTop w:val="0"/>
                  <w:marBottom w:val="0"/>
                  <w:divBdr>
                    <w:top w:val="none" w:sz="0" w:space="0" w:color="auto"/>
                    <w:left w:val="none" w:sz="0" w:space="0" w:color="auto"/>
                    <w:bottom w:val="none" w:sz="0" w:space="0" w:color="auto"/>
                    <w:right w:val="none" w:sz="0" w:space="0" w:color="auto"/>
                  </w:divBdr>
                </w:div>
                <w:div w:id="1801341159">
                  <w:marLeft w:val="0"/>
                  <w:marRight w:val="0"/>
                  <w:marTop w:val="0"/>
                  <w:marBottom w:val="0"/>
                  <w:divBdr>
                    <w:top w:val="none" w:sz="0" w:space="0" w:color="auto"/>
                    <w:left w:val="none" w:sz="0" w:space="0" w:color="auto"/>
                    <w:bottom w:val="none" w:sz="0" w:space="0" w:color="auto"/>
                    <w:right w:val="none" w:sz="0" w:space="0" w:color="auto"/>
                  </w:divBdr>
                </w:div>
                <w:div w:id="1802730258">
                  <w:marLeft w:val="0"/>
                  <w:marRight w:val="0"/>
                  <w:marTop w:val="0"/>
                  <w:marBottom w:val="0"/>
                  <w:divBdr>
                    <w:top w:val="none" w:sz="0" w:space="0" w:color="auto"/>
                    <w:left w:val="none" w:sz="0" w:space="0" w:color="auto"/>
                    <w:bottom w:val="none" w:sz="0" w:space="0" w:color="auto"/>
                    <w:right w:val="none" w:sz="0" w:space="0" w:color="auto"/>
                  </w:divBdr>
                </w:div>
                <w:div w:id="1802916860">
                  <w:marLeft w:val="0"/>
                  <w:marRight w:val="0"/>
                  <w:marTop w:val="0"/>
                  <w:marBottom w:val="0"/>
                  <w:divBdr>
                    <w:top w:val="none" w:sz="0" w:space="0" w:color="auto"/>
                    <w:left w:val="none" w:sz="0" w:space="0" w:color="auto"/>
                    <w:bottom w:val="none" w:sz="0" w:space="0" w:color="auto"/>
                    <w:right w:val="none" w:sz="0" w:space="0" w:color="auto"/>
                  </w:divBdr>
                </w:div>
                <w:div w:id="1805733441">
                  <w:marLeft w:val="0"/>
                  <w:marRight w:val="0"/>
                  <w:marTop w:val="0"/>
                  <w:marBottom w:val="0"/>
                  <w:divBdr>
                    <w:top w:val="none" w:sz="0" w:space="0" w:color="auto"/>
                    <w:left w:val="none" w:sz="0" w:space="0" w:color="auto"/>
                    <w:bottom w:val="none" w:sz="0" w:space="0" w:color="auto"/>
                    <w:right w:val="none" w:sz="0" w:space="0" w:color="auto"/>
                  </w:divBdr>
                </w:div>
                <w:div w:id="1808935065">
                  <w:marLeft w:val="0"/>
                  <w:marRight w:val="0"/>
                  <w:marTop w:val="0"/>
                  <w:marBottom w:val="0"/>
                  <w:divBdr>
                    <w:top w:val="none" w:sz="0" w:space="0" w:color="auto"/>
                    <w:left w:val="none" w:sz="0" w:space="0" w:color="auto"/>
                    <w:bottom w:val="none" w:sz="0" w:space="0" w:color="auto"/>
                    <w:right w:val="none" w:sz="0" w:space="0" w:color="auto"/>
                  </w:divBdr>
                </w:div>
                <w:div w:id="1809274485">
                  <w:marLeft w:val="0"/>
                  <w:marRight w:val="0"/>
                  <w:marTop w:val="0"/>
                  <w:marBottom w:val="0"/>
                  <w:divBdr>
                    <w:top w:val="none" w:sz="0" w:space="0" w:color="auto"/>
                    <w:left w:val="none" w:sz="0" w:space="0" w:color="auto"/>
                    <w:bottom w:val="none" w:sz="0" w:space="0" w:color="auto"/>
                    <w:right w:val="none" w:sz="0" w:space="0" w:color="auto"/>
                  </w:divBdr>
                </w:div>
                <w:div w:id="1811556193">
                  <w:marLeft w:val="0"/>
                  <w:marRight w:val="0"/>
                  <w:marTop w:val="0"/>
                  <w:marBottom w:val="0"/>
                  <w:divBdr>
                    <w:top w:val="none" w:sz="0" w:space="0" w:color="auto"/>
                    <w:left w:val="none" w:sz="0" w:space="0" w:color="auto"/>
                    <w:bottom w:val="none" w:sz="0" w:space="0" w:color="auto"/>
                    <w:right w:val="none" w:sz="0" w:space="0" w:color="auto"/>
                  </w:divBdr>
                </w:div>
                <w:div w:id="1818568400">
                  <w:marLeft w:val="0"/>
                  <w:marRight w:val="0"/>
                  <w:marTop w:val="0"/>
                  <w:marBottom w:val="0"/>
                  <w:divBdr>
                    <w:top w:val="none" w:sz="0" w:space="0" w:color="auto"/>
                    <w:left w:val="none" w:sz="0" w:space="0" w:color="auto"/>
                    <w:bottom w:val="none" w:sz="0" w:space="0" w:color="auto"/>
                    <w:right w:val="none" w:sz="0" w:space="0" w:color="auto"/>
                  </w:divBdr>
                </w:div>
                <w:div w:id="1818833942">
                  <w:marLeft w:val="0"/>
                  <w:marRight w:val="0"/>
                  <w:marTop w:val="0"/>
                  <w:marBottom w:val="0"/>
                  <w:divBdr>
                    <w:top w:val="none" w:sz="0" w:space="0" w:color="auto"/>
                    <w:left w:val="none" w:sz="0" w:space="0" w:color="auto"/>
                    <w:bottom w:val="none" w:sz="0" w:space="0" w:color="auto"/>
                    <w:right w:val="none" w:sz="0" w:space="0" w:color="auto"/>
                  </w:divBdr>
                </w:div>
                <w:div w:id="1819684120">
                  <w:marLeft w:val="0"/>
                  <w:marRight w:val="0"/>
                  <w:marTop w:val="0"/>
                  <w:marBottom w:val="0"/>
                  <w:divBdr>
                    <w:top w:val="none" w:sz="0" w:space="0" w:color="auto"/>
                    <w:left w:val="none" w:sz="0" w:space="0" w:color="auto"/>
                    <w:bottom w:val="none" w:sz="0" w:space="0" w:color="auto"/>
                    <w:right w:val="none" w:sz="0" w:space="0" w:color="auto"/>
                  </w:divBdr>
                </w:div>
                <w:div w:id="1821455582">
                  <w:marLeft w:val="0"/>
                  <w:marRight w:val="0"/>
                  <w:marTop w:val="0"/>
                  <w:marBottom w:val="0"/>
                  <w:divBdr>
                    <w:top w:val="none" w:sz="0" w:space="0" w:color="auto"/>
                    <w:left w:val="none" w:sz="0" w:space="0" w:color="auto"/>
                    <w:bottom w:val="none" w:sz="0" w:space="0" w:color="auto"/>
                    <w:right w:val="none" w:sz="0" w:space="0" w:color="auto"/>
                  </w:divBdr>
                </w:div>
                <w:div w:id="1823499750">
                  <w:marLeft w:val="0"/>
                  <w:marRight w:val="0"/>
                  <w:marTop w:val="0"/>
                  <w:marBottom w:val="0"/>
                  <w:divBdr>
                    <w:top w:val="none" w:sz="0" w:space="0" w:color="auto"/>
                    <w:left w:val="none" w:sz="0" w:space="0" w:color="auto"/>
                    <w:bottom w:val="none" w:sz="0" w:space="0" w:color="auto"/>
                    <w:right w:val="none" w:sz="0" w:space="0" w:color="auto"/>
                  </w:divBdr>
                </w:div>
                <w:div w:id="1824468219">
                  <w:marLeft w:val="0"/>
                  <w:marRight w:val="0"/>
                  <w:marTop w:val="0"/>
                  <w:marBottom w:val="0"/>
                  <w:divBdr>
                    <w:top w:val="none" w:sz="0" w:space="0" w:color="auto"/>
                    <w:left w:val="none" w:sz="0" w:space="0" w:color="auto"/>
                    <w:bottom w:val="none" w:sz="0" w:space="0" w:color="auto"/>
                    <w:right w:val="none" w:sz="0" w:space="0" w:color="auto"/>
                  </w:divBdr>
                </w:div>
                <w:div w:id="1828159431">
                  <w:marLeft w:val="0"/>
                  <w:marRight w:val="0"/>
                  <w:marTop w:val="0"/>
                  <w:marBottom w:val="0"/>
                  <w:divBdr>
                    <w:top w:val="none" w:sz="0" w:space="0" w:color="auto"/>
                    <w:left w:val="none" w:sz="0" w:space="0" w:color="auto"/>
                    <w:bottom w:val="none" w:sz="0" w:space="0" w:color="auto"/>
                    <w:right w:val="none" w:sz="0" w:space="0" w:color="auto"/>
                  </w:divBdr>
                </w:div>
                <w:div w:id="1828280860">
                  <w:marLeft w:val="0"/>
                  <w:marRight w:val="0"/>
                  <w:marTop w:val="0"/>
                  <w:marBottom w:val="0"/>
                  <w:divBdr>
                    <w:top w:val="none" w:sz="0" w:space="0" w:color="auto"/>
                    <w:left w:val="none" w:sz="0" w:space="0" w:color="auto"/>
                    <w:bottom w:val="none" w:sz="0" w:space="0" w:color="auto"/>
                    <w:right w:val="none" w:sz="0" w:space="0" w:color="auto"/>
                  </w:divBdr>
                </w:div>
                <w:div w:id="1829323788">
                  <w:marLeft w:val="0"/>
                  <w:marRight w:val="0"/>
                  <w:marTop w:val="0"/>
                  <w:marBottom w:val="0"/>
                  <w:divBdr>
                    <w:top w:val="none" w:sz="0" w:space="0" w:color="auto"/>
                    <w:left w:val="none" w:sz="0" w:space="0" w:color="auto"/>
                    <w:bottom w:val="none" w:sz="0" w:space="0" w:color="auto"/>
                    <w:right w:val="none" w:sz="0" w:space="0" w:color="auto"/>
                  </w:divBdr>
                </w:div>
                <w:div w:id="1831676570">
                  <w:marLeft w:val="0"/>
                  <w:marRight w:val="0"/>
                  <w:marTop w:val="0"/>
                  <w:marBottom w:val="0"/>
                  <w:divBdr>
                    <w:top w:val="none" w:sz="0" w:space="0" w:color="auto"/>
                    <w:left w:val="none" w:sz="0" w:space="0" w:color="auto"/>
                    <w:bottom w:val="none" w:sz="0" w:space="0" w:color="auto"/>
                    <w:right w:val="none" w:sz="0" w:space="0" w:color="auto"/>
                  </w:divBdr>
                </w:div>
                <w:div w:id="1832714668">
                  <w:marLeft w:val="0"/>
                  <w:marRight w:val="0"/>
                  <w:marTop w:val="0"/>
                  <w:marBottom w:val="0"/>
                  <w:divBdr>
                    <w:top w:val="none" w:sz="0" w:space="0" w:color="auto"/>
                    <w:left w:val="none" w:sz="0" w:space="0" w:color="auto"/>
                    <w:bottom w:val="none" w:sz="0" w:space="0" w:color="auto"/>
                    <w:right w:val="none" w:sz="0" w:space="0" w:color="auto"/>
                  </w:divBdr>
                </w:div>
                <w:div w:id="1834369432">
                  <w:marLeft w:val="0"/>
                  <w:marRight w:val="0"/>
                  <w:marTop w:val="0"/>
                  <w:marBottom w:val="0"/>
                  <w:divBdr>
                    <w:top w:val="none" w:sz="0" w:space="0" w:color="auto"/>
                    <w:left w:val="none" w:sz="0" w:space="0" w:color="auto"/>
                    <w:bottom w:val="none" w:sz="0" w:space="0" w:color="auto"/>
                    <w:right w:val="none" w:sz="0" w:space="0" w:color="auto"/>
                  </w:divBdr>
                </w:div>
                <w:div w:id="1835097816">
                  <w:marLeft w:val="0"/>
                  <w:marRight w:val="0"/>
                  <w:marTop w:val="0"/>
                  <w:marBottom w:val="0"/>
                  <w:divBdr>
                    <w:top w:val="none" w:sz="0" w:space="0" w:color="auto"/>
                    <w:left w:val="none" w:sz="0" w:space="0" w:color="auto"/>
                    <w:bottom w:val="none" w:sz="0" w:space="0" w:color="auto"/>
                    <w:right w:val="none" w:sz="0" w:space="0" w:color="auto"/>
                  </w:divBdr>
                </w:div>
                <w:div w:id="1838619426">
                  <w:marLeft w:val="0"/>
                  <w:marRight w:val="0"/>
                  <w:marTop w:val="0"/>
                  <w:marBottom w:val="0"/>
                  <w:divBdr>
                    <w:top w:val="none" w:sz="0" w:space="0" w:color="auto"/>
                    <w:left w:val="none" w:sz="0" w:space="0" w:color="auto"/>
                    <w:bottom w:val="none" w:sz="0" w:space="0" w:color="auto"/>
                    <w:right w:val="none" w:sz="0" w:space="0" w:color="auto"/>
                  </w:divBdr>
                </w:div>
                <w:div w:id="1840803587">
                  <w:marLeft w:val="0"/>
                  <w:marRight w:val="0"/>
                  <w:marTop w:val="0"/>
                  <w:marBottom w:val="0"/>
                  <w:divBdr>
                    <w:top w:val="none" w:sz="0" w:space="0" w:color="auto"/>
                    <w:left w:val="none" w:sz="0" w:space="0" w:color="auto"/>
                    <w:bottom w:val="none" w:sz="0" w:space="0" w:color="auto"/>
                    <w:right w:val="none" w:sz="0" w:space="0" w:color="auto"/>
                  </w:divBdr>
                </w:div>
                <w:div w:id="1857108296">
                  <w:marLeft w:val="0"/>
                  <w:marRight w:val="0"/>
                  <w:marTop w:val="0"/>
                  <w:marBottom w:val="0"/>
                  <w:divBdr>
                    <w:top w:val="none" w:sz="0" w:space="0" w:color="auto"/>
                    <w:left w:val="none" w:sz="0" w:space="0" w:color="auto"/>
                    <w:bottom w:val="none" w:sz="0" w:space="0" w:color="auto"/>
                    <w:right w:val="none" w:sz="0" w:space="0" w:color="auto"/>
                  </w:divBdr>
                </w:div>
                <w:div w:id="1859544238">
                  <w:marLeft w:val="0"/>
                  <w:marRight w:val="0"/>
                  <w:marTop w:val="0"/>
                  <w:marBottom w:val="0"/>
                  <w:divBdr>
                    <w:top w:val="none" w:sz="0" w:space="0" w:color="auto"/>
                    <w:left w:val="none" w:sz="0" w:space="0" w:color="auto"/>
                    <w:bottom w:val="none" w:sz="0" w:space="0" w:color="auto"/>
                    <w:right w:val="none" w:sz="0" w:space="0" w:color="auto"/>
                  </w:divBdr>
                </w:div>
                <w:div w:id="1865439288">
                  <w:marLeft w:val="0"/>
                  <w:marRight w:val="0"/>
                  <w:marTop w:val="0"/>
                  <w:marBottom w:val="0"/>
                  <w:divBdr>
                    <w:top w:val="none" w:sz="0" w:space="0" w:color="auto"/>
                    <w:left w:val="none" w:sz="0" w:space="0" w:color="auto"/>
                    <w:bottom w:val="none" w:sz="0" w:space="0" w:color="auto"/>
                    <w:right w:val="none" w:sz="0" w:space="0" w:color="auto"/>
                  </w:divBdr>
                </w:div>
                <w:div w:id="1866215107">
                  <w:marLeft w:val="0"/>
                  <w:marRight w:val="0"/>
                  <w:marTop w:val="0"/>
                  <w:marBottom w:val="0"/>
                  <w:divBdr>
                    <w:top w:val="none" w:sz="0" w:space="0" w:color="auto"/>
                    <w:left w:val="none" w:sz="0" w:space="0" w:color="auto"/>
                    <w:bottom w:val="none" w:sz="0" w:space="0" w:color="auto"/>
                    <w:right w:val="none" w:sz="0" w:space="0" w:color="auto"/>
                  </w:divBdr>
                </w:div>
                <w:div w:id="1866671070">
                  <w:marLeft w:val="0"/>
                  <w:marRight w:val="0"/>
                  <w:marTop w:val="0"/>
                  <w:marBottom w:val="0"/>
                  <w:divBdr>
                    <w:top w:val="none" w:sz="0" w:space="0" w:color="auto"/>
                    <w:left w:val="none" w:sz="0" w:space="0" w:color="auto"/>
                    <w:bottom w:val="none" w:sz="0" w:space="0" w:color="auto"/>
                    <w:right w:val="none" w:sz="0" w:space="0" w:color="auto"/>
                  </w:divBdr>
                </w:div>
                <w:div w:id="1867864880">
                  <w:marLeft w:val="0"/>
                  <w:marRight w:val="0"/>
                  <w:marTop w:val="0"/>
                  <w:marBottom w:val="0"/>
                  <w:divBdr>
                    <w:top w:val="none" w:sz="0" w:space="0" w:color="auto"/>
                    <w:left w:val="none" w:sz="0" w:space="0" w:color="auto"/>
                    <w:bottom w:val="none" w:sz="0" w:space="0" w:color="auto"/>
                    <w:right w:val="none" w:sz="0" w:space="0" w:color="auto"/>
                  </w:divBdr>
                </w:div>
                <w:div w:id="1869292580">
                  <w:marLeft w:val="0"/>
                  <w:marRight w:val="0"/>
                  <w:marTop w:val="0"/>
                  <w:marBottom w:val="0"/>
                  <w:divBdr>
                    <w:top w:val="none" w:sz="0" w:space="0" w:color="auto"/>
                    <w:left w:val="none" w:sz="0" w:space="0" w:color="auto"/>
                    <w:bottom w:val="none" w:sz="0" w:space="0" w:color="auto"/>
                    <w:right w:val="none" w:sz="0" w:space="0" w:color="auto"/>
                  </w:divBdr>
                </w:div>
                <w:div w:id="1872105190">
                  <w:marLeft w:val="0"/>
                  <w:marRight w:val="0"/>
                  <w:marTop w:val="0"/>
                  <w:marBottom w:val="0"/>
                  <w:divBdr>
                    <w:top w:val="none" w:sz="0" w:space="0" w:color="auto"/>
                    <w:left w:val="none" w:sz="0" w:space="0" w:color="auto"/>
                    <w:bottom w:val="none" w:sz="0" w:space="0" w:color="auto"/>
                    <w:right w:val="none" w:sz="0" w:space="0" w:color="auto"/>
                  </w:divBdr>
                </w:div>
                <w:div w:id="1879510366">
                  <w:marLeft w:val="0"/>
                  <w:marRight w:val="0"/>
                  <w:marTop w:val="0"/>
                  <w:marBottom w:val="0"/>
                  <w:divBdr>
                    <w:top w:val="none" w:sz="0" w:space="0" w:color="auto"/>
                    <w:left w:val="none" w:sz="0" w:space="0" w:color="auto"/>
                    <w:bottom w:val="none" w:sz="0" w:space="0" w:color="auto"/>
                    <w:right w:val="none" w:sz="0" w:space="0" w:color="auto"/>
                  </w:divBdr>
                </w:div>
                <w:div w:id="1887448312">
                  <w:marLeft w:val="0"/>
                  <w:marRight w:val="0"/>
                  <w:marTop w:val="0"/>
                  <w:marBottom w:val="0"/>
                  <w:divBdr>
                    <w:top w:val="none" w:sz="0" w:space="0" w:color="auto"/>
                    <w:left w:val="none" w:sz="0" w:space="0" w:color="auto"/>
                    <w:bottom w:val="none" w:sz="0" w:space="0" w:color="auto"/>
                    <w:right w:val="none" w:sz="0" w:space="0" w:color="auto"/>
                  </w:divBdr>
                </w:div>
                <w:div w:id="1892496414">
                  <w:marLeft w:val="0"/>
                  <w:marRight w:val="0"/>
                  <w:marTop w:val="0"/>
                  <w:marBottom w:val="0"/>
                  <w:divBdr>
                    <w:top w:val="none" w:sz="0" w:space="0" w:color="auto"/>
                    <w:left w:val="none" w:sz="0" w:space="0" w:color="auto"/>
                    <w:bottom w:val="none" w:sz="0" w:space="0" w:color="auto"/>
                    <w:right w:val="none" w:sz="0" w:space="0" w:color="auto"/>
                  </w:divBdr>
                </w:div>
                <w:div w:id="1892619818">
                  <w:marLeft w:val="0"/>
                  <w:marRight w:val="0"/>
                  <w:marTop w:val="0"/>
                  <w:marBottom w:val="0"/>
                  <w:divBdr>
                    <w:top w:val="none" w:sz="0" w:space="0" w:color="auto"/>
                    <w:left w:val="none" w:sz="0" w:space="0" w:color="auto"/>
                    <w:bottom w:val="none" w:sz="0" w:space="0" w:color="auto"/>
                    <w:right w:val="none" w:sz="0" w:space="0" w:color="auto"/>
                  </w:divBdr>
                </w:div>
                <w:div w:id="1893347035">
                  <w:marLeft w:val="0"/>
                  <w:marRight w:val="0"/>
                  <w:marTop w:val="0"/>
                  <w:marBottom w:val="0"/>
                  <w:divBdr>
                    <w:top w:val="none" w:sz="0" w:space="0" w:color="auto"/>
                    <w:left w:val="none" w:sz="0" w:space="0" w:color="auto"/>
                    <w:bottom w:val="none" w:sz="0" w:space="0" w:color="auto"/>
                    <w:right w:val="none" w:sz="0" w:space="0" w:color="auto"/>
                  </w:divBdr>
                </w:div>
                <w:div w:id="1901593467">
                  <w:marLeft w:val="0"/>
                  <w:marRight w:val="0"/>
                  <w:marTop w:val="0"/>
                  <w:marBottom w:val="0"/>
                  <w:divBdr>
                    <w:top w:val="none" w:sz="0" w:space="0" w:color="auto"/>
                    <w:left w:val="none" w:sz="0" w:space="0" w:color="auto"/>
                    <w:bottom w:val="none" w:sz="0" w:space="0" w:color="auto"/>
                    <w:right w:val="none" w:sz="0" w:space="0" w:color="auto"/>
                  </w:divBdr>
                </w:div>
                <w:div w:id="1901861758">
                  <w:marLeft w:val="0"/>
                  <w:marRight w:val="0"/>
                  <w:marTop w:val="0"/>
                  <w:marBottom w:val="0"/>
                  <w:divBdr>
                    <w:top w:val="none" w:sz="0" w:space="0" w:color="auto"/>
                    <w:left w:val="none" w:sz="0" w:space="0" w:color="auto"/>
                    <w:bottom w:val="none" w:sz="0" w:space="0" w:color="auto"/>
                    <w:right w:val="none" w:sz="0" w:space="0" w:color="auto"/>
                  </w:divBdr>
                </w:div>
                <w:div w:id="1903982690">
                  <w:marLeft w:val="0"/>
                  <w:marRight w:val="0"/>
                  <w:marTop w:val="0"/>
                  <w:marBottom w:val="0"/>
                  <w:divBdr>
                    <w:top w:val="none" w:sz="0" w:space="0" w:color="auto"/>
                    <w:left w:val="none" w:sz="0" w:space="0" w:color="auto"/>
                    <w:bottom w:val="none" w:sz="0" w:space="0" w:color="auto"/>
                    <w:right w:val="none" w:sz="0" w:space="0" w:color="auto"/>
                  </w:divBdr>
                </w:div>
                <w:div w:id="1906648525">
                  <w:marLeft w:val="0"/>
                  <w:marRight w:val="0"/>
                  <w:marTop w:val="0"/>
                  <w:marBottom w:val="0"/>
                  <w:divBdr>
                    <w:top w:val="none" w:sz="0" w:space="0" w:color="auto"/>
                    <w:left w:val="none" w:sz="0" w:space="0" w:color="auto"/>
                    <w:bottom w:val="none" w:sz="0" w:space="0" w:color="auto"/>
                    <w:right w:val="none" w:sz="0" w:space="0" w:color="auto"/>
                  </w:divBdr>
                </w:div>
                <w:div w:id="1907378388">
                  <w:marLeft w:val="0"/>
                  <w:marRight w:val="0"/>
                  <w:marTop w:val="0"/>
                  <w:marBottom w:val="0"/>
                  <w:divBdr>
                    <w:top w:val="none" w:sz="0" w:space="0" w:color="auto"/>
                    <w:left w:val="none" w:sz="0" w:space="0" w:color="auto"/>
                    <w:bottom w:val="none" w:sz="0" w:space="0" w:color="auto"/>
                    <w:right w:val="none" w:sz="0" w:space="0" w:color="auto"/>
                  </w:divBdr>
                </w:div>
                <w:div w:id="1908763760">
                  <w:marLeft w:val="0"/>
                  <w:marRight w:val="0"/>
                  <w:marTop w:val="0"/>
                  <w:marBottom w:val="0"/>
                  <w:divBdr>
                    <w:top w:val="none" w:sz="0" w:space="0" w:color="auto"/>
                    <w:left w:val="none" w:sz="0" w:space="0" w:color="auto"/>
                    <w:bottom w:val="none" w:sz="0" w:space="0" w:color="auto"/>
                    <w:right w:val="none" w:sz="0" w:space="0" w:color="auto"/>
                  </w:divBdr>
                </w:div>
                <w:div w:id="1912618494">
                  <w:marLeft w:val="0"/>
                  <w:marRight w:val="0"/>
                  <w:marTop w:val="0"/>
                  <w:marBottom w:val="0"/>
                  <w:divBdr>
                    <w:top w:val="none" w:sz="0" w:space="0" w:color="auto"/>
                    <w:left w:val="none" w:sz="0" w:space="0" w:color="auto"/>
                    <w:bottom w:val="none" w:sz="0" w:space="0" w:color="auto"/>
                    <w:right w:val="none" w:sz="0" w:space="0" w:color="auto"/>
                  </w:divBdr>
                </w:div>
                <w:div w:id="1912766041">
                  <w:marLeft w:val="0"/>
                  <w:marRight w:val="0"/>
                  <w:marTop w:val="0"/>
                  <w:marBottom w:val="0"/>
                  <w:divBdr>
                    <w:top w:val="none" w:sz="0" w:space="0" w:color="auto"/>
                    <w:left w:val="none" w:sz="0" w:space="0" w:color="auto"/>
                    <w:bottom w:val="none" w:sz="0" w:space="0" w:color="auto"/>
                    <w:right w:val="none" w:sz="0" w:space="0" w:color="auto"/>
                  </w:divBdr>
                </w:div>
                <w:div w:id="1925457066">
                  <w:marLeft w:val="0"/>
                  <w:marRight w:val="0"/>
                  <w:marTop w:val="0"/>
                  <w:marBottom w:val="0"/>
                  <w:divBdr>
                    <w:top w:val="none" w:sz="0" w:space="0" w:color="auto"/>
                    <w:left w:val="none" w:sz="0" w:space="0" w:color="auto"/>
                    <w:bottom w:val="none" w:sz="0" w:space="0" w:color="auto"/>
                    <w:right w:val="none" w:sz="0" w:space="0" w:color="auto"/>
                  </w:divBdr>
                </w:div>
                <w:div w:id="1929774654">
                  <w:marLeft w:val="0"/>
                  <w:marRight w:val="0"/>
                  <w:marTop w:val="0"/>
                  <w:marBottom w:val="0"/>
                  <w:divBdr>
                    <w:top w:val="none" w:sz="0" w:space="0" w:color="auto"/>
                    <w:left w:val="none" w:sz="0" w:space="0" w:color="auto"/>
                    <w:bottom w:val="none" w:sz="0" w:space="0" w:color="auto"/>
                    <w:right w:val="none" w:sz="0" w:space="0" w:color="auto"/>
                  </w:divBdr>
                </w:div>
                <w:div w:id="1930120841">
                  <w:marLeft w:val="0"/>
                  <w:marRight w:val="0"/>
                  <w:marTop w:val="0"/>
                  <w:marBottom w:val="0"/>
                  <w:divBdr>
                    <w:top w:val="none" w:sz="0" w:space="0" w:color="auto"/>
                    <w:left w:val="none" w:sz="0" w:space="0" w:color="auto"/>
                    <w:bottom w:val="none" w:sz="0" w:space="0" w:color="auto"/>
                    <w:right w:val="none" w:sz="0" w:space="0" w:color="auto"/>
                  </w:divBdr>
                </w:div>
                <w:div w:id="1931238664">
                  <w:marLeft w:val="0"/>
                  <w:marRight w:val="0"/>
                  <w:marTop w:val="0"/>
                  <w:marBottom w:val="0"/>
                  <w:divBdr>
                    <w:top w:val="none" w:sz="0" w:space="0" w:color="auto"/>
                    <w:left w:val="none" w:sz="0" w:space="0" w:color="auto"/>
                    <w:bottom w:val="none" w:sz="0" w:space="0" w:color="auto"/>
                    <w:right w:val="none" w:sz="0" w:space="0" w:color="auto"/>
                  </w:divBdr>
                </w:div>
                <w:div w:id="1932935803">
                  <w:marLeft w:val="0"/>
                  <w:marRight w:val="0"/>
                  <w:marTop w:val="0"/>
                  <w:marBottom w:val="0"/>
                  <w:divBdr>
                    <w:top w:val="none" w:sz="0" w:space="0" w:color="auto"/>
                    <w:left w:val="none" w:sz="0" w:space="0" w:color="auto"/>
                    <w:bottom w:val="none" w:sz="0" w:space="0" w:color="auto"/>
                    <w:right w:val="none" w:sz="0" w:space="0" w:color="auto"/>
                  </w:divBdr>
                </w:div>
                <w:div w:id="1937714580">
                  <w:marLeft w:val="0"/>
                  <w:marRight w:val="0"/>
                  <w:marTop w:val="0"/>
                  <w:marBottom w:val="0"/>
                  <w:divBdr>
                    <w:top w:val="none" w:sz="0" w:space="0" w:color="auto"/>
                    <w:left w:val="none" w:sz="0" w:space="0" w:color="auto"/>
                    <w:bottom w:val="none" w:sz="0" w:space="0" w:color="auto"/>
                    <w:right w:val="none" w:sz="0" w:space="0" w:color="auto"/>
                  </w:divBdr>
                </w:div>
                <w:div w:id="1946844653">
                  <w:marLeft w:val="0"/>
                  <w:marRight w:val="0"/>
                  <w:marTop w:val="0"/>
                  <w:marBottom w:val="0"/>
                  <w:divBdr>
                    <w:top w:val="none" w:sz="0" w:space="0" w:color="auto"/>
                    <w:left w:val="none" w:sz="0" w:space="0" w:color="auto"/>
                    <w:bottom w:val="none" w:sz="0" w:space="0" w:color="auto"/>
                    <w:right w:val="none" w:sz="0" w:space="0" w:color="auto"/>
                  </w:divBdr>
                </w:div>
                <w:div w:id="1949579831">
                  <w:marLeft w:val="0"/>
                  <w:marRight w:val="0"/>
                  <w:marTop w:val="0"/>
                  <w:marBottom w:val="0"/>
                  <w:divBdr>
                    <w:top w:val="none" w:sz="0" w:space="0" w:color="auto"/>
                    <w:left w:val="none" w:sz="0" w:space="0" w:color="auto"/>
                    <w:bottom w:val="none" w:sz="0" w:space="0" w:color="auto"/>
                    <w:right w:val="none" w:sz="0" w:space="0" w:color="auto"/>
                  </w:divBdr>
                </w:div>
                <w:div w:id="1952276517">
                  <w:marLeft w:val="0"/>
                  <w:marRight w:val="0"/>
                  <w:marTop w:val="0"/>
                  <w:marBottom w:val="0"/>
                  <w:divBdr>
                    <w:top w:val="none" w:sz="0" w:space="0" w:color="auto"/>
                    <w:left w:val="none" w:sz="0" w:space="0" w:color="auto"/>
                    <w:bottom w:val="none" w:sz="0" w:space="0" w:color="auto"/>
                    <w:right w:val="none" w:sz="0" w:space="0" w:color="auto"/>
                  </w:divBdr>
                </w:div>
                <w:div w:id="1952587159">
                  <w:marLeft w:val="0"/>
                  <w:marRight w:val="0"/>
                  <w:marTop w:val="0"/>
                  <w:marBottom w:val="0"/>
                  <w:divBdr>
                    <w:top w:val="none" w:sz="0" w:space="0" w:color="auto"/>
                    <w:left w:val="none" w:sz="0" w:space="0" w:color="auto"/>
                    <w:bottom w:val="none" w:sz="0" w:space="0" w:color="auto"/>
                    <w:right w:val="none" w:sz="0" w:space="0" w:color="auto"/>
                  </w:divBdr>
                </w:div>
                <w:div w:id="1953243403">
                  <w:marLeft w:val="0"/>
                  <w:marRight w:val="0"/>
                  <w:marTop w:val="0"/>
                  <w:marBottom w:val="0"/>
                  <w:divBdr>
                    <w:top w:val="none" w:sz="0" w:space="0" w:color="auto"/>
                    <w:left w:val="none" w:sz="0" w:space="0" w:color="auto"/>
                    <w:bottom w:val="none" w:sz="0" w:space="0" w:color="auto"/>
                    <w:right w:val="none" w:sz="0" w:space="0" w:color="auto"/>
                  </w:divBdr>
                </w:div>
                <w:div w:id="1956600501">
                  <w:marLeft w:val="0"/>
                  <w:marRight w:val="0"/>
                  <w:marTop w:val="0"/>
                  <w:marBottom w:val="0"/>
                  <w:divBdr>
                    <w:top w:val="none" w:sz="0" w:space="0" w:color="auto"/>
                    <w:left w:val="none" w:sz="0" w:space="0" w:color="auto"/>
                    <w:bottom w:val="none" w:sz="0" w:space="0" w:color="auto"/>
                    <w:right w:val="none" w:sz="0" w:space="0" w:color="auto"/>
                  </w:divBdr>
                </w:div>
                <w:div w:id="1957323853">
                  <w:marLeft w:val="0"/>
                  <w:marRight w:val="0"/>
                  <w:marTop w:val="0"/>
                  <w:marBottom w:val="0"/>
                  <w:divBdr>
                    <w:top w:val="none" w:sz="0" w:space="0" w:color="auto"/>
                    <w:left w:val="none" w:sz="0" w:space="0" w:color="auto"/>
                    <w:bottom w:val="none" w:sz="0" w:space="0" w:color="auto"/>
                    <w:right w:val="none" w:sz="0" w:space="0" w:color="auto"/>
                  </w:divBdr>
                </w:div>
                <w:div w:id="1957325097">
                  <w:marLeft w:val="0"/>
                  <w:marRight w:val="0"/>
                  <w:marTop w:val="0"/>
                  <w:marBottom w:val="0"/>
                  <w:divBdr>
                    <w:top w:val="none" w:sz="0" w:space="0" w:color="auto"/>
                    <w:left w:val="none" w:sz="0" w:space="0" w:color="auto"/>
                    <w:bottom w:val="none" w:sz="0" w:space="0" w:color="auto"/>
                    <w:right w:val="none" w:sz="0" w:space="0" w:color="auto"/>
                  </w:divBdr>
                </w:div>
                <w:div w:id="1957637790">
                  <w:marLeft w:val="0"/>
                  <w:marRight w:val="0"/>
                  <w:marTop w:val="0"/>
                  <w:marBottom w:val="0"/>
                  <w:divBdr>
                    <w:top w:val="none" w:sz="0" w:space="0" w:color="auto"/>
                    <w:left w:val="none" w:sz="0" w:space="0" w:color="auto"/>
                    <w:bottom w:val="none" w:sz="0" w:space="0" w:color="auto"/>
                    <w:right w:val="none" w:sz="0" w:space="0" w:color="auto"/>
                  </w:divBdr>
                </w:div>
                <w:div w:id="1959601692">
                  <w:marLeft w:val="0"/>
                  <w:marRight w:val="0"/>
                  <w:marTop w:val="0"/>
                  <w:marBottom w:val="0"/>
                  <w:divBdr>
                    <w:top w:val="none" w:sz="0" w:space="0" w:color="auto"/>
                    <w:left w:val="none" w:sz="0" w:space="0" w:color="auto"/>
                    <w:bottom w:val="none" w:sz="0" w:space="0" w:color="auto"/>
                    <w:right w:val="none" w:sz="0" w:space="0" w:color="auto"/>
                  </w:divBdr>
                </w:div>
                <w:div w:id="1962881369">
                  <w:marLeft w:val="0"/>
                  <w:marRight w:val="0"/>
                  <w:marTop w:val="0"/>
                  <w:marBottom w:val="0"/>
                  <w:divBdr>
                    <w:top w:val="none" w:sz="0" w:space="0" w:color="auto"/>
                    <w:left w:val="none" w:sz="0" w:space="0" w:color="auto"/>
                    <w:bottom w:val="none" w:sz="0" w:space="0" w:color="auto"/>
                    <w:right w:val="none" w:sz="0" w:space="0" w:color="auto"/>
                  </w:divBdr>
                </w:div>
                <w:div w:id="1964968641">
                  <w:marLeft w:val="0"/>
                  <w:marRight w:val="0"/>
                  <w:marTop w:val="0"/>
                  <w:marBottom w:val="0"/>
                  <w:divBdr>
                    <w:top w:val="none" w:sz="0" w:space="0" w:color="auto"/>
                    <w:left w:val="none" w:sz="0" w:space="0" w:color="auto"/>
                    <w:bottom w:val="none" w:sz="0" w:space="0" w:color="auto"/>
                    <w:right w:val="none" w:sz="0" w:space="0" w:color="auto"/>
                  </w:divBdr>
                </w:div>
                <w:div w:id="1966882874">
                  <w:marLeft w:val="0"/>
                  <w:marRight w:val="0"/>
                  <w:marTop w:val="0"/>
                  <w:marBottom w:val="0"/>
                  <w:divBdr>
                    <w:top w:val="none" w:sz="0" w:space="0" w:color="auto"/>
                    <w:left w:val="none" w:sz="0" w:space="0" w:color="auto"/>
                    <w:bottom w:val="none" w:sz="0" w:space="0" w:color="auto"/>
                    <w:right w:val="none" w:sz="0" w:space="0" w:color="auto"/>
                  </w:divBdr>
                </w:div>
                <w:div w:id="1967737862">
                  <w:marLeft w:val="0"/>
                  <w:marRight w:val="0"/>
                  <w:marTop w:val="0"/>
                  <w:marBottom w:val="0"/>
                  <w:divBdr>
                    <w:top w:val="none" w:sz="0" w:space="0" w:color="auto"/>
                    <w:left w:val="none" w:sz="0" w:space="0" w:color="auto"/>
                    <w:bottom w:val="none" w:sz="0" w:space="0" w:color="auto"/>
                    <w:right w:val="none" w:sz="0" w:space="0" w:color="auto"/>
                  </w:divBdr>
                </w:div>
                <w:div w:id="1972442958">
                  <w:marLeft w:val="0"/>
                  <w:marRight w:val="0"/>
                  <w:marTop w:val="0"/>
                  <w:marBottom w:val="0"/>
                  <w:divBdr>
                    <w:top w:val="none" w:sz="0" w:space="0" w:color="auto"/>
                    <w:left w:val="none" w:sz="0" w:space="0" w:color="auto"/>
                    <w:bottom w:val="none" w:sz="0" w:space="0" w:color="auto"/>
                    <w:right w:val="none" w:sz="0" w:space="0" w:color="auto"/>
                  </w:divBdr>
                </w:div>
                <w:div w:id="1973629768">
                  <w:marLeft w:val="0"/>
                  <w:marRight w:val="0"/>
                  <w:marTop w:val="0"/>
                  <w:marBottom w:val="0"/>
                  <w:divBdr>
                    <w:top w:val="none" w:sz="0" w:space="0" w:color="auto"/>
                    <w:left w:val="none" w:sz="0" w:space="0" w:color="auto"/>
                    <w:bottom w:val="none" w:sz="0" w:space="0" w:color="auto"/>
                    <w:right w:val="none" w:sz="0" w:space="0" w:color="auto"/>
                  </w:divBdr>
                </w:div>
                <w:div w:id="1975061557">
                  <w:marLeft w:val="0"/>
                  <w:marRight w:val="0"/>
                  <w:marTop w:val="0"/>
                  <w:marBottom w:val="0"/>
                  <w:divBdr>
                    <w:top w:val="none" w:sz="0" w:space="0" w:color="auto"/>
                    <w:left w:val="none" w:sz="0" w:space="0" w:color="auto"/>
                    <w:bottom w:val="none" w:sz="0" w:space="0" w:color="auto"/>
                    <w:right w:val="none" w:sz="0" w:space="0" w:color="auto"/>
                  </w:divBdr>
                </w:div>
                <w:div w:id="1975601113">
                  <w:marLeft w:val="0"/>
                  <w:marRight w:val="0"/>
                  <w:marTop w:val="0"/>
                  <w:marBottom w:val="0"/>
                  <w:divBdr>
                    <w:top w:val="none" w:sz="0" w:space="0" w:color="auto"/>
                    <w:left w:val="none" w:sz="0" w:space="0" w:color="auto"/>
                    <w:bottom w:val="none" w:sz="0" w:space="0" w:color="auto"/>
                    <w:right w:val="none" w:sz="0" w:space="0" w:color="auto"/>
                  </w:divBdr>
                </w:div>
                <w:div w:id="1978217750">
                  <w:marLeft w:val="0"/>
                  <w:marRight w:val="0"/>
                  <w:marTop w:val="0"/>
                  <w:marBottom w:val="0"/>
                  <w:divBdr>
                    <w:top w:val="none" w:sz="0" w:space="0" w:color="auto"/>
                    <w:left w:val="none" w:sz="0" w:space="0" w:color="auto"/>
                    <w:bottom w:val="none" w:sz="0" w:space="0" w:color="auto"/>
                    <w:right w:val="none" w:sz="0" w:space="0" w:color="auto"/>
                  </w:divBdr>
                </w:div>
                <w:div w:id="1983532714">
                  <w:marLeft w:val="0"/>
                  <w:marRight w:val="0"/>
                  <w:marTop w:val="0"/>
                  <w:marBottom w:val="0"/>
                  <w:divBdr>
                    <w:top w:val="none" w:sz="0" w:space="0" w:color="auto"/>
                    <w:left w:val="none" w:sz="0" w:space="0" w:color="auto"/>
                    <w:bottom w:val="none" w:sz="0" w:space="0" w:color="auto"/>
                    <w:right w:val="none" w:sz="0" w:space="0" w:color="auto"/>
                  </w:divBdr>
                </w:div>
                <w:div w:id="1983776295">
                  <w:marLeft w:val="0"/>
                  <w:marRight w:val="0"/>
                  <w:marTop w:val="0"/>
                  <w:marBottom w:val="0"/>
                  <w:divBdr>
                    <w:top w:val="none" w:sz="0" w:space="0" w:color="auto"/>
                    <w:left w:val="none" w:sz="0" w:space="0" w:color="auto"/>
                    <w:bottom w:val="none" w:sz="0" w:space="0" w:color="auto"/>
                    <w:right w:val="none" w:sz="0" w:space="0" w:color="auto"/>
                  </w:divBdr>
                </w:div>
                <w:div w:id="1989894883">
                  <w:marLeft w:val="0"/>
                  <w:marRight w:val="0"/>
                  <w:marTop w:val="0"/>
                  <w:marBottom w:val="0"/>
                  <w:divBdr>
                    <w:top w:val="none" w:sz="0" w:space="0" w:color="auto"/>
                    <w:left w:val="none" w:sz="0" w:space="0" w:color="auto"/>
                    <w:bottom w:val="none" w:sz="0" w:space="0" w:color="auto"/>
                    <w:right w:val="none" w:sz="0" w:space="0" w:color="auto"/>
                  </w:divBdr>
                </w:div>
                <w:div w:id="1991857995">
                  <w:marLeft w:val="0"/>
                  <w:marRight w:val="0"/>
                  <w:marTop w:val="0"/>
                  <w:marBottom w:val="0"/>
                  <w:divBdr>
                    <w:top w:val="none" w:sz="0" w:space="0" w:color="auto"/>
                    <w:left w:val="none" w:sz="0" w:space="0" w:color="auto"/>
                    <w:bottom w:val="none" w:sz="0" w:space="0" w:color="auto"/>
                    <w:right w:val="none" w:sz="0" w:space="0" w:color="auto"/>
                  </w:divBdr>
                </w:div>
                <w:div w:id="1999384613">
                  <w:marLeft w:val="0"/>
                  <w:marRight w:val="0"/>
                  <w:marTop w:val="0"/>
                  <w:marBottom w:val="0"/>
                  <w:divBdr>
                    <w:top w:val="none" w:sz="0" w:space="0" w:color="auto"/>
                    <w:left w:val="none" w:sz="0" w:space="0" w:color="auto"/>
                    <w:bottom w:val="none" w:sz="0" w:space="0" w:color="auto"/>
                    <w:right w:val="none" w:sz="0" w:space="0" w:color="auto"/>
                  </w:divBdr>
                </w:div>
                <w:div w:id="1999796539">
                  <w:marLeft w:val="0"/>
                  <w:marRight w:val="0"/>
                  <w:marTop w:val="0"/>
                  <w:marBottom w:val="0"/>
                  <w:divBdr>
                    <w:top w:val="none" w:sz="0" w:space="0" w:color="auto"/>
                    <w:left w:val="none" w:sz="0" w:space="0" w:color="auto"/>
                    <w:bottom w:val="none" w:sz="0" w:space="0" w:color="auto"/>
                    <w:right w:val="none" w:sz="0" w:space="0" w:color="auto"/>
                  </w:divBdr>
                </w:div>
                <w:div w:id="2003386744">
                  <w:marLeft w:val="0"/>
                  <w:marRight w:val="0"/>
                  <w:marTop w:val="0"/>
                  <w:marBottom w:val="0"/>
                  <w:divBdr>
                    <w:top w:val="none" w:sz="0" w:space="0" w:color="auto"/>
                    <w:left w:val="none" w:sz="0" w:space="0" w:color="auto"/>
                    <w:bottom w:val="none" w:sz="0" w:space="0" w:color="auto"/>
                    <w:right w:val="none" w:sz="0" w:space="0" w:color="auto"/>
                  </w:divBdr>
                </w:div>
                <w:div w:id="2013676512">
                  <w:marLeft w:val="0"/>
                  <w:marRight w:val="0"/>
                  <w:marTop w:val="0"/>
                  <w:marBottom w:val="0"/>
                  <w:divBdr>
                    <w:top w:val="none" w:sz="0" w:space="0" w:color="auto"/>
                    <w:left w:val="none" w:sz="0" w:space="0" w:color="auto"/>
                    <w:bottom w:val="none" w:sz="0" w:space="0" w:color="auto"/>
                    <w:right w:val="none" w:sz="0" w:space="0" w:color="auto"/>
                  </w:divBdr>
                </w:div>
                <w:div w:id="2015065811">
                  <w:marLeft w:val="0"/>
                  <w:marRight w:val="0"/>
                  <w:marTop w:val="0"/>
                  <w:marBottom w:val="0"/>
                  <w:divBdr>
                    <w:top w:val="none" w:sz="0" w:space="0" w:color="auto"/>
                    <w:left w:val="none" w:sz="0" w:space="0" w:color="auto"/>
                    <w:bottom w:val="none" w:sz="0" w:space="0" w:color="auto"/>
                    <w:right w:val="none" w:sz="0" w:space="0" w:color="auto"/>
                  </w:divBdr>
                </w:div>
                <w:div w:id="2019889790">
                  <w:marLeft w:val="0"/>
                  <w:marRight w:val="0"/>
                  <w:marTop w:val="0"/>
                  <w:marBottom w:val="0"/>
                  <w:divBdr>
                    <w:top w:val="none" w:sz="0" w:space="0" w:color="auto"/>
                    <w:left w:val="none" w:sz="0" w:space="0" w:color="auto"/>
                    <w:bottom w:val="none" w:sz="0" w:space="0" w:color="auto"/>
                    <w:right w:val="none" w:sz="0" w:space="0" w:color="auto"/>
                  </w:divBdr>
                </w:div>
                <w:div w:id="2022320923">
                  <w:marLeft w:val="0"/>
                  <w:marRight w:val="0"/>
                  <w:marTop w:val="0"/>
                  <w:marBottom w:val="0"/>
                  <w:divBdr>
                    <w:top w:val="none" w:sz="0" w:space="0" w:color="auto"/>
                    <w:left w:val="none" w:sz="0" w:space="0" w:color="auto"/>
                    <w:bottom w:val="none" w:sz="0" w:space="0" w:color="auto"/>
                    <w:right w:val="none" w:sz="0" w:space="0" w:color="auto"/>
                  </w:divBdr>
                </w:div>
                <w:div w:id="2023583259">
                  <w:marLeft w:val="0"/>
                  <w:marRight w:val="0"/>
                  <w:marTop w:val="0"/>
                  <w:marBottom w:val="0"/>
                  <w:divBdr>
                    <w:top w:val="none" w:sz="0" w:space="0" w:color="auto"/>
                    <w:left w:val="none" w:sz="0" w:space="0" w:color="auto"/>
                    <w:bottom w:val="none" w:sz="0" w:space="0" w:color="auto"/>
                    <w:right w:val="none" w:sz="0" w:space="0" w:color="auto"/>
                  </w:divBdr>
                </w:div>
                <w:div w:id="2023586519">
                  <w:marLeft w:val="0"/>
                  <w:marRight w:val="0"/>
                  <w:marTop w:val="0"/>
                  <w:marBottom w:val="0"/>
                  <w:divBdr>
                    <w:top w:val="none" w:sz="0" w:space="0" w:color="auto"/>
                    <w:left w:val="none" w:sz="0" w:space="0" w:color="auto"/>
                    <w:bottom w:val="none" w:sz="0" w:space="0" w:color="auto"/>
                    <w:right w:val="none" w:sz="0" w:space="0" w:color="auto"/>
                  </w:divBdr>
                </w:div>
                <w:div w:id="2025745524">
                  <w:marLeft w:val="0"/>
                  <w:marRight w:val="0"/>
                  <w:marTop w:val="0"/>
                  <w:marBottom w:val="0"/>
                  <w:divBdr>
                    <w:top w:val="none" w:sz="0" w:space="0" w:color="auto"/>
                    <w:left w:val="none" w:sz="0" w:space="0" w:color="auto"/>
                    <w:bottom w:val="none" w:sz="0" w:space="0" w:color="auto"/>
                    <w:right w:val="none" w:sz="0" w:space="0" w:color="auto"/>
                  </w:divBdr>
                </w:div>
                <w:div w:id="2026202533">
                  <w:marLeft w:val="0"/>
                  <w:marRight w:val="0"/>
                  <w:marTop w:val="0"/>
                  <w:marBottom w:val="0"/>
                  <w:divBdr>
                    <w:top w:val="none" w:sz="0" w:space="0" w:color="auto"/>
                    <w:left w:val="none" w:sz="0" w:space="0" w:color="auto"/>
                    <w:bottom w:val="none" w:sz="0" w:space="0" w:color="auto"/>
                    <w:right w:val="none" w:sz="0" w:space="0" w:color="auto"/>
                  </w:divBdr>
                </w:div>
                <w:div w:id="2031756352">
                  <w:marLeft w:val="0"/>
                  <w:marRight w:val="0"/>
                  <w:marTop w:val="0"/>
                  <w:marBottom w:val="0"/>
                  <w:divBdr>
                    <w:top w:val="none" w:sz="0" w:space="0" w:color="auto"/>
                    <w:left w:val="none" w:sz="0" w:space="0" w:color="auto"/>
                    <w:bottom w:val="none" w:sz="0" w:space="0" w:color="auto"/>
                    <w:right w:val="none" w:sz="0" w:space="0" w:color="auto"/>
                  </w:divBdr>
                </w:div>
                <w:div w:id="2032143496">
                  <w:marLeft w:val="0"/>
                  <w:marRight w:val="0"/>
                  <w:marTop w:val="0"/>
                  <w:marBottom w:val="0"/>
                  <w:divBdr>
                    <w:top w:val="none" w:sz="0" w:space="0" w:color="auto"/>
                    <w:left w:val="none" w:sz="0" w:space="0" w:color="auto"/>
                    <w:bottom w:val="none" w:sz="0" w:space="0" w:color="auto"/>
                    <w:right w:val="none" w:sz="0" w:space="0" w:color="auto"/>
                  </w:divBdr>
                </w:div>
                <w:div w:id="2036078152">
                  <w:marLeft w:val="0"/>
                  <w:marRight w:val="0"/>
                  <w:marTop w:val="0"/>
                  <w:marBottom w:val="0"/>
                  <w:divBdr>
                    <w:top w:val="none" w:sz="0" w:space="0" w:color="auto"/>
                    <w:left w:val="none" w:sz="0" w:space="0" w:color="auto"/>
                    <w:bottom w:val="none" w:sz="0" w:space="0" w:color="auto"/>
                    <w:right w:val="none" w:sz="0" w:space="0" w:color="auto"/>
                  </w:divBdr>
                </w:div>
                <w:div w:id="2039239347">
                  <w:marLeft w:val="0"/>
                  <w:marRight w:val="0"/>
                  <w:marTop w:val="0"/>
                  <w:marBottom w:val="0"/>
                  <w:divBdr>
                    <w:top w:val="none" w:sz="0" w:space="0" w:color="auto"/>
                    <w:left w:val="none" w:sz="0" w:space="0" w:color="auto"/>
                    <w:bottom w:val="none" w:sz="0" w:space="0" w:color="auto"/>
                    <w:right w:val="none" w:sz="0" w:space="0" w:color="auto"/>
                  </w:divBdr>
                </w:div>
                <w:div w:id="2042241136">
                  <w:marLeft w:val="0"/>
                  <w:marRight w:val="0"/>
                  <w:marTop w:val="0"/>
                  <w:marBottom w:val="0"/>
                  <w:divBdr>
                    <w:top w:val="none" w:sz="0" w:space="0" w:color="auto"/>
                    <w:left w:val="none" w:sz="0" w:space="0" w:color="auto"/>
                    <w:bottom w:val="none" w:sz="0" w:space="0" w:color="auto"/>
                    <w:right w:val="none" w:sz="0" w:space="0" w:color="auto"/>
                  </w:divBdr>
                </w:div>
                <w:div w:id="2043020015">
                  <w:marLeft w:val="0"/>
                  <w:marRight w:val="0"/>
                  <w:marTop w:val="0"/>
                  <w:marBottom w:val="0"/>
                  <w:divBdr>
                    <w:top w:val="none" w:sz="0" w:space="0" w:color="auto"/>
                    <w:left w:val="none" w:sz="0" w:space="0" w:color="auto"/>
                    <w:bottom w:val="none" w:sz="0" w:space="0" w:color="auto"/>
                    <w:right w:val="none" w:sz="0" w:space="0" w:color="auto"/>
                  </w:divBdr>
                </w:div>
                <w:div w:id="2043626675">
                  <w:marLeft w:val="0"/>
                  <w:marRight w:val="0"/>
                  <w:marTop w:val="0"/>
                  <w:marBottom w:val="0"/>
                  <w:divBdr>
                    <w:top w:val="none" w:sz="0" w:space="0" w:color="auto"/>
                    <w:left w:val="none" w:sz="0" w:space="0" w:color="auto"/>
                    <w:bottom w:val="none" w:sz="0" w:space="0" w:color="auto"/>
                    <w:right w:val="none" w:sz="0" w:space="0" w:color="auto"/>
                  </w:divBdr>
                </w:div>
                <w:div w:id="2044668713">
                  <w:marLeft w:val="0"/>
                  <w:marRight w:val="0"/>
                  <w:marTop w:val="0"/>
                  <w:marBottom w:val="0"/>
                  <w:divBdr>
                    <w:top w:val="none" w:sz="0" w:space="0" w:color="auto"/>
                    <w:left w:val="none" w:sz="0" w:space="0" w:color="auto"/>
                    <w:bottom w:val="none" w:sz="0" w:space="0" w:color="auto"/>
                    <w:right w:val="none" w:sz="0" w:space="0" w:color="auto"/>
                  </w:divBdr>
                </w:div>
                <w:div w:id="2045057865">
                  <w:marLeft w:val="0"/>
                  <w:marRight w:val="0"/>
                  <w:marTop w:val="0"/>
                  <w:marBottom w:val="0"/>
                  <w:divBdr>
                    <w:top w:val="none" w:sz="0" w:space="0" w:color="auto"/>
                    <w:left w:val="none" w:sz="0" w:space="0" w:color="auto"/>
                    <w:bottom w:val="none" w:sz="0" w:space="0" w:color="auto"/>
                    <w:right w:val="none" w:sz="0" w:space="0" w:color="auto"/>
                  </w:divBdr>
                </w:div>
                <w:div w:id="2049211723">
                  <w:marLeft w:val="0"/>
                  <w:marRight w:val="0"/>
                  <w:marTop w:val="0"/>
                  <w:marBottom w:val="0"/>
                  <w:divBdr>
                    <w:top w:val="none" w:sz="0" w:space="0" w:color="auto"/>
                    <w:left w:val="none" w:sz="0" w:space="0" w:color="auto"/>
                    <w:bottom w:val="none" w:sz="0" w:space="0" w:color="auto"/>
                    <w:right w:val="none" w:sz="0" w:space="0" w:color="auto"/>
                  </w:divBdr>
                </w:div>
                <w:div w:id="2052605742">
                  <w:marLeft w:val="0"/>
                  <w:marRight w:val="0"/>
                  <w:marTop w:val="0"/>
                  <w:marBottom w:val="0"/>
                  <w:divBdr>
                    <w:top w:val="none" w:sz="0" w:space="0" w:color="auto"/>
                    <w:left w:val="none" w:sz="0" w:space="0" w:color="auto"/>
                    <w:bottom w:val="none" w:sz="0" w:space="0" w:color="auto"/>
                    <w:right w:val="none" w:sz="0" w:space="0" w:color="auto"/>
                  </w:divBdr>
                </w:div>
                <w:div w:id="2053654074">
                  <w:marLeft w:val="0"/>
                  <w:marRight w:val="0"/>
                  <w:marTop w:val="0"/>
                  <w:marBottom w:val="0"/>
                  <w:divBdr>
                    <w:top w:val="none" w:sz="0" w:space="0" w:color="auto"/>
                    <w:left w:val="none" w:sz="0" w:space="0" w:color="auto"/>
                    <w:bottom w:val="none" w:sz="0" w:space="0" w:color="auto"/>
                    <w:right w:val="none" w:sz="0" w:space="0" w:color="auto"/>
                  </w:divBdr>
                </w:div>
                <w:div w:id="2053729508">
                  <w:marLeft w:val="0"/>
                  <w:marRight w:val="0"/>
                  <w:marTop w:val="0"/>
                  <w:marBottom w:val="0"/>
                  <w:divBdr>
                    <w:top w:val="none" w:sz="0" w:space="0" w:color="auto"/>
                    <w:left w:val="none" w:sz="0" w:space="0" w:color="auto"/>
                    <w:bottom w:val="none" w:sz="0" w:space="0" w:color="auto"/>
                    <w:right w:val="none" w:sz="0" w:space="0" w:color="auto"/>
                  </w:divBdr>
                </w:div>
                <w:div w:id="2053841289">
                  <w:marLeft w:val="0"/>
                  <w:marRight w:val="0"/>
                  <w:marTop w:val="0"/>
                  <w:marBottom w:val="0"/>
                  <w:divBdr>
                    <w:top w:val="none" w:sz="0" w:space="0" w:color="auto"/>
                    <w:left w:val="none" w:sz="0" w:space="0" w:color="auto"/>
                    <w:bottom w:val="none" w:sz="0" w:space="0" w:color="auto"/>
                    <w:right w:val="none" w:sz="0" w:space="0" w:color="auto"/>
                  </w:divBdr>
                </w:div>
                <w:div w:id="2059163885">
                  <w:marLeft w:val="0"/>
                  <w:marRight w:val="0"/>
                  <w:marTop w:val="0"/>
                  <w:marBottom w:val="0"/>
                  <w:divBdr>
                    <w:top w:val="none" w:sz="0" w:space="0" w:color="auto"/>
                    <w:left w:val="none" w:sz="0" w:space="0" w:color="auto"/>
                    <w:bottom w:val="none" w:sz="0" w:space="0" w:color="auto"/>
                    <w:right w:val="none" w:sz="0" w:space="0" w:color="auto"/>
                  </w:divBdr>
                </w:div>
                <w:div w:id="2063822422">
                  <w:marLeft w:val="0"/>
                  <w:marRight w:val="0"/>
                  <w:marTop w:val="0"/>
                  <w:marBottom w:val="0"/>
                  <w:divBdr>
                    <w:top w:val="none" w:sz="0" w:space="0" w:color="auto"/>
                    <w:left w:val="none" w:sz="0" w:space="0" w:color="auto"/>
                    <w:bottom w:val="none" w:sz="0" w:space="0" w:color="auto"/>
                    <w:right w:val="none" w:sz="0" w:space="0" w:color="auto"/>
                  </w:divBdr>
                </w:div>
                <w:div w:id="2069764800">
                  <w:marLeft w:val="0"/>
                  <w:marRight w:val="0"/>
                  <w:marTop w:val="0"/>
                  <w:marBottom w:val="0"/>
                  <w:divBdr>
                    <w:top w:val="none" w:sz="0" w:space="0" w:color="auto"/>
                    <w:left w:val="none" w:sz="0" w:space="0" w:color="auto"/>
                    <w:bottom w:val="none" w:sz="0" w:space="0" w:color="auto"/>
                    <w:right w:val="none" w:sz="0" w:space="0" w:color="auto"/>
                  </w:divBdr>
                </w:div>
                <w:div w:id="2072146447">
                  <w:marLeft w:val="0"/>
                  <w:marRight w:val="0"/>
                  <w:marTop w:val="0"/>
                  <w:marBottom w:val="0"/>
                  <w:divBdr>
                    <w:top w:val="none" w:sz="0" w:space="0" w:color="auto"/>
                    <w:left w:val="none" w:sz="0" w:space="0" w:color="auto"/>
                    <w:bottom w:val="none" w:sz="0" w:space="0" w:color="auto"/>
                    <w:right w:val="none" w:sz="0" w:space="0" w:color="auto"/>
                  </w:divBdr>
                </w:div>
                <w:div w:id="2072732707">
                  <w:marLeft w:val="0"/>
                  <w:marRight w:val="0"/>
                  <w:marTop w:val="0"/>
                  <w:marBottom w:val="0"/>
                  <w:divBdr>
                    <w:top w:val="none" w:sz="0" w:space="0" w:color="auto"/>
                    <w:left w:val="none" w:sz="0" w:space="0" w:color="auto"/>
                    <w:bottom w:val="none" w:sz="0" w:space="0" w:color="auto"/>
                    <w:right w:val="none" w:sz="0" w:space="0" w:color="auto"/>
                  </w:divBdr>
                </w:div>
                <w:div w:id="2075816089">
                  <w:marLeft w:val="0"/>
                  <w:marRight w:val="0"/>
                  <w:marTop w:val="0"/>
                  <w:marBottom w:val="0"/>
                  <w:divBdr>
                    <w:top w:val="none" w:sz="0" w:space="0" w:color="auto"/>
                    <w:left w:val="none" w:sz="0" w:space="0" w:color="auto"/>
                    <w:bottom w:val="none" w:sz="0" w:space="0" w:color="auto"/>
                    <w:right w:val="none" w:sz="0" w:space="0" w:color="auto"/>
                  </w:divBdr>
                </w:div>
                <w:div w:id="2080403076">
                  <w:marLeft w:val="0"/>
                  <w:marRight w:val="0"/>
                  <w:marTop w:val="0"/>
                  <w:marBottom w:val="0"/>
                  <w:divBdr>
                    <w:top w:val="none" w:sz="0" w:space="0" w:color="auto"/>
                    <w:left w:val="none" w:sz="0" w:space="0" w:color="auto"/>
                    <w:bottom w:val="none" w:sz="0" w:space="0" w:color="auto"/>
                    <w:right w:val="none" w:sz="0" w:space="0" w:color="auto"/>
                  </w:divBdr>
                </w:div>
                <w:div w:id="2082754937">
                  <w:marLeft w:val="0"/>
                  <w:marRight w:val="0"/>
                  <w:marTop w:val="0"/>
                  <w:marBottom w:val="0"/>
                  <w:divBdr>
                    <w:top w:val="none" w:sz="0" w:space="0" w:color="auto"/>
                    <w:left w:val="none" w:sz="0" w:space="0" w:color="auto"/>
                    <w:bottom w:val="none" w:sz="0" w:space="0" w:color="auto"/>
                    <w:right w:val="none" w:sz="0" w:space="0" w:color="auto"/>
                  </w:divBdr>
                </w:div>
                <w:div w:id="2084062461">
                  <w:marLeft w:val="0"/>
                  <w:marRight w:val="0"/>
                  <w:marTop w:val="0"/>
                  <w:marBottom w:val="0"/>
                  <w:divBdr>
                    <w:top w:val="none" w:sz="0" w:space="0" w:color="auto"/>
                    <w:left w:val="none" w:sz="0" w:space="0" w:color="auto"/>
                    <w:bottom w:val="none" w:sz="0" w:space="0" w:color="auto"/>
                    <w:right w:val="none" w:sz="0" w:space="0" w:color="auto"/>
                  </w:divBdr>
                </w:div>
                <w:div w:id="2084645046">
                  <w:marLeft w:val="0"/>
                  <w:marRight w:val="0"/>
                  <w:marTop w:val="0"/>
                  <w:marBottom w:val="0"/>
                  <w:divBdr>
                    <w:top w:val="none" w:sz="0" w:space="0" w:color="auto"/>
                    <w:left w:val="none" w:sz="0" w:space="0" w:color="auto"/>
                    <w:bottom w:val="none" w:sz="0" w:space="0" w:color="auto"/>
                    <w:right w:val="none" w:sz="0" w:space="0" w:color="auto"/>
                  </w:divBdr>
                </w:div>
                <w:div w:id="2086294609">
                  <w:marLeft w:val="0"/>
                  <w:marRight w:val="0"/>
                  <w:marTop w:val="0"/>
                  <w:marBottom w:val="0"/>
                  <w:divBdr>
                    <w:top w:val="none" w:sz="0" w:space="0" w:color="auto"/>
                    <w:left w:val="none" w:sz="0" w:space="0" w:color="auto"/>
                    <w:bottom w:val="none" w:sz="0" w:space="0" w:color="auto"/>
                    <w:right w:val="none" w:sz="0" w:space="0" w:color="auto"/>
                  </w:divBdr>
                </w:div>
                <w:div w:id="2087147966">
                  <w:marLeft w:val="0"/>
                  <w:marRight w:val="0"/>
                  <w:marTop w:val="0"/>
                  <w:marBottom w:val="0"/>
                  <w:divBdr>
                    <w:top w:val="none" w:sz="0" w:space="0" w:color="auto"/>
                    <w:left w:val="none" w:sz="0" w:space="0" w:color="auto"/>
                    <w:bottom w:val="none" w:sz="0" w:space="0" w:color="auto"/>
                    <w:right w:val="none" w:sz="0" w:space="0" w:color="auto"/>
                  </w:divBdr>
                </w:div>
                <w:div w:id="2089418997">
                  <w:marLeft w:val="0"/>
                  <w:marRight w:val="0"/>
                  <w:marTop w:val="0"/>
                  <w:marBottom w:val="0"/>
                  <w:divBdr>
                    <w:top w:val="none" w:sz="0" w:space="0" w:color="auto"/>
                    <w:left w:val="none" w:sz="0" w:space="0" w:color="auto"/>
                    <w:bottom w:val="none" w:sz="0" w:space="0" w:color="auto"/>
                    <w:right w:val="none" w:sz="0" w:space="0" w:color="auto"/>
                  </w:divBdr>
                </w:div>
                <w:div w:id="2089840483">
                  <w:marLeft w:val="0"/>
                  <w:marRight w:val="0"/>
                  <w:marTop w:val="0"/>
                  <w:marBottom w:val="0"/>
                  <w:divBdr>
                    <w:top w:val="none" w:sz="0" w:space="0" w:color="auto"/>
                    <w:left w:val="none" w:sz="0" w:space="0" w:color="auto"/>
                    <w:bottom w:val="none" w:sz="0" w:space="0" w:color="auto"/>
                    <w:right w:val="none" w:sz="0" w:space="0" w:color="auto"/>
                  </w:divBdr>
                </w:div>
                <w:div w:id="2090153436">
                  <w:marLeft w:val="0"/>
                  <w:marRight w:val="0"/>
                  <w:marTop w:val="0"/>
                  <w:marBottom w:val="0"/>
                  <w:divBdr>
                    <w:top w:val="none" w:sz="0" w:space="0" w:color="auto"/>
                    <w:left w:val="none" w:sz="0" w:space="0" w:color="auto"/>
                    <w:bottom w:val="none" w:sz="0" w:space="0" w:color="auto"/>
                    <w:right w:val="none" w:sz="0" w:space="0" w:color="auto"/>
                  </w:divBdr>
                </w:div>
                <w:div w:id="2091611056">
                  <w:marLeft w:val="0"/>
                  <w:marRight w:val="0"/>
                  <w:marTop w:val="0"/>
                  <w:marBottom w:val="0"/>
                  <w:divBdr>
                    <w:top w:val="none" w:sz="0" w:space="0" w:color="auto"/>
                    <w:left w:val="none" w:sz="0" w:space="0" w:color="auto"/>
                    <w:bottom w:val="none" w:sz="0" w:space="0" w:color="auto"/>
                    <w:right w:val="none" w:sz="0" w:space="0" w:color="auto"/>
                  </w:divBdr>
                </w:div>
                <w:div w:id="2094429674">
                  <w:marLeft w:val="0"/>
                  <w:marRight w:val="0"/>
                  <w:marTop w:val="0"/>
                  <w:marBottom w:val="0"/>
                  <w:divBdr>
                    <w:top w:val="none" w:sz="0" w:space="0" w:color="auto"/>
                    <w:left w:val="none" w:sz="0" w:space="0" w:color="auto"/>
                    <w:bottom w:val="none" w:sz="0" w:space="0" w:color="auto"/>
                    <w:right w:val="none" w:sz="0" w:space="0" w:color="auto"/>
                  </w:divBdr>
                </w:div>
                <w:div w:id="2095739370">
                  <w:marLeft w:val="0"/>
                  <w:marRight w:val="0"/>
                  <w:marTop w:val="0"/>
                  <w:marBottom w:val="0"/>
                  <w:divBdr>
                    <w:top w:val="none" w:sz="0" w:space="0" w:color="auto"/>
                    <w:left w:val="none" w:sz="0" w:space="0" w:color="auto"/>
                    <w:bottom w:val="none" w:sz="0" w:space="0" w:color="auto"/>
                    <w:right w:val="none" w:sz="0" w:space="0" w:color="auto"/>
                  </w:divBdr>
                </w:div>
                <w:div w:id="2096436399">
                  <w:marLeft w:val="0"/>
                  <w:marRight w:val="0"/>
                  <w:marTop w:val="0"/>
                  <w:marBottom w:val="0"/>
                  <w:divBdr>
                    <w:top w:val="none" w:sz="0" w:space="0" w:color="auto"/>
                    <w:left w:val="none" w:sz="0" w:space="0" w:color="auto"/>
                    <w:bottom w:val="none" w:sz="0" w:space="0" w:color="auto"/>
                    <w:right w:val="none" w:sz="0" w:space="0" w:color="auto"/>
                  </w:divBdr>
                </w:div>
                <w:div w:id="2097700163">
                  <w:marLeft w:val="0"/>
                  <w:marRight w:val="0"/>
                  <w:marTop w:val="0"/>
                  <w:marBottom w:val="0"/>
                  <w:divBdr>
                    <w:top w:val="none" w:sz="0" w:space="0" w:color="auto"/>
                    <w:left w:val="none" w:sz="0" w:space="0" w:color="auto"/>
                    <w:bottom w:val="none" w:sz="0" w:space="0" w:color="auto"/>
                    <w:right w:val="none" w:sz="0" w:space="0" w:color="auto"/>
                  </w:divBdr>
                </w:div>
                <w:div w:id="2097706849">
                  <w:marLeft w:val="0"/>
                  <w:marRight w:val="0"/>
                  <w:marTop w:val="0"/>
                  <w:marBottom w:val="0"/>
                  <w:divBdr>
                    <w:top w:val="none" w:sz="0" w:space="0" w:color="auto"/>
                    <w:left w:val="none" w:sz="0" w:space="0" w:color="auto"/>
                    <w:bottom w:val="none" w:sz="0" w:space="0" w:color="auto"/>
                    <w:right w:val="none" w:sz="0" w:space="0" w:color="auto"/>
                  </w:divBdr>
                </w:div>
                <w:div w:id="2100757232">
                  <w:marLeft w:val="0"/>
                  <w:marRight w:val="0"/>
                  <w:marTop w:val="0"/>
                  <w:marBottom w:val="0"/>
                  <w:divBdr>
                    <w:top w:val="none" w:sz="0" w:space="0" w:color="auto"/>
                    <w:left w:val="none" w:sz="0" w:space="0" w:color="auto"/>
                    <w:bottom w:val="none" w:sz="0" w:space="0" w:color="auto"/>
                    <w:right w:val="none" w:sz="0" w:space="0" w:color="auto"/>
                  </w:divBdr>
                </w:div>
                <w:div w:id="2102945804">
                  <w:marLeft w:val="0"/>
                  <w:marRight w:val="0"/>
                  <w:marTop w:val="0"/>
                  <w:marBottom w:val="0"/>
                  <w:divBdr>
                    <w:top w:val="none" w:sz="0" w:space="0" w:color="auto"/>
                    <w:left w:val="none" w:sz="0" w:space="0" w:color="auto"/>
                    <w:bottom w:val="none" w:sz="0" w:space="0" w:color="auto"/>
                    <w:right w:val="none" w:sz="0" w:space="0" w:color="auto"/>
                  </w:divBdr>
                </w:div>
                <w:div w:id="2104108859">
                  <w:marLeft w:val="0"/>
                  <w:marRight w:val="0"/>
                  <w:marTop w:val="0"/>
                  <w:marBottom w:val="0"/>
                  <w:divBdr>
                    <w:top w:val="none" w:sz="0" w:space="0" w:color="auto"/>
                    <w:left w:val="none" w:sz="0" w:space="0" w:color="auto"/>
                    <w:bottom w:val="none" w:sz="0" w:space="0" w:color="auto"/>
                    <w:right w:val="none" w:sz="0" w:space="0" w:color="auto"/>
                  </w:divBdr>
                </w:div>
                <w:div w:id="2106534079">
                  <w:marLeft w:val="0"/>
                  <w:marRight w:val="0"/>
                  <w:marTop w:val="0"/>
                  <w:marBottom w:val="0"/>
                  <w:divBdr>
                    <w:top w:val="none" w:sz="0" w:space="0" w:color="auto"/>
                    <w:left w:val="none" w:sz="0" w:space="0" w:color="auto"/>
                    <w:bottom w:val="none" w:sz="0" w:space="0" w:color="auto"/>
                    <w:right w:val="none" w:sz="0" w:space="0" w:color="auto"/>
                  </w:divBdr>
                </w:div>
                <w:div w:id="2107188369">
                  <w:marLeft w:val="0"/>
                  <w:marRight w:val="0"/>
                  <w:marTop w:val="0"/>
                  <w:marBottom w:val="0"/>
                  <w:divBdr>
                    <w:top w:val="none" w:sz="0" w:space="0" w:color="auto"/>
                    <w:left w:val="none" w:sz="0" w:space="0" w:color="auto"/>
                    <w:bottom w:val="none" w:sz="0" w:space="0" w:color="auto"/>
                    <w:right w:val="none" w:sz="0" w:space="0" w:color="auto"/>
                  </w:divBdr>
                </w:div>
                <w:div w:id="2116094834">
                  <w:marLeft w:val="0"/>
                  <w:marRight w:val="0"/>
                  <w:marTop w:val="0"/>
                  <w:marBottom w:val="0"/>
                  <w:divBdr>
                    <w:top w:val="none" w:sz="0" w:space="0" w:color="auto"/>
                    <w:left w:val="none" w:sz="0" w:space="0" w:color="auto"/>
                    <w:bottom w:val="none" w:sz="0" w:space="0" w:color="auto"/>
                    <w:right w:val="none" w:sz="0" w:space="0" w:color="auto"/>
                  </w:divBdr>
                </w:div>
                <w:div w:id="2117795999">
                  <w:marLeft w:val="0"/>
                  <w:marRight w:val="0"/>
                  <w:marTop w:val="0"/>
                  <w:marBottom w:val="0"/>
                  <w:divBdr>
                    <w:top w:val="none" w:sz="0" w:space="0" w:color="auto"/>
                    <w:left w:val="none" w:sz="0" w:space="0" w:color="auto"/>
                    <w:bottom w:val="none" w:sz="0" w:space="0" w:color="auto"/>
                    <w:right w:val="none" w:sz="0" w:space="0" w:color="auto"/>
                  </w:divBdr>
                </w:div>
                <w:div w:id="2117796512">
                  <w:marLeft w:val="0"/>
                  <w:marRight w:val="0"/>
                  <w:marTop w:val="0"/>
                  <w:marBottom w:val="0"/>
                  <w:divBdr>
                    <w:top w:val="none" w:sz="0" w:space="0" w:color="auto"/>
                    <w:left w:val="none" w:sz="0" w:space="0" w:color="auto"/>
                    <w:bottom w:val="none" w:sz="0" w:space="0" w:color="auto"/>
                    <w:right w:val="none" w:sz="0" w:space="0" w:color="auto"/>
                  </w:divBdr>
                </w:div>
                <w:div w:id="2124227338">
                  <w:marLeft w:val="0"/>
                  <w:marRight w:val="0"/>
                  <w:marTop w:val="0"/>
                  <w:marBottom w:val="0"/>
                  <w:divBdr>
                    <w:top w:val="none" w:sz="0" w:space="0" w:color="auto"/>
                    <w:left w:val="none" w:sz="0" w:space="0" w:color="auto"/>
                    <w:bottom w:val="none" w:sz="0" w:space="0" w:color="auto"/>
                    <w:right w:val="none" w:sz="0" w:space="0" w:color="auto"/>
                  </w:divBdr>
                </w:div>
                <w:div w:id="2125494535">
                  <w:marLeft w:val="0"/>
                  <w:marRight w:val="0"/>
                  <w:marTop w:val="0"/>
                  <w:marBottom w:val="0"/>
                  <w:divBdr>
                    <w:top w:val="none" w:sz="0" w:space="0" w:color="auto"/>
                    <w:left w:val="none" w:sz="0" w:space="0" w:color="auto"/>
                    <w:bottom w:val="none" w:sz="0" w:space="0" w:color="auto"/>
                    <w:right w:val="none" w:sz="0" w:space="0" w:color="auto"/>
                  </w:divBdr>
                </w:div>
                <w:div w:id="2127502223">
                  <w:marLeft w:val="0"/>
                  <w:marRight w:val="0"/>
                  <w:marTop w:val="0"/>
                  <w:marBottom w:val="0"/>
                  <w:divBdr>
                    <w:top w:val="none" w:sz="0" w:space="0" w:color="auto"/>
                    <w:left w:val="none" w:sz="0" w:space="0" w:color="auto"/>
                    <w:bottom w:val="none" w:sz="0" w:space="0" w:color="auto"/>
                    <w:right w:val="none" w:sz="0" w:space="0" w:color="auto"/>
                  </w:divBdr>
                </w:div>
                <w:div w:id="2128231219">
                  <w:marLeft w:val="0"/>
                  <w:marRight w:val="0"/>
                  <w:marTop w:val="0"/>
                  <w:marBottom w:val="0"/>
                  <w:divBdr>
                    <w:top w:val="none" w:sz="0" w:space="0" w:color="auto"/>
                    <w:left w:val="none" w:sz="0" w:space="0" w:color="auto"/>
                    <w:bottom w:val="none" w:sz="0" w:space="0" w:color="auto"/>
                    <w:right w:val="none" w:sz="0" w:space="0" w:color="auto"/>
                  </w:divBdr>
                </w:div>
                <w:div w:id="2130314531">
                  <w:marLeft w:val="0"/>
                  <w:marRight w:val="0"/>
                  <w:marTop w:val="0"/>
                  <w:marBottom w:val="0"/>
                  <w:divBdr>
                    <w:top w:val="none" w:sz="0" w:space="0" w:color="auto"/>
                    <w:left w:val="none" w:sz="0" w:space="0" w:color="auto"/>
                    <w:bottom w:val="none" w:sz="0" w:space="0" w:color="auto"/>
                    <w:right w:val="none" w:sz="0" w:space="0" w:color="auto"/>
                  </w:divBdr>
                </w:div>
                <w:div w:id="2131893508">
                  <w:marLeft w:val="0"/>
                  <w:marRight w:val="0"/>
                  <w:marTop w:val="0"/>
                  <w:marBottom w:val="0"/>
                  <w:divBdr>
                    <w:top w:val="none" w:sz="0" w:space="0" w:color="auto"/>
                    <w:left w:val="none" w:sz="0" w:space="0" w:color="auto"/>
                    <w:bottom w:val="none" w:sz="0" w:space="0" w:color="auto"/>
                    <w:right w:val="none" w:sz="0" w:space="0" w:color="auto"/>
                  </w:divBdr>
                </w:div>
                <w:div w:id="2132047094">
                  <w:marLeft w:val="0"/>
                  <w:marRight w:val="0"/>
                  <w:marTop w:val="0"/>
                  <w:marBottom w:val="0"/>
                  <w:divBdr>
                    <w:top w:val="none" w:sz="0" w:space="0" w:color="auto"/>
                    <w:left w:val="none" w:sz="0" w:space="0" w:color="auto"/>
                    <w:bottom w:val="none" w:sz="0" w:space="0" w:color="auto"/>
                    <w:right w:val="none" w:sz="0" w:space="0" w:color="auto"/>
                  </w:divBdr>
                </w:div>
                <w:div w:id="2132819064">
                  <w:marLeft w:val="0"/>
                  <w:marRight w:val="0"/>
                  <w:marTop w:val="0"/>
                  <w:marBottom w:val="0"/>
                  <w:divBdr>
                    <w:top w:val="none" w:sz="0" w:space="0" w:color="auto"/>
                    <w:left w:val="none" w:sz="0" w:space="0" w:color="auto"/>
                    <w:bottom w:val="none" w:sz="0" w:space="0" w:color="auto"/>
                    <w:right w:val="none" w:sz="0" w:space="0" w:color="auto"/>
                  </w:divBdr>
                </w:div>
                <w:div w:id="2138061919">
                  <w:marLeft w:val="0"/>
                  <w:marRight w:val="0"/>
                  <w:marTop w:val="0"/>
                  <w:marBottom w:val="0"/>
                  <w:divBdr>
                    <w:top w:val="none" w:sz="0" w:space="0" w:color="auto"/>
                    <w:left w:val="none" w:sz="0" w:space="0" w:color="auto"/>
                    <w:bottom w:val="none" w:sz="0" w:space="0" w:color="auto"/>
                    <w:right w:val="none" w:sz="0" w:space="0" w:color="auto"/>
                  </w:divBdr>
                </w:div>
                <w:div w:id="2141220876">
                  <w:marLeft w:val="0"/>
                  <w:marRight w:val="0"/>
                  <w:marTop w:val="0"/>
                  <w:marBottom w:val="0"/>
                  <w:divBdr>
                    <w:top w:val="none" w:sz="0" w:space="0" w:color="auto"/>
                    <w:left w:val="none" w:sz="0" w:space="0" w:color="auto"/>
                    <w:bottom w:val="none" w:sz="0" w:space="0" w:color="auto"/>
                    <w:right w:val="none" w:sz="0" w:space="0" w:color="auto"/>
                  </w:divBdr>
                </w:div>
                <w:div w:id="2141416213">
                  <w:marLeft w:val="0"/>
                  <w:marRight w:val="0"/>
                  <w:marTop w:val="0"/>
                  <w:marBottom w:val="0"/>
                  <w:divBdr>
                    <w:top w:val="none" w:sz="0" w:space="0" w:color="auto"/>
                    <w:left w:val="none" w:sz="0" w:space="0" w:color="auto"/>
                    <w:bottom w:val="none" w:sz="0" w:space="0" w:color="auto"/>
                    <w:right w:val="none" w:sz="0" w:space="0" w:color="auto"/>
                  </w:divBdr>
                </w:div>
                <w:div w:id="21422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rb.ca.gov/fuels/lcfs/lcfs.htm" TargetMode="External"/><Relationship Id="rId26" Type="http://schemas.openxmlformats.org/officeDocument/2006/relationships/hyperlink" Target="https://ww3.arb.ca.gov/fuels/lcfs/electricity/zev_infrastructure/zev_infrastructure.htm" TargetMode="External"/><Relationship Id="rId39" Type="http://schemas.openxmlformats.org/officeDocument/2006/relationships/hyperlink" Target="http://www.H2tools.org" TargetMode="External"/><Relationship Id="rId21" Type="http://schemas.openxmlformats.org/officeDocument/2006/relationships/hyperlink" Target="https://hydrogencouncil.com/en/our-2030-goal/" TargetMode="External"/><Relationship Id="rId34" Type="http://schemas.openxmlformats.org/officeDocument/2006/relationships/hyperlink" Target="https://www.nfpa.org/codes-and-standards/all-codes-and-standards/list-of-codes-and-standards/detail?code=2" TargetMode="External"/><Relationship Id="rId42" Type="http://schemas.openxmlformats.org/officeDocument/2006/relationships/hyperlink" Target="https://dot.ca.gov/programs/traffic-operations/camutcd" TargetMode="External"/><Relationship Id="rId47" Type="http://schemas.openxmlformats.org/officeDocument/2006/relationships/hyperlink" Target="mailto:ZEV@gobiz.ca.gov" TargetMode="External"/><Relationship Id="rId50" Type="http://schemas.openxmlformats.org/officeDocument/2006/relationships/hyperlink" Target="http://www.afdc.energy.gov/uploads/publication/57943.pdf" TargetMode="External"/><Relationship Id="rId55" Type="http://schemas.openxmlformats.org/officeDocument/2006/relationships/hyperlink" Target="https://www.pge.com/en_US/business/services/building-and-renovation/overview/greenbook-manual-online/greenbook-manual-online.page" TargetMode="External"/><Relationship Id="rId63" Type="http://schemas.openxmlformats.org/officeDocument/2006/relationships/hyperlink" Target="https://www.ladwp.com/ladwp/faces/wcnav_externalId/%20comEVCharger" TargetMode="External"/><Relationship Id="rId68" Type="http://schemas.openxmlformats.org/officeDocument/2006/relationships/hyperlink" Target="https://www.smud.org/en/Business-Solutions-and-Rebates/Interconnection-Information"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rgy.ca.gov/programs-and-topics/programs/clean-transportation-program" TargetMode="External"/><Relationship Id="rId29" Type="http://schemas.openxmlformats.org/officeDocument/2006/relationships/hyperlink" Target="https://www.hexagongroup.com/" TargetMode="External"/><Relationship Id="rId11" Type="http://schemas.openxmlformats.org/officeDocument/2006/relationships/comments" Target="comments.xml"/><Relationship Id="rId24" Type="http://schemas.openxmlformats.org/officeDocument/2006/relationships/hyperlink" Target="http://businessportal.ca.gov/wp-content/uploads/2019/07/GoBIZ-EVCharging-Guidebook.pdf" TargetMode="External"/><Relationship Id="rId32" Type="http://schemas.openxmlformats.org/officeDocument/2006/relationships/customXml" Target="ink/ink3.xml"/><Relationship Id="rId37" Type="http://schemas.openxmlformats.org/officeDocument/2006/relationships/customXml" Target="ink/ink5.xml"/><Relationship Id="rId40" Type="http://schemas.openxmlformats.org/officeDocument/2006/relationships/hyperlink" Target="https://dot.ca.gov/programs/traffic-operations/ep" TargetMode="External"/><Relationship Id="rId45" Type="http://schemas.openxmlformats.org/officeDocument/2006/relationships/hyperlink" Target="https://h2tools.org/hsp" TargetMode="External"/><Relationship Id="rId53" Type="http://schemas.openxmlformats.org/officeDocument/2006/relationships/hyperlink" Target="http://www.ca.sandia.gov/matlsTechRef/" TargetMode="External"/><Relationship Id="rId58" Type="http://schemas.openxmlformats.org/officeDocument/2006/relationships/hyperlink" Target="https://www.sce.com/partners/consulting-services/new-development-project-management" TargetMode="External"/><Relationship Id="rId66" Type="http://schemas.openxmlformats.org/officeDocument/2006/relationships/hyperlink" Target="https://www.ladwp.com/findtherightperson" TargetMode="External"/><Relationship Id="rId7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ca.gov/archive/gov39/2018/01/26/governor-brown-takes-action-to-increase-zero-emission-vehicles-fund-new-climate-investments/index.html" TargetMode="External"/><Relationship Id="rId23" Type="http://schemas.openxmlformats.org/officeDocument/2006/relationships/image" Target="media/image1.emf"/><Relationship Id="rId28" Type="http://schemas.openxmlformats.org/officeDocument/2006/relationships/image" Target="media/image2.emf"/><Relationship Id="rId36" Type="http://schemas.openxmlformats.org/officeDocument/2006/relationships/image" Target="media/image4.emf"/><Relationship Id="rId49" Type="http://schemas.openxmlformats.org/officeDocument/2006/relationships/hyperlink" Target="http://energy.gov/eere/fuelcells/safety-codes-and-standards" TargetMode="External"/><Relationship Id="rId57" Type="http://schemas.openxmlformats.org/officeDocument/2006/relationships/hyperlink" Target="https://www.sce.com/partners/consulting-services/localplanning" TargetMode="External"/><Relationship Id="rId61" Type="http://schemas.openxmlformats.org/officeDocument/2006/relationships/hyperlink" Target="https://www.sdge.com/businesses/savings-center/services/service-planning-for-expansion-relocation/service-and-meter-request-form" TargetMode="External"/><Relationship Id="rId10" Type="http://schemas.openxmlformats.org/officeDocument/2006/relationships/endnotes" Target="endnotes.xml"/><Relationship Id="rId19" Type="http://schemas.openxmlformats.org/officeDocument/2006/relationships/hyperlink" Target="https://cafcp.org/sites/default/files/CAFCR.pdf" TargetMode="External"/><Relationship Id="rId31" Type="http://schemas.openxmlformats.org/officeDocument/2006/relationships/hyperlink" Target="https://www.dgs.ca.gov/BSC/Codes" TargetMode="External"/><Relationship Id="rId44" Type="http://schemas.openxmlformats.org/officeDocument/2006/relationships/hyperlink" Target="https://codes.iccsafe.org/content/CAFC2019/cover" TargetMode="External"/><Relationship Id="rId52" Type="http://schemas.openxmlformats.org/officeDocument/2006/relationships/hyperlink" Target="http://www.sandia.gov/matlsTechRef/chapters/SAND2012_7321.pdf" TargetMode="External"/><Relationship Id="rId60" Type="http://schemas.openxmlformats.org/officeDocument/2006/relationships/hyperlink" Target="https://www.sdge.com/sites/default/files/RFS-COMMERCIAL.doc" TargetMode="External"/><Relationship Id="rId65" Type="http://schemas.openxmlformats.org/officeDocument/2006/relationships/hyperlink" Target="http://www.ladbs.org/"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ca.gov/wp-content/uploads/2019/09/9.20.19-Climate-EO-N-19-19.pdf" TargetMode="External"/><Relationship Id="rId22" Type="http://schemas.openxmlformats.org/officeDocument/2006/relationships/customXml" Target="ink/ink1.xml"/><Relationship Id="rId27" Type="http://schemas.openxmlformats.org/officeDocument/2006/relationships/customXml" Target="ink/ink2.xml"/><Relationship Id="rId30" Type="http://schemas.openxmlformats.org/officeDocument/2006/relationships/hyperlink" Target="https://www.hexagongroup.com/" TargetMode="External"/><Relationship Id="rId35" Type="http://schemas.openxmlformats.org/officeDocument/2006/relationships/customXml" Target="ink/ink4.xml"/><Relationship Id="rId43" Type="http://schemas.openxmlformats.org/officeDocument/2006/relationships/hyperlink" Target="https://dot.ca.gov/programs/traffic-operations/camutcd" TargetMode="External"/><Relationship Id="rId48" Type="http://schemas.openxmlformats.org/officeDocument/2006/relationships/hyperlink" Target="https://h2tools.org/codes-standards" TargetMode="External"/><Relationship Id="rId56" Type="http://schemas.openxmlformats.org/officeDocument/2006/relationships/hyperlink" Target="https://www.pge.com/en_US/small-medium-business/building-and-property/building-and-maintenance/building-and-renovation/understand-the-process.page" TargetMode="External"/><Relationship Id="rId64" Type="http://schemas.openxmlformats.org/officeDocument/2006/relationships/hyperlink" Target="https://www.permitla.org/"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rel.gov/docs/fy13osti/56223.pdf" TargetMode="External"/><Relationship Id="rId72" Type="http://schemas.openxmlformats.org/officeDocument/2006/relationships/header" Target="header3.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cleanvehiclerebate.org/eng" TargetMode="External"/><Relationship Id="rId25" Type="http://schemas.openxmlformats.org/officeDocument/2006/relationships/hyperlink" Target="https://ww3.arb.ca.gov/fuels/lcfs/lcfs.htm" TargetMode="External"/><Relationship Id="rId33" Type="http://schemas.openxmlformats.org/officeDocument/2006/relationships/image" Target="media/image3.emf"/><Relationship Id="rId38" Type="http://schemas.openxmlformats.org/officeDocument/2006/relationships/image" Target="media/image5.emf"/><Relationship Id="rId46" Type="http://schemas.openxmlformats.org/officeDocument/2006/relationships/hyperlink" Target="https://h2tools.org/hsp" TargetMode="External"/><Relationship Id="rId59" Type="http://schemas.openxmlformats.org/officeDocument/2006/relationships/hyperlink" Target="https://www.sce.com/partners/consulting-services/localplanning" TargetMode="External"/><Relationship Id="rId67" Type="http://schemas.openxmlformats.org/officeDocument/2006/relationships/hyperlink" Target="https://www.ladwp.com" TargetMode="External"/><Relationship Id="rId20" Type="http://schemas.openxmlformats.org/officeDocument/2006/relationships/hyperlink" Target="https://hydrogencouncil.com/en/our-2030-goal/" TargetMode="External"/><Relationship Id="rId41" Type="http://schemas.openxmlformats.org/officeDocument/2006/relationships/hyperlink" Target="https://www.sae.org/standards/content/j2719_201511/" TargetMode="External"/><Relationship Id="rId54" Type="http://schemas.openxmlformats.org/officeDocument/2006/relationships/hyperlink" Target="https://www.pge.com/en_US/business/services/building-and-renovation/manage-your-services-cco/manage-your-services-cco.page" TargetMode="External"/><Relationship Id="rId62" Type="http://schemas.openxmlformats.org/officeDocument/2006/relationships/hyperlink" Target="https://ladwp.com/ladwp/faces/wcnav_externalId/r-cs-fnd-rite-prsn;jsessionid=hZwhcb7TGxNJvLPr7TyyHlDvG5DWmkgQCvp3GGdqtDJ0vJcQKQ9Y!-468545491?_adf.ctrl-state=b83kikmn_4&amp;_))&amp;_afrLoop=17096016286468&amp;_afrWindowMode=0&amp;_afrWindowId=null" TargetMode="External"/><Relationship Id="rId70" Type="http://schemas.openxmlformats.org/officeDocument/2006/relationships/header" Target="header2.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leginfo.legislature.ca.gov/faces/billTextClient.xhtml?bill_id=200520060SB76" TargetMode="External"/><Relationship Id="rId13" Type="http://schemas.openxmlformats.org/officeDocument/2006/relationships/hyperlink" Target="https://ww2.arb.ca.gov/ghg-inventory-data" TargetMode="External"/><Relationship Id="rId18" Type="http://schemas.openxmlformats.org/officeDocument/2006/relationships/hyperlink" Target="http://www.cdfa.ca.gov/dms/regulations.html" TargetMode="External"/><Relationship Id="rId26" Type="http://schemas.openxmlformats.org/officeDocument/2006/relationships/hyperlink" Target="http://www.ceqanet.ca.gov/" TargetMode="External"/><Relationship Id="rId3" Type="http://schemas.openxmlformats.org/officeDocument/2006/relationships/hyperlink" Target="https://nikolamotor.com/motor" TargetMode="External"/><Relationship Id="rId21" Type="http://schemas.openxmlformats.org/officeDocument/2006/relationships/hyperlink" Target="https://www.dgs.ca.gov/BSC/Codes" TargetMode="External"/><Relationship Id="rId34" Type="http://schemas.openxmlformats.org/officeDocument/2006/relationships/hyperlink" Target="http://www.arb.ca.gov/capcoa/dismap.htm" TargetMode="External"/><Relationship Id="rId7" Type="http://schemas.openxmlformats.org/officeDocument/2006/relationships/hyperlink" Target="https://www.prnewswire.com/news-releases/firstelement-fuels-california-hydrogen-network-receives-24-million-in-funding-from-mitsui-and-air-liquide-to-help-quadruple-its-retail-capacity-300821406.html" TargetMode="External"/><Relationship Id="rId12" Type="http://schemas.openxmlformats.org/officeDocument/2006/relationships/hyperlink" Target="http://www.cafcp.org/sites/files/FCEVSafetySystems.pdf" TargetMode="External"/><Relationship Id="rId17" Type="http://schemas.openxmlformats.org/officeDocument/2006/relationships/hyperlink" Target="http://www.cdfa.ca.gov/dms/regulations.html" TargetMode="External"/><Relationship Id="rId25" Type="http://schemas.openxmlformats.org/officeDocument/2006/relationships/hyperlink" Target="https://www.convenience.org/Topics/CommunityToolkit/Site-Approval-Toolkit.pdf" TargetMode="External"/><Relationship Id="rId33" Type="http://schemas.openxmlformats.org/officeDocument/2006/relationships/hyperlink" Target="https://www.fmcsa.dot.gov/regulations/hazardous-materials/how-comply-federal-hazardous-materials-regulations" TargetMode="External"/><Relationship Id="rId2" Type="http://schemas.openxmlformats.org/officeDocument/2006/relationships/hyperlink" Target="https://ww2.arb.ca.gov/sites/default/files/2019-07/AB8_report_2019_Final.pdf" TargetMode="External"/><Relationship Id="rId16" Type="http://schemas.openxmlformats.org/officeDocument/2006/relationships/hyperlink" Target="https://cafcp.org/by_the_numbers" TargetMode="External"/><Relationship Id="rId20" Type="http://schemas.openxmlformats.org/officeDocument/2006/relationships/hyperlink" Target="https://www.nist.gov/pml/weights-and-measures/publications/nist-handbooks/other-nist-handbooks/other-nist-handbooks-1" TargetMode="External"/><Relationship Id="rId29" Type="http://schemas.openxmlformats.org/officeDocument/2006/relationships/hyperlink" Target="https://www.energy.ca.gov/almanac/electricity_data/utilities.html" TargetMode="External"/><Relationship Id="rId1" Type="http://schemas.openxmlformats.org/officeDocument/2006/relationships/hyperlink" Target="https://www.arb.ca.gov/cc/scopingplan/scoping_plan_2017.pdf" TargetMode="External"/><Relationship Id="rId6" Type="http://schemas.openxmlformats.org/officeDocument/2006/relationships/hyperlink" Target="https://energies.airliquide.com/air-liquide-build-first-world-scale-liquid-hydrogen-production-plant-dedicated-supply-hydrogen" TargetMode="External"/><Relationship Id="rId11" Type="http://schemas.openxmlformats.org/officeDocument/2006/relationships/hyperlink" Target="http://www.nrel.gov/hydrogen" TargetMode="External"/><Relationship Id="rId24" Type="http://schemas.openxmlformats.org/officeDocument/2006/relationships/hyperlink" Target="https://www.energy.ca.gov/2018publications/CEC-600-2018-008/CEC-600-2018-008.pdf" TargetMode="External"/><Relationship Id="rId32" Type="http://schemas.openxmlformats.org/officeDocument/2006/relationships/hyperlink" Target="https://www.cdfa.ca.gov/dms/programs/rsa/rsa.html" TargetMode="External"/><Relationship Id="rId37" Type="http://schemas.openxmlformats.org/officeDocument/2006/relationships/hyperlink" Target="https://www.caloes.ca.gov/cal-oes-divisions/about-cal-oes/cal-oes-contacts" TargetMode="External"/><Relationship Id="rId5" Type="http://schemas.openxmlformats.org/officeDocument/2006/relationships/hyperlink" Target="https://www.energy.ca.gov/2018publications/CEC-600-2018-008/CEC-600-2018-008.pdf" TargetMode="External"/><Relationship Id="rId15" Type="http://schemas.openxmlformats.org/officeDocument/2006/relationships/hyperlink" Target="https://cafcp.org/sites/default/files/2019-CaFCP-FCEB-Road-Map.pdf" TargetMode="External"/><Relationship Id="rId23" Type="http://schemas.openxmlformats.org/officeDocument/2006/relationships/hyperlink" Target="mailto:info@cafcp.org" TargetMode="External"/><Relationship Id="rId28" Type="http://schemas.openxmlformats.org/officeDocument/2006/relationships/hyperlink" Target="https://codes.iccsafe.org/content/CAFC2019" TargetMode="External"/><Relationship Id="rId36" Type="http://schemas.openxmlformats.org/officeDocument/2006/relationships/hyperlink" Target="https://www.caloes.ca.gov/cal-oes-divisions/fire-rescue/hazardous-materials/california-accidental-release-prevention" TargetMode="External"/><Relationship Id="rId10" Type="http://schemas.openxmlformats.org/officeDocument/2006/relationships/hyperlink" Target="http://www.nrel.gov/hydrogen/proj_production_delivery.html" TargetMode="External"/><Relationship Id="rId19" Type="http://schemas.openxmlformats.org/officeDocument/2006/relationships/hyperlink" Target="https://www.cdfa.ca.gov/dms/programs/rsa/rsa.html" TargetMode="External"/><Relationship Id="rId31" Type="http://schemas.openxmlformats.org/officeDocument/2006/relationships/hyperlink" Target="https://ww2.energy.ca.gov/contracts/GFO-15-605/" TargetMode="External"/><Relationship Id="rId4" Type="http://schemas.openxmlformats.org/officeDocument/2006/relationships/hyperlink" Target="http://www.cafcp.org" TargetMode="External"/><Relationship Id="rId9" Type="http://schemas.openxmlformats.org/officeDocument/2006/relationships/hyperlink" Target="http://www.leginfo.ca.gov/pub/05-06/bill/sen/sb_1501-1550/sb_1505_bill_20060930_chaptered.html" TargetMode="External"/><Relationship Id="rId14" Type="http://schemas.openxmlformats.org/officeDocument/2006/relationships/hyperlink" Target="http://www.cafcp.org/sites/files/W2W-2014_Final.pdf" TargetMode="External"/><Relationship Id="rId22" Type="http://schemas.openxmlformats.org/officeDocument/2006/relationships/hyperlink" Target="http://www.cafcp.org" TargetMode="External"/><Relationship Id="rId27" Type="http://schemas.openxmlformats.org/officeDocument/2006/relationships/hyperlink" Target="http://cafcp.org/stationmap" TargetMode="External"/><Relationship Id="rId30" Type="http://schemas.openxmlformats.org/officeDocument/2006/relationships/hyperlink" Target="http://cafcp.org/aboutus/contactus" TargetMode="External"/><Relationship Id="rId35" Type="http://schemas.openxmlformats.org/officeDocument/2006/relationships/hyperlink" Target="https://www.caloes.ca.gov/cal-oes-divisions/fire-rescue/hazardous-materials/hazmat-business-pla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31T05:59:14.495"/>
    </inkml:context>
    <inkml:brush xml:id="br0">
      <inkml:brushProperty name="width" value="0.025" units="cm"/>
      <inkml:brushProperty name="height" value="0.025" units="cm"/>
    </inkml:brush>
  </inkml:definitions>
  <inkml:trace contextRef="#ctx0" brushRef="#br0">1 1 7888 0 0,'0'0'352'0'0,"0"0"64"0"0,0 0-328 0 0,0 0-88 0 0,0 0 0 0 0,0 0 0 0 0,0 0 72 0 0,0 0 0 0 0,0 0 0 0 0,0 0 0 0 0,0 0-72 0 0,0 0 0 0 0,0 0-80 0 0,0 0-2320 0 0,0 0-456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31T06:11:53.916"/>
    </inkml:context>
    <inkml:brush xml:id="br0">
      <inkml:brushProperty name="width" value="0.025" units="cm"/>
      <inkml:brushProperty name="height" value="0.025" units="cm"/>
    </inkml:brush>
  </inkml:definitions>
  <inkml:trace contextRef="#ctx0" brushRef="#br0">1 14 9672 0 0,'0'0'864'0'0,"0"0"-696"0"0,0 0-168 0 0,0 0 0 0 0,0-2 536 0 0,0 2 72 0 0,0 0 8 0 0,0 0 8 0 0,0-3-528 0 0,0 3-96 0 0,1-5 0 0 0,2 2-5288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31T19:45:49.236"/>
    </inkml:context>
    <inkml:brush xml:id="br0">
      <inkml:brushProperty name="width" value="0.025" units="cm"/>
      <inkml:brushProperty name="height" value="0.025" units="cm"/>
    </inkml:brush>
  </inkml:definitions>
  <inkml:trace contextRef="#ctx0" brushRef="#br0">25 10 2760 0 0,'0'0'120'0'0,"0"0"32"0"0,-6-3-152 0 0,-2 3 0 0 0,1-1 0 0 0,7 1 0 0 0,0 0 1568 0 0,0 0 288 0 0,-3-6 64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31T20:16:21.928"/>
    </inkml:context>
    <inkml:brush xml:id="br0">
      <inkml:brushProperty name="width" value="0.025" units="cm"/>
      <inkml:brushProperty name="height" value="0.025" units="cm"/>
    </inkml:brush>
  </inkml:definitions>
  <inkml:trace contextRef="#ctx0" brushRef="#br0">70 83 19895 0 0,'0'0'911'0'0,"-2"1"-19"0"0,0-1-866 0 0,0 1-1 0 0,0 0 1 0 0,0 0 0 0 0,0 0-1 0 0,0 0 1 0 0,0 0 0 0 0,0 0-1 0 0,1 1 1 0 0,-1-1 0 0 0,0 0 0 0 0,1 1-1 0 0,-1 0 1 0 0,0 1-26 0 0,-2 1 52 0 0,1 1 1 0 0,0 0-1 0 0,1-1 0 0 0,-1 1 1 0 0,-1 5-53 0 0,-1 5 261 0 0,0 1 0 0 0,1-1 0 0 0,0 9-261 0 0,2-13 126 0 0,1 0 1 0 0,0-1 0 0 0,0 1-1 0 0,2 0 1 0 0,-1 0 0 0 0,2 4-127 0 0,-2-11 4 0 0,1 1 1 0 0,0-1 0 0 0,0 0-1 0 0,0 1 1 0 0,1-1 0 0 0,-1 0-1 0 0,1 0 1 0 0,0 0 0 0 0,0 0-1 0 0,1-1 1 0 0,-1 1 0 0 0,1 0-1 0 0,0-1 1 0 0,0 0 0 0 0,0 0-1 0 0,3 3-4 0 0,-4-5-1 0 0,-1 0-1 0 0,1 0 1 0 0,0-1-1 0 0,0 1 1 0 0,0 0-1 0 0,0-1 1 0 0,0 1-1 0 0,0-1 1 0 0,0 0-1 0 0,0 1 1 0 0,0-1-1 0 0,0 0 1 0 0,1 0-1 0 0,-1-1 1 0 0,0 1-1 0 0,0 0 1 0 0,0-1-1 0 0,0 1 1 0 0,0-1-1 0 0,0 1 1 0 0,0-1-1 0 0,-1 0 1 0 0,1 0 0 0 0,0 0-1 0 0,0 0 1 0 0,1-1 1 0 0,5-5-22 0 0,2 1 1 0 0,-1-1 0 0 0,-1-1 0 0 0,3-2 21 0 0,-11 10-1 0 0,5-6 0 0 0,0 0-1 0 0,-1-1 1 0 0,1 1-1 0 0,-1-1 1 0 0,-1 1-1 0 0,1-1 1 0 0,-1 0-1 0 0,0-3 2 0 0,-1 6 0 0 0,-2 4 1 0 0,0 0 0 0 0,0 0-1 0 0,0 0 1 0 0,0 0 0 0 0,0 0-1 0 0,0 0 1 0 0,0 0 0 0 0,0 0-1 0 0,0 0 1 0 0,0 0 0 0 0,0 0-1 0 0,0 0 1 0 0,0 0 0 0 0,0 0-1 0 0,0 0 1 0 0,0 0 0 0 0,0 0-1 0 0,0 0 1 0 0,0-1 0 0 0,0 1-1 0 0,0 0 1 0 0,0 0 0 0 0,0 0-1 0 0,0 0 1 0 0,0 0 0 0 0,0 0 0 0 0,1 0-1 0 0,-1 0 1 0 0,0 0 0 0 0,0 0-1 0 0,0 0 1 0 0,0 0 0 0 0,0 0-1 0 0,0 0 1 0 0,0 0 0 0 0,0 0-1 0 0,0 0 1 0 0,0 0 0 0 0,0 0-1 0 0,0 0 1 0 0,0 0 0 0 0,0 0-1 0 0,0 0 1 0 0,0 0 0 0 0,1 0-1 0 0,-1 0 1 0 0,0 0 0 0 0,0 0-1 0 0,0 1 1 0 0,0-1 0 0 0,0 0-1 0 0,0 0 1 0 0,0 0 0 0 0,0 0-1 0 0,0 0 1 0 0,0 0 0 0 0,0 0-1 0 0,0 0 1 0 0,0 0 0 0 0,0 0-1 0 0,0 0 1 0 0,0 0 0 0 0,0 0-1 0 0,3 7 99 0 0,1 7 97 0 0,-4-13-188 0 0,0-1 0 0 0,0 1-1 0 0,-1 0 1 0 0,1 0 0 0 0,1 0 0 0 0,-1-1 0 0 0,0 1 0 0 0,0 0 0 0 0,0 0 0 0 0,0-1 0 0 0,0 1 0 0 0,1 0 0 0 0,-1 0 0 0 0,0-1 0 0 0,1 1 0 0 0,-1 0 0 0 0,1-1 0 0 0,-1 1 0 0 0,1 0 0 0 0,-1-1 0 0 0,1 1 0 0 0,-1 0 0 0 0,1-1 0 0 0,-1 1 0 0 0,1-1-1 0 0,0 1 1 0 0,-1-1 0 0 0,1 0 0 0 0,0 1 0 0 0,-1-1 0 0 0,1 0 0 0 0,0 1 0 0 0,0-1 0 0 0,-1 0 0 0 0,1 0 0 0 0,0 0 0 0 0,0 0 0 0 0,0 1-8 0 0,2-1 28 0 0,0-1-1 0 0,0 1 1 0 0,-1 0-1 0 0,1-1 1 0 0,0 0-1 0 0,0 0 1 0 0,-1 1 0 0 0,1-1-1 0 0,1-1-27 0 0,4-2 14 0 0,-1-1-1 0 0,0 1 0 0 0,0-1 1 0 0,0 0-1 0 0,0-1 0 0 0,-1 1 1 0 0,0-1-1 0 0,0-1 0 0 0,-1 1 1 0 0,0-1-14 0 0,-2 2 9 0 0,0 1 0 0 0,0 0 1 0 0,0-1-1 0 0,-1 0 0 0 0,0 1 1 0 0,0-1-1 0 0,0 0 0 0 0,0 1 1 0 0,-1-1-1 0 0,0-1 0 0 0,0 1 1 0 0,0 0-1 0 0,-1 0 0 0 0,0-1 1 0 0,0 1-1 0 0,0-4-9 0 0,-1 6-32 0 0,1 0 1 0 0,-1 1-1 0 0,0-1 1 0 0,0 0-1 0 0,0 0 1 0 0,0 1-1 0 0,0-1 1 0 0,-1 1-1 0 0,1-1 1 0 0,-1 1 0 0 0,0 0-1 0 0,0 0 1 0 0,0-1-1 0 0,0 1 1 0 0,0 0-1 0 0,0 1 1 0 0,0-1-1 0 0,0 0 1 0 0,-1 1-1 0 0,1-1 1 0 0,0 1 31 0 0,-2 0-136 0 0,-8-2-2186 0 0,3 4-3031 0 0,2 1-1745 0 0</inkml:trace>
  <inkml:trace contextRef="#ctx0" brushRef="#br0" timeOffset="1">409 105 18719 0 0,'0'0'859'0'0,"0"0"-26"0"0,1 1-534 0 0,2 5-73 0 0,0 0 0 0 0,1-1-1 0 0,0 1 1 0 0,0-1 0 0 0,1 0 0 0 0,0 0 0 0 0,0 0 0 0 0,0-1-1 0 0,0 0 1 0 0,0 0 0 0 0,6 3-226 0 0,-10-6 19 0 0,1 0 1 0 0,0-1-1 0 0,0 1 0 0 0,0-1 1 0 0,0 1-1 0 0,0-1 0 0 0,0 1 1 0 0,0-1-1 0 0,0 0 1 0 0,-1 0-1 0 0,1 0 0 0 0,0 0 1 0 0,0-1-1 0 0,0 1 0 0 0,0-1 1 0 0,0 1-1 0 0,0-1 0 0 0,0 1 1 0 0,0-1-1 0 0,0 0 0 0 0,0 0 1 0 0,1-1-20 0 0,4-2 56 0 0,-1-1 1 0 0,1-1 0 0 0,-1 1-1 0 0,0-1 1 0 0,0 0-57 0 0,-4 5 0 0 0,1-4 14 0 0,1-1 0 0 0,-1 1-1 0 0,0-1 1 0 0,0 1 0 0 0,-1-1-1 0 0,1 0 1 0 0,-1 0 0 0 0,0 0-1 0 0,-1-1-13 0 0,0 5 3 0 0,0-2-2 0 0,0 1 1 0 0,0-1 0 0 0,0 0 0 0 0,-1 1-1 0 0,0-1 1 0 0,1 0 0 0 0,-1 1 0 0 0,-1-1-1 0 0,1 0 1 0 0,0 1 0 0 0,-1-1-1 0 0,0-1-1 0 0,0 3 5 0 0,1 1-1 0 0,-1 0 0 0 0,1-1 0 0 0,-1 1 1 0 0,0 0-1 0 0,0 0 0 0 0,0 0 0 0 0,0 0 0 0 0,1 0 1 0 0,-1 0-1 0 0,-1 0 0 0 0,1 0 0 0 0,0 0 0 0 0,0 0 1 0 0,0 0-1 0 0,0 1 0 0 0,-1-1 0 0 0,1 0 1 0 0,0 1-1 0 0,0-1 0 0 0,-1 1 0 0 0,1-1 0 0 0,-1 1 1 0 0,1 0-1 0 0,0 0 0 0 0,-1 0 0 0 0,1 0 1 0 0,-1 0-1 0 0,1 0 0 0 0,0 0 0 0 0,-1 0 0 0 0,1 0 1 0 0,-1 1-5 0 0,0-1 18 0 0,0 0 0 0 0,0 1 0 0 0,0 0 0 0 0,1-1 1 0 0,-1 1-1 0 0,0 0 0 0 0,0 0 0 0 0,1 0 0 0 0,-1 0 1 0 0,1 0-1 0 0,-1 0 0 0 0,-1 2-18 0 0,-16 18 464 0 0,13-13-312 0 0,2-3-43 0 0,1 0 0 0 0,0 0 1 0 0,0 1-1 0 0,0 0 0 0 0,0 0 0 0 0,0 0 0 0 0,1 0-109 0 0,-13 46 609 0 0,14-51-600 0 0,0 6 33 0 0,-1 0 1 0 0,1 0-1 0 0,0 0 1 0 0,1 0-1 0 0,0-1 1 0 0,0 1-1 0 0,0 0 1 0 0,1 0-1 0 0,0 0 1 0 0,0 0-1 0 0,1 1-42 0 0,-1-5-70 0 0,0 1 0 0 0,1-1 0 0 0,-1 1 1 0 0,1-1-1 0 0,-1 0 0 0 0,1 1 0 0 0,0-1 0 0 0,1 0 0 0 0,-1 0 0 0 0,0-1 0 0 0,1 1 0 0 0,0 0 0 0 0,-1-1 0 0 0,1 0 0 0 0,0 1 0 0 0,-1-1 0 0 0,1 0 1 0 0,1-1-1 0 0,-1 1 0 0 0,0 0 0 0 0,1-1 0 0 0,0 0 70 0 0,20 5-6152 0 0,4-3-2094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0-31T20:16:17.631"/>
    </inkml:context>
    <inkml:brush xml:id="br0">
      <inkml:brushProperty name="width" value="0.025" units="cm"/>
      <inkml:brushProperty name="height" value="0.025" units="cm"/>
    </inkml:brush>
  </inkml:definitions>
  <inkml:trace contextRef="#ctx0" brushRef="#br0">105 1424 14280 0 0,'-7'-13'258'0'0,"-1"1"1"0"0,-1 0 0 0 0,0 0-1 0 0,-1 1 1 0 0,0 0 0 0 0,-7-5-259 0 0,11 11 374 0 0,6 5-261 0 0,-1 0 1 0 0,1 0 0 0 0,-1-1-1 0 0,1 1 1 0 0,0 0 0 0 0,-1 0-1 0 0,1-1 1 0 0,0 1 0 0 0,-1 0-1 0 0,1-1 1 0 0,0 1 0 0 0,-1 0-1 0 0,1-1 1 0 0,0 1 0 0 0,0-1-1 0 0,-1 1 1 0 0,1 0 0 0 0,0-1-1 0 0,0 1 1 0 0,0-1 0 0 0,0 1-1 0 0,-1-1 1 0 0,1 1 0 0 0,0-1-1 0 0,0 0-113 0 0,-3 0 2230 0 0,6 6-1613 0 0,87 91-208 0 0,-77-81-369 0 0,11 17-40 0 0,3 2 24 0 0,-2-3-7 0 0,0 0 1 0 0,-2 2-1 0 0,-2 0 0 0 0,6 14-17 0 0,-20-33 7 0 0,0 1 1 0 0,-1 0-1 0 0,-1 0 1 0 0,0 1-1 0 0,-1-1 0 0 0,-1 1 1 0 0,0 0-1 0 0,-1 0 0 0 0,-1 0 1 0 0,0 1-1 0 0,-2-1 1 0 0,1 0-8 0 0,-3 4 46 0 0,1-1 1 0 0,-2 1 0 0 0,-1-1 0 0 0,0-1 0 0 0,-2 1-1 0 0,0-1 1 0 0,-1 0 0 0 0,0 0 0 0 0,-2-1 0 0 0,0 0-1 0 0,-8 9-46 0 0,13-19 147 0 0,-1-1 0 0 0,0 0-1 0 0,0 0 1 0 0,0-1 0 0 0,-1 0-1 0 0,0 0 1 0 0,0 0 0 0 0,0-1-1 0 0,-5 2-146 0 0,11-5 111 0 0,19-1-76 0 0,-3 0-22 0 0,0 0 0 0 0,0-1-1 0 0,2-1-12 0 0,-11 2 1 0 0,1-1-1 0 0,-1 1 0 0 0,0 0 0 0 0,1 1 1 0 0,-1-1-1 0 0,0 1 0 0 0,1 1 1 0 0,-1-1-1 0 0,6 3 0 0 0,9 4-7 0 0,1 1 1 0 0,1 2 6 0 0,-23-11 0 0 0,5 3-11 0 0,0 0 0 0 0,-1 0-1 0 0,1 1 1 0 0,-1-1 0 0 0,0 1 0 0 0,0 0 0 0 0,0 0 0 0 0,-1 1 0 0 0,1-1 0 0 0,-1 1 0 0 0,0 0 0 0 0,-1-1 0 0 0,1 1 0 0 0,0 3 11 0 0,2 2-11 0 0,-2 0 1 0 0,1 0-1 0 0,-2 1 0 0 0,1-1 1 0 0,-1 1-1 0 0,-1-1 0 0 0,1 4 11 0 0,-1 6 0 0 0,0-12 0 0 0,0 1 0 0 0,-1 0 0 0 0,0 0 0 0 0,-1 2 0 0 0,-6 50-1 0 0,5-31 39 0 0,-2 0 0 0 0,-2 5-38 0 0,2-15 17 0 0,1-1-1 0 0,1 0 1 0 0,1 1 0 0 0,0 14-17 0 0,2-22 6 0 0,0 1 0 0 0,1-1 1 0 0,0 1-1 0 0,0-1 0 0 0,2 0 1 0 0,-1 0-1 0 0,2 0 0 0 0,-1 0-6 0 0,4 4 0 0 0,-2 0 0 0 0,2 5 0 0 0,-7-15 0 0 0,1-1 0 0 0,-1 1 0 0 0,0-1 0 0 0,0 1 0 0 0,-1-1 0 0 0,0 1 0 0 0,0 0 0 0 0,0-1 0 0 0,-1 2 0 0 0,-1 5 7 0 0,0 0 0 0 0,-1 0-1 0 0,0-1 1 0 0,-1 1 0 0 0,-1-1-1 0 0,1 0 1 0 0,-2 0 0 0 0,-1 3-7 0 0,-6 5 67 0 0,0-1 1 0 0,-1 0 0 0 0,-1-1 0 0 0,-1 0 0 0 0,0-2 0 0 0,-1 0 0 0 0,-1 0-1 0 0,0-2 1 0 0,-8 5-68 0 0,2-2 300 0 0,1-2 0 0 0,-2 0 0 0 0,0-1 0 0 0,0-2 0 0 0,-1-1 0 0 0,-8 2-300 0 0,33-11 4 0 0,-13 3 242 0 0,0-1-1 0 0,-12 2-245 0 0,22-5-341 0 0,-1 1 0 0 0,1-1 1 0 0,0 0-1 0 0,-1-1 0 0 0,1 1 1 0 0,0-1-1 0 0,-1 1 0 0 0,1-1 0 0 0,0-1 1 0 0,0 1-1 0 0,-3-1 341 0 0,2-2-1403 0 0</inkml:trace>
  <inkml:trace contextRef="#ctx0" brushRef="#br0" timeOffset="949.281">883 2358 19927 0 0,'0'0'455'0'0,"0"0"61"0"0,0 0 28 0 0,0 0-61 0 0,1 1-315 0 0,7 0-110 0 0,-1 0 1 0 0,1 0 0 0 0,0-1-1 0 0,0 1 1 0 0,0-2 0 0 0,2 0-59 0 0,49-7 364 0 0,-38 5-262 0 0,32-8 16 0 0,-1-2 0 0 0,0-2 0 0 0,1-3-118 0 0,-17 7-858 0 0</inkml:trace>
  <inkml:trace contextRef="#ctx0" brushRef="#br0" timeOffset="1915.168">2313 1431 3224 0 0,'0'-1'-163'0'0,"-7"-21"54"0"0,6 16 1471 0 0,-1 1 0 0 0,-1 0 1 0 0,1 1-1 0 0,-1-1 0 0 0,0-1-1362 0 0,2 4 614 0 0,-1 0 0 0 0,1 0 1 0 0,-1 0-1 0 0,0 1 0 0 0,0-1 0 0 0,1 0 0 0 0,-1 1 0 0 0,0-1 0 0 0,0 1 0 0 0,0 0 1 0 0,0 0-1 0 0,-1-1-614 0 0,0 1 110 0 0,0 0 0 0 0,1 1 1 0 0,-1-1-1 0 0,0 1 0 0 0,1-1 1 0 0,-1 1-1 0 0,0 0 0 0 0,0 0-110 0 0,-5 0 340 0 0,0 1-1 0 0,0 0 1 0 0,0 0-1 0 0,1 1 1 0 0,-1 0-1 0 0,0 0 0 0 0,1 1 1 0 0,-1 0-1 0 0,1 0 1 0 0,0 1-1 0 0,0 0 1 0 0,1 0-1 0 0,-4 3-339 0 0,-10 9 569 0 0,0 1 0 0 0,2 0 0 0 0,-9 11-569 0 0,6-6 322 0 0,11-10-214 0 0,1 0 0 0 0,0 1 0 0 0,1-1 0 0 0,1 2 0 0 0,0-1 0 0 0,-2 5-108 0 0,1-2 85 0 0,5-9-50 0 0,0 0 0 0 0,0 1 0 0 0,1-1 0 0 0,0 1 1 0 0,0 0-1 0 0,0 0 0 0 0,1 0 0 0 0,1 0 0 0 0,-1 3-35 0 0,1-5 4 0 0,0-1 1 0 0,1 1-1 0 0,0-1 1 0 0,0 0-1 0 0,0 1 0 0 0,0-1 1 0 0,1 0-1 0 0,0 0 0 0 0,0 0 1 0 0,0 0-1 0 0,0 0 0 0 0,1-1 1 0 0,0 1-1 0 0,1 1-4 0 0,3 2 0 0 0,-1 0 0 0 0,1-1 0 0 0,1 0 0 0 0,0 0 0 0 0,0-1 0 0 0,0 1 0 0 0,0-2 0 0 0,1 1 0 0 0,0-1 0 0 0,0-1 0 0 0,1 0 0 0 0,4 2 0 0 0,19 4-12 0 0,-22-6 4 0 0,0-1-1 0 0,1 1 0 0 0,-1 1 1 0 0,-1 0-1 0 0,1 0 0 0 0,9 8 9 0 0,-18-12 0 0 0,0 1 0 0 0,0-1 0 0 0,0 1 0 0 0,0 0 0 0 0,0 0 0 0 0,-1-1 0 0 0,1 1 0 0 0,-1 1 0 0 0,1-1 0 0 0,-1 0 0 0 0,0 0 0 0 0,0 0 0 0 0,0 1-1 0 0,0-1 1 0 0,0 0 0 0 0,0 1 0 0 0,-1-1 0 0 0,1 1 0 0 0,-1 2 0 0 0,0-1 1 0 0,0-1 0 0 0,-1 1 0 0 0,0 0 0 0 0,0 0 0 0 0,0-1 0 0 0,0 1 0 0 0,-1-1 0 0 0,1 1 0 0 0,-1-1 0 0 0,0 0 0 0 0,0 1 0 0 0,0-1 0 0 0,-2 1-1 0 0,-2 6 12 0 0,-2 0 0 0 0,1-1 0 0 0,-1 0 0 0 0,0-1 0 0 0,-7 6-12 0 0,-32 28-1 0 0,32-28 19 0 0,-1 0 0 0 0,-1-1 1 0 0,-10 7-19 0 0,-25 14 26 0 0,28-18-10 0 0,0-1 0 0 0,-2-1 0 0 0,-19 8-16 0 0,41-20-3 0 0,0 0-1 0 0,-1 0 0 0 0,1-1 0 0 0,0 0 1 0 0,-1 0-1 0 0,1 0 0 0 0,-1-1 1 0 0,1 0-1 0 0,-1 1 0 0 0,1-1 1 0 0,-1-1-1 0 0,1 1 0 0 0,-2-1 4 0 0,5 1-36 0 0,0-1-1 0 0,1 1 1 0 0,-1-1-1 0 0,0 1 1 0 0,0-1-1 0 0,1 1 1 0 0,-1-1-1 0 0,0 0 1 0 0,0 1-1 0 0,1-1 1 0 0,-1 0-1 0 0,1 1 1 0 0,-1-1-1 0 0,1 0 1 0 0,-1 0-1 0 0,1 0 1 0 0,-1 1-1 0 0,1-1 1 0 0,0 0-1 0 0,-1 0 1 0 0,1 0-1 0 0,0 0 1 0 0,0 0-1 0 0,0 0 1 0 0,0 0-1 0 0,0 1 1 0 0,0-1-1 0 0,0 0 1 0 0,0 0-1 0 0,0 0 1 0 0,0 0-1 0 0,0 0 1 0 0,1-1 36 0 0,0-4-547 0 0,1 0 0 0 0,0 0 0 0 0,0 0 0 0 0,2-4 547 0 0,-1 4-648 0 0,7-18-2064 0 0,2-3-4359 0 0</inkml:trace>
  <inkml:trace contextRef="#ctx0" brushRef="#br0" timeOffset="1916.168">2443 1275 12440 0 0,'6'-8'911'0'0,"0"0"1"0"0,0 1-1 0 0,1-1 1 0 0,5-5-912 0 0,-10 11 795 0 0,-1 2 178 0 0,2 8-425 0 0,-2-1-402 0 0,0 0-1 0 0,0 0 1 0 0,-1 0-1 0 0,0 0 1 0 0,-1 0-1 0 0,1 0 1 0 0,-1 0-1 0 0,-2 7-145 0 0,-1 13 553 0 0,-20 196 2630 0 0,16-142-2778 0 0,-1 17 983 0 0,4 20-1388 0 0,5-116 1 0 0,0 2 8 0 0,0 1 0 0 0,0 0 0 0 0,0-1-1 0 0,1 1 1 0 0,0-1 0 0 0,0 1 0 0 0,0 0 0 0 0,1 1-9 0 0,-2-6 0 0 0,0 1 0 0 0,1 0 1 0 0,-1-1-1 0 0,0 1 0 0 0,0-1 0 0 0,1 1 0 0 0,-1-1 0 0 0,1 1 0 0 0,-1-1 0 0 0,0 1 1 0 0,1-1-1 0 0,-1 1 0 0 0,1-1 0 0 0,-1 0 0 0 0,1 1 0 0 0,0-1 0 0 0,-1 0 0 0 0,1 1 1 0 0,-1-1-1 0 0,1 0 0 0 0,-1 0 0 0 0,1 0 0 0 0,0 1 0 0 0,-1-1 0 0 0,1 0 0 0 0,0 0 1 0 0,-1 0-1 0 0,1 0 0 0 0,-1 0 0 0 0,1 0 0 0 0,0 0 0 0 0,1-1-1 0 0,0 1 0 0 0,-1-1 0 0 0,1 0-1 0 0,0 0 1 0 0,-1 1 0 0 0,1-1 0 0 0,-1 0 0 0 0,1-1 1 0 0,1 0-11 0 0,1 0-8 0 0,-1-1 0 0 0,1 1-1 0 0,-1-1 1 0 0,1 0 0 0 0,-1 0 0 0 0,0-1-1 0 0,0 1 1 0 0,0 0 0 0 0,-1-1 0 0 0,1-1 19 0 0,5-8-116 0 0,0-2 1 0 0,0-3 115 0 0,-2 4-151 0 0,1 1 0 0 0,4-6 151 0 0,11-14-131 0 0,-14 29 54 0 0,-8 4 73 0 0,1 0 0 0 0,0 1 0 0 0,-1-1 0 0 0,1 0 0 0 0,-1 1 0 0 0,1-1 0 0 0,-1 1 0 0 0,1-1 0 0 0,-1 1 0 0 0,0-1 1 0 0,1 1-1 0 0,-1-1 0 0 0,1 1 0 0 0,-1-1 0 0 0,0 1 0 0 0,0-1 0 0 0,1 1 0 0 0,-1-1 0 0 0,0 1 0 0 0,0 0 0 0 0,0-1 0 0 0,1 1 4 0 0,3 16 6 0 0,-4-17-8 0 0,12 69-25 0 0,-9-45-236 0 0,1 1 0 0 0,8 23 263 0 0,-11-44-107 0 0,0-1 1 0 0,1 1-1 0 0,-1-1 1 0 0,1 0-1 0 0,0 1 1 0 0,0-1-1 0 0,3 3 107 0 0,7 4-2227 0 0,-11-9 1581 0 0,1-1 0 0 0,-1 1 0 0 0,0-1-1 0 0,0 1 1 0 0,1-1 0 0 0,-1 1 0 0 0,0-1 0 0 0,1 0 0 0 0,-1 0 0 0 0,1 0 646 0 0,7 0-6124 0 0</inkml:trace>
  <inkml:trace contextRef="#ctx0" brushRef="#br0" timeOffset="2758.876">2876 1691 8752 0 0,'-20'25'488'0'0,"13"-13"1480"0"0,1 1 0 0 0,0-1-1 0 0,1 1 1 0 0,0 4-1968 0 0,-7 15 1494 0 0,8-22-1108 0 0,0 0 0 0 0,1 1 0 0 0,-2 7-386 0 0,5-15 168 0 0,-1 1-1 0 0,1 0 0 0 0,-1-1 1 0 0,1 1-1 0 0,0 0 1 0 0,1-1-1 0 0,-1 1 1 0 0,0 0-1 0 0,1-1 1 0 0,0 1-1 0 0,0 0 1 0 0,0 0-168 0 0,0-3 162 0 0,1 0-144 0 0,0-1 0 0 0,0 1 0 0 0,0-1 0 0 0,0 0 0 0 0,0 0 0 0 0,0 0 0 0 0,0 0 0 0 0,1 0-18 0 0,0 0-73 0 0,1-1 0 0 0,0 0 0 0 0,-1 0 1 0 0,1 0-1 0 0,-1-1 0 0 0,1 1 0 0 0,-1-1 0 0 0,0 0 0 0 0,0 0 0 0 0,1 0 0 0 0,-1 0 0 0 0,-1 0 0 0 0,1-1 0 0 0,0 0 0 0 0,-1 1 0 0 0,1-1 0 0 0,-1 0 0 0 0,0 0 0 0 0,0 0 0 0 0,0 0 0 0 0,0-1 0 0 0,0 1 0 0 0,-1 0 1 0 0,1-4 72 0 0,1-1-283 0 0,0-1 0 0 0,-1 0 0 0 0,0 0 0 0 0,0 0 1 0 0,-1 0-1 0 0,0 0 0 0 0,-1 0 0 0 0,0 0 0 0 0,-1-7 283 0 0,0 12-20 0 0,1-1 0 0 0,-1 0 0 0 0,0 1-1 0 0,0-1 1 0 0,-1 1 0 0 0,1 0 0 0 0,-1-1-1 0 0,0 1 1 0 0,0 0 0 0 0,-1 0 0 0 0,1 0-1 0 0,-1 0 1 0 0,1 1 0 0 0,-1-1 0 0 0,-1 1-1 0 0,0-2 21 0 0,3 5 46 0 0,0-1-1 0 0,1 1 1 0 0,-1-1-1 0 0,0 1 1 0 0,0-1-1 0 0,0 1 1 0 0,0-1-1 0 0,1 1 0 0 0,-1 0 1 0 0,0 0-1 0 0,0-1 1 0 0,0 1-1 0 0,0 0 1 0 0,0 0-1 0 0,0 0 1 0 0,0 0-1 0 0,0 0 0 0 0,0 0 1 0 0,0 0-1 0 0,1 1 1 0 0,-1-1-1 0 0,0 0 1 0 0,0 0-1 0 0,0 1 1 0 0,0-1-1 0 0,0 0 0 0 0,0 1 1 0 0,1-1-1 0 0,-1 1 1 0 0,0-1-1 0 0,0 1 1 0 0,1-1-1 0 0,-1 1 1 0 0,0 0-1 0 0,1-1 0 0 0,-1 1 1 0 0,1 0-1 0 0,-1 0 1 0 0,1 0-1 0 0,-1-1 1 0 0,1 1-1 0 0,-1 0 1 0 0,1 0-1 0 0,0 0 0 0 0,-1 0 1 0 0,1 0-1 0 0,0-1 1 0 0,0 1-1 0 0,0 0 1 0 0,0 0-1 0 0,0 0 1 0 0,0 0-1 0 0,0 0 0 0 0,0 0 1 0 0,0 0-1 0 0,0 0 1 0 0,0 0-1 0 0,0 0 1 0 0,1-1-1 0 0,-1 2-45 0 0,1-1 2 0 0,0 1 0 0 0,0-1 1 0 0,-1 1-1 0 0,1-1 0 0 0,0 1 0 0 0,0-1 1 0 0,1 0-1 0 0,-1 1 0 0 0,0-1 0 0 0,0 0 0 0 0,1 0 1 0 0,-1 0-1 0 0,1 0 0 0 0,-1 0 0 0 0,1 0 1 0 0,-1-1-1 0 0,1 1 0 0 0,-1 0 0 0 0,1-1 0 0 0,0 1-2 0 0,5 0-27 0 0,-1 1-1 0 0,1-2 0 0 0,-1 1 0 0 0,6-1 28 0 0,12 2-112 0 0,-19-1 15 0 0,0-1 0 0 0,0 0 0 0 0,0 0 1 0 0,0-1-1 0 0,3 0 97 0 0,12-1-157 0 0,-20 2 154 0 0,1 1-1 0 0,-1-1 1 0 0,0 0 0 0 0,1 0 0 0 0,-1 1-1 0 0,0-1 1 0 0,1 0 0 0 0,-1 1-1 0 0,0-1 1 0 0,1 0 0 0 0,-1 1-1 0 0,0-1 1 0 0,0 0 0 0 0,1 1-1 0 0,-1-1 1 0 0,0 1 0 0 0,0-1-1 0 0,0 0 1 0 0,1 1 0 0 0,-1-1 0 0 0,0 1-1 0 0,0-1 1 0 0,0 1 0 0 0,0-1-1 0 0,0 1 1 0 0,0-1 0 0 0,0 1 3 0 0,2 19 125 0 0,-1-10 71 0 0,2 13 367 0 0,-2-14-278 0 0,0 0 0 0 0,1-1 0 0 0,0 1 0 0 0,1 1-285 0 0,-2-9 10 0 0,-1 1 1 0 0,1-1 0 0 0,0 0-1 0 0,0 0 1 0 0,-1 0 0 0 0,1 0-1 0 0,0 0 1 0 0,0 0 0 0 0,0 0-1 0 0,0 0 1 0 0,0 0-1 0 0,0 0 1 0 0,0 0 0 0 0,0 0-1 0 0,1-1 1 0 0,-1 1 0 0 0,0-1-1 0 0,0 1 1 0 0,1-1 0 0 0,-1 1-1 0 0,0-1 1 0 0,1 0 0 0 0,-1 1-1 0 0,0-1 1 0 0,1 0-1 0 0,-1 0 1 0 0,1 0 0 0 0,-1 0-11 0 0,1 0-1 0 0,0 0-1 0 0,-1 0 1 0 0,1-1 0 0 0,0 1 0 0 0,0 0 0 0 0,0-1 0 0 0,-1 0-1 0 0,1 1 1 0 0,0-1 0 0 0,-1 0 0 0 0,1 1 0 0 0,-1-1 0 0 0,1 0-1 0 0,-1 0 1 0 0,1-1 0 0 0,-1 1 0 0 0,1 0 0 0 0,-1 0 0 0 0,0-1-1 0 0,1 0 2 0 0,2-3 0 0 0,1-1 0 0 0,0 0 0 0 0,0 1 0 0 0,5-4 0 0 0,-5 4 0 0 0,0 1 0 0 0,0-1 0 0 0,0 0 0 0 0,-1 0 0 0 0,0-1 0 0 0,1 0 0 0 0,-4 3 0 0 0,8-8 0 0 0,-8 11 0 0 0,-1 0 0 0 0,0 0 0 0 0,1 0 0 0 0,-1-1 0 0 0,1 1 0 0 0,-1 0 0 0 0,1 0 0 0 0,-1 0 0 0 0,0 0 0 0 0,1 0 0 0 0,-1 0 0 0 0,1 0 0 0 0,-1 0 0 0 0,1 0 0 0 0,-1 0 0 0 0,1 0 0 0 0,-1 0 0 0 0,0 0 0 0 0,1 0 0 0 0,-1 0 0 0 0,1 0 0 0 0,-1 0 0 0 0,1 0 0 0 0,-1 1 0 0 0,0-1 0 0 0,1 0 0 0 0,-1 0 0 0 0,0 1 0 0 0,1-1 0 0 0,-1 0 0 0 0,0 1 0 0 0,1-1 0 0 0,-1 0 0 0 0,0 1 0 0 0,1-1 0 0 0,-1 0 0 0 0,0 1 0 0 0,0-1 0 0 0,1 0 0 0 0,-1 1 0 0 0,0-1 0 0 0,0 1 0 0 0,0-1 0 0 0,28 57 0 0 0,-27-54 0 0 0,1-1 0 0 0,0 1 0 0 0,0-1 0 0 0,0 1 0 0 0,0-1 0 0 0,1 0 0 0 0,-1 0 0 0 0,1 0 0 0 0,-1 0 0 0 0,1 0 0 0 0,2 1 0 0 0,-3-3 0 0 0,-1 1 0 0 0,1-1 0 0 0,-1 0 0 0 0,1 1 0 0 0,0-1 0 0 0,-1 0 0 0 0,1 0 0 0 0,-1 0 0 0 0,1 0 0 0 0,0 0 0 0 0,-1 0 0 0 0,1 0 0 0 0,0-1 0 0 0,-1 1 0 0 0,1 0 0 0 0,-1-1 0 0 0,1 0 0 0 0,-1 1 0 0 0,1-1 0 0 0,-1 0 0 0 0,1 0 0 0 0,-1 0 0 0 0,0 0 0 0 0,1 0 0 0 0,10-10 41 0 0,-1 0 1 0 0,0-1-1 0 0,0 0 0 0 0,-2 0 0 0 0,1-1 0 0 0,3-10-41 0 0,5-3 153 0 0,4-14-70 0 0,-4 7-62 0 0,7-10-21 0 0,12-33 0 0 0,-11 24 0 0 0,6-22-327 0 0,21-68 327 0 0,-50 134-1 0 0,6-17 30 0 0,-2 0 0 0 0,-1 0 0 0 0,0-1 0 0 0,-2 0 0 0 0,-1 0 0 0 0,0-14-29 0 0,-3 38 32 0 0,0 1 1 0 0,0-1-1 0 0,0 1 1 0 0,-1-1-1 0 0,1 1 1 0 0,0-1 0 0 0,0 1-1 0 0,-1-1 1 0 0,1 1-1 0 0,-1-1 1 0 0,0 1-1 0 0,1 0 1 0 0,-1-1-1 0 0,0 1 1 0 0,1 0-1 0 0,-1 0 1 0 0,0-1 0 0 0,0 1-1 0 0,0 0 1 0 0,0 0-1 0 0,-1 0-32 0 0,1 0 42 0 0,0 1 0 0 0,0 0 0 0 0,0-1 0 0 0,1 1 1 0 0,-1 0-1 0 0,0 0 0 0 0,0 0 0 0 0,0 0 0 0 0,0-1 0 0 0,0 1 0 0 0,0 0 0 0 0,0 1 0 0 0,0-1 0 0 0,0 0 0 0 0,0 0 0 0 0,0 0 0 0 0,0 1 1 0 0,0-1-1 0 0,0 0 0 0 0,0 1 0 0 0,0-1 0 0 0,1 1 0 0 0,-1-1 0 0 0,0 1 0 0 0,0-1 0 0 0,0 1 0 0 0,1 0 0 0 0,-1-1 0 0 0,0 1 0 0 0,1 0 1 0 0,-1 0-43 0 0,-11 11 239 0 0,2 1 1 0 0,-1 0 0 0 0,2 1 0 0 0,0 0-1 0 0,0 0 1 0 0,-4 12-240 0 0,-7 22 510 0 0,-8 25-510 0 0,13-29 194 0 0,2-7-72 0 0,2 0 0 0 0,1 0 0 0 0,2 1 0 0 0,-1 20-122 0 0,8-40 3 0 0,1-1 1 0 0,1 1-1 0 0,1-1 0 0 0,0 0 0 0 0,3 9-3 0 0,-3-18-67 0 0,1 0 0 0 0,-1 0-1 0 0,1 0 1 0 0,1-1 0 0 0,0 1-1 0 0,0-1 1 0 0,0 0 0 0 0,1 0-1 0 0,0-1 1 0 0,0 1 0 0 0,0-1-1 0 0,6 5 68 0 0,-8-8-201 0 0,0-1 0 0 0,0 0 0 0 0,0 1 0 0 0,1-1 0 0 0,-1 0-1 0 0,0-1 1 0 0,1 1 0 0 0,-1-1 0 0 0,1 1 0 0 0,0-1 0 0 0,-1 0 0 0 0,1 0 0 0 0,0-1 0 0 0,-1 1-1 0 0,1-1 1 0 0,0 0 0 0 0,1 0 201 0 0,0 0-534 0 0,-1-1 0 0 0,0 1 0 0 0,0-1 0 0 0,0 0 0 0 0,0-1 0 0 0,0 1 0 0 0,-1-1 0 0 0,1 1 0 0 0,0-1-1 0 0,2-2 535 0 0,8-5-4467 0 0,2-1-969 0 0</inkml:trace>
  <inkml:trace contextRef="#ctx0" brushRef="#br0" timeOffset="3299.596">3740 1542 11488 0 0,'0'0'528'0'0,"0"0"-16"0"0,0 0-186 0 0,0 0 421 0 0,0 0 224 0 0,-20 9 3407 0 0,12-3-3758 0 0,1 1 0 0 0,-1 1-1 0 0,1-1 1 0 0,0 1 0 0 0,0 0-1 0 0,1 1 1 0 0,-3 5-620 0 0,-1 1 503 0 0,-1 1-2 0 0,1 1-1 0 0,0 0 1 0 0,1 1-1 0 0,1 0 1 0 0,0 1-501 0 0,8-17 25 0 0,-1-1 1 0 0,1 0-1 0 0,0 1 0 0 0,0-1 0 0 0,0 0 1 0 0,0 1-1 0 0,0-1 0 0 0,0 0 1 0 0,0 1-1 0 0,1-1 0 0 0,-1 0 1 0 0,0 1-1 0 0,1-1 0 0 0,-1 0 1 0 0,1 0-26 0 0,-1 0 6 0 0,1 0 1 0 0,-1 0 0 0 0,0 0 0 0 0,0 0 0 0 0,1 0 0 0 0,-1 0-1 0 0,0 1 1 0 0,0-1 0 0 0,0 0 0 0 0,0 0 0 0 0,0 0-7 0 0,0-1 0 0 0,0 0 2 0 0,0 6 9 0 0,1-6-11 0 0,-1 0 0 0 0,0 0 0 0 0,1 0 0 0 0,-1 0-1 0 0,0 1 1 0 0,1-1 0 0 0,-1 0 0 0 0,0 0 0 0 0,1 0 0 0 0,-1 0 0 0 0,0 0 0 0 0,1 0 0 0 0,-1 0 0 0 0,0 0 0 0 0,1 0 0 0 0,-1 0 0 0 0,0 0-1 0 0,1 0 1 0 0,-1 0 0 0 0,0 0 0 0 0,1 0 0 0 0,-1 0 0 0 0,0 0 0 0 0,1 0 0 0 0,-1-1 0 0 0,0 1 0 0 0,1 0 0 0 0,-1 0 0 0 0,0 0-1 0 0,0-1 1 0 0,1 1 0 0 0,-1 0 0 0 0,0 0 0 0 0,1-1 0 0 0,6-5 0 0 0,0 0 0 0 0,-1 0 0 0 0,0-1 0 0 0,0 0 0 0 0,0 0 0 0 0,2-3 0 0 0,-6 6 0 0 0,30-42 0 0 0,-3-2 0 0 0,-2-1 0 0 0,4-13 0 0 0,-22 44 0 0 0,28-66-109 0 0,20-65 109 0 0,-13 27-53 0 0,-20 63 7 0 0,53-142 38 0 0,-71 184 15 0 0,-2 9 5 0 0,-1-1-1 0 0,0 1 0 0 0,-1-1 1 0 0,0 0-1 0 0,0 0 0 0 0,-1 0 1 0 0,0-3-12 0 0,-1 11 81 0 0,-6 8 171 0 0,-3 6-73 0 0,0 1 0 0 0,1 0 0 0 0,1 0 0 0 0,-4 11-179 0 0,-21 62 432 0 0,13-20-107 0 0,4 0 1 0 0,-1 20-326 0 0,1-8 172 0 0,8-43-95 0 0,-8 37 71 0 0,3 1 0 0 0,3 8-148 0 0,7-54-70 0 0,0 3 153 0 0,1-1 0 0 0,2 22-83 0 0,0-42-176 0 0,0-1 1 0 0,1 1-1 0 0,0-1 1 0 0,1 0-1 0 0,0 1 0 0 0,0-1 1 0 0,1 0-1 0 0,0-1 1 0 0,0 1-1 0 0,4 4 176 0 0,5 4-1528 0 0</inkml:trace>
  <inkml:trace contextRef="#ctx0" brushRef="#br0" timeOffset="8778.164">1908 2752 9672 0 0,'0'-6'1004'0'0,"-3"2"-795"0"0,3 3 730 0 0,0-3 3173 0 0,-2-5-3861 0 0,1 8 249 0 0,1 1-441 0 0,0-1-1 0 0,0 1 0 0 0,0 0 0 0 0,0-1 0 0 0,0 1 0 0 0,0 0 1 0 0,0-1-1 0 0,0 1 0 0 0,0 0 0 0 0,0-1 0 0 0,0 1 0 0 0,0 0 1 0 0,0 0-1 0 0,-1-1 0 0 0,1 1 0 0 0,0 0 0 0 0,0-1 0 0 0,0 1 1 0 0,0 0-1 0 0,-1 0 0 0 0,1-1 0 0 0,0 1 0 0 0,0 0 0 0 0,-1 0 1 0 0,1 0-1 0 0,0 0 0 0 0,-1-1 0 0 0,1 1 0 0 0,0 0-58 0 0,-7 7 2081 0 0,2 0-2001 0 0,3-6-25 0 0,1 0 0 0 0,0 0 0 0 0,0 1 0 0 0,0-1 0 0 0,0 0-1 0 0,0 1 1 0 0,1-1 0 0 0,-1 1 0 0 0,0-1 0 0 0,1 0 0 0 0,-1 1-1 0 0,1 0 1 0 0,-1-1 0 0 0,1 1 0 0 0,0-1 0 0 0,0 2-55 0 0,-1 0 89 0 0,0 1 1 0 0,0 0 0 0 0,-1 0 0 0 0,1 0-1 0 0,-1 0 1 0 0,-1 2-90 0 0,-5 11 272 0 0,6-9-158 0 0,-7 18 345 0 0,2-1 0 0 0,-1 10-459 0 0,-17 75 687 0 0,9-46-406 0 0,-9 28 179 0 0,-4-1 0 0 0,-12 16-460 0 0,23-53 115 0 0,10-26 146 0 0,-9 15-261 0 0,14-35 72 0 0,1-1-1 0 0,0 1 1 0 0,-1 6-72 0 0,-4 12 281 0 0,2-19-153 0 0,7-15 11 0 0,6-10-150 0 0,1 3 11 0 0,-1-1 0 0 0,-1 0 0 0 0,-1 0 0 0 0,1-4 0 0 0,8-19 0 0 0,1-2-32 0 0,-1 0 0 0 0,3-23 32 0 0,-1 3-30 0 0,5-19-30 0 0,12-46 4 0 0,-2 11 58 0 0,7-23-2 0 0,-17 66 0 0 0,-16 53 0 0 0,-4 15 0 0 0,0 0 0 0 0,-1-1 0 0 0,1 1 0 0 0,-1 0 0 0 0,-1-1 0 0 0,1 1 0 0 0,0-2 0 0 0,8 44 88 0 0,-2 22 81 0 0,4 17-50 0 0,13 65 73 0 0,-8-35-72 0 0,-4-15-16 0 0,-8-68-32 0 0,-2 19-72 0 0,-1-24 24 0 0,0 0 0 0 0,2 0 0 0 0,2 11-24 0 0,0 8 0 0 0,-4-29 0 0 0,0 0 0 0 0,0 0 0 0 0,3 7 0 0 0,-3-13-13 0 0,-1 0-1 0 0,1 0 0 0 0,-1 0 1 0 0,0-1-1 0 0,0 1 0 0 0,0 0 1 0 0,-1 2 13 0 0,1 5-57 0 0,0-9-67 0 0,0-1-184 0 0,0 0-78 0 0,-1 0 289 0 0,1-1 1 0 0,0 1-1 0 0,-1-1 1 0 0,1 1-1 0 0,0-1 1 0 0,-1 1-1 0 0,1-1 1 0 0,0 1-1 0 0,0-1 1 0 0,-1 0-1 0 0,1 1 1 0 0,0-1-1 0 0,0 1 1 0 0,0-1-1 0 0,0 0 1 0 0,0 0 96 0 0,-1-2-710 0 0,-12-12-1743 0 0,6 8 566 0 0,-6-7-5380 0 0</inkml:trace>
  <inkml:trace contextRef="#ctx0" brushRef="#br0" timeOffset="8779.164">1655 2993 18975 0 0,'-8'1'1531'0'0,"8"2"-802"0"0,13 6-534 0 0,0 0 166 0 0,-10-6-353 0 0,1 0-1 0 0,-1 0 0 0 0,1-1 0 0 0,-1 1 0 0 0,1-1 1 0 0,0 1-1 0 0,0-1 0 0 0,0-1 0 0 0,0 1 0 0 0,0 0 1 0 0,0-1-1 0 0,0 0 0 0 0,2 0-7 0 0,5 0-17 0 0,-1 0 1 0 0,1 0-1 0 0,-1-1 0 0 0,10-2 17 0 0,4 1-100 0 0,-1-1 387 0 0,22-3-287 0 0,-37 3-441 0 0,0 0 0 0 0,-1 0 0 0 0,1-1 0 0 0,0 1 0 0 0,-1-2 0 0 0,0 1 0 0 0,5-4 441 0 0,17-15-1729 0 0,2-2-20 0 0</inkml:trace>
  <inkml:trace contextRef="#ctx0" brushRef="#br0" timeOffset="9399.596">2216 2571 20215 0 0,'0'0'463'0'0,"0"0"61"0"0,0 1 28 0 0,-1 12-289 0 0,0 0 1 0 0,-2 7-264 0 0,-2 16 150 0 0,-2 22-42 0 0,3-34 34 0 0,1 1 0 0 0,2 9-142 0 0,-1 36 409 0 0,1-23 333 0 0,4 45-742 0 0,2-51-4 0 0,1 1 0 0 0,10 28 4 0 0,-14-63-126 0 0,1 1-1 0 0,0-1 1 0 0,0 0 0 0 0,0 0 0 0 0,1 0 0 0 0,0 0-1 0 0,0-1 1 0 0,1 0 0 0 0,5 6 126 0 0,-10-12-63 0 0,0 1-1 0 0,1 0 1 0 0,-1-1-1 0 0,1 1 1 0 0,-1-1-1 0 0,1 0 1 0 0,-1 1-1 0 0,1-1 1 0 0,0 1-1 0 0,-1-1 1 0 0,1 0-1 0 0,0 1 1 0 0,-1-1 0 0 0,1 0-1 0 0,-1 0 1 0 0,1 1-1 0 0,0-1 1 0 0,0 0-1 0 0,-1 0 1 0 0,1 0-1 0 0,0 0 1 0 0,-1 0-1 0 0,1 0 1 0 0,0 0-1 0 0,-1 0 1 0 0,1 0 0 0 0,0 0-1 0 0,0 0 1 0 0,-1-1-1 0 0,1 1 1 0 0,0 0-1 0 0,-1 0 1 0 0,1-1-1 0 0,0 1 64 0 0,1-2-692 0 0,0 0 0 0 0,1 0 0 0 0,-1 0 0 0 0,0-1 1 0 0,0 1-1 0 0,0 0 0 0 0,0-2 692 0 0,-1 4-133 0 0,8-13-5867 0 0</inkml:trace>
  <inkml:trace contextRef="#ctx0" brushRef="#br0" timeOffset="9400.596">2403 2544 13360 0 0,'-2'-7'1613'0'0,"0"9"-595"0"0,2 15-16 0 0,0-1-250 0 0,-5 69 3726 0 0,6 84-4478 0 0,8-22 900 0 0,-4-83-330 0 0,2 0 0 0 0,6 14-570 0 0,1 3-248 0 0,-14-57-1116 0 0,-12-34-4476 0 0,6 0-523 0 0</inkml:trace>
  <inkml:trace contextRef="#ctx0" brushRef="#br0" timeOffset="9401.596">2138 2881 17247 0 0,'-2'-2'169'0'0,"2"2"-77"0"0,-1-1 0 0 0,1 1 0 0 0,0 0 1 0 0,-1-1-1 0 0,1 1 0 0 0,-1 0 0 0 0,1-1 0 0 0,0 1 1 0 0,-1 0-1 0 0,1 0 0 0 0,-1 0 0 0 0,1-1 1 0 0,-1 1-1 0 0,1 0 0 0 0,-1 0 0 0 0,1 0 0 0 0,-1 0-92 0 0,27 11 264 0 0,-6-4-113 0 0,0-1-1 0 0,1-1 0 0 0,0 0 0 0 0,0-2 0 0 0,5 1-150 0 0,-20-4-79 0 0,10 1-566 0 0,1 0 0 0 0,-1-1 1 0 0,1-1-1 0 0,0 0 0 0 0,-1-2 0 0 0,5-1 645 0 0,1-3-1562 0 0</inkml:trace>
  <inkml:trace contextRef="#ctx0" brushRef="#br0" timeOffset="10058.453">2779 2569 5064 0 0,'0'0'232'0'0,"0"0"514"0"0,0 0 2036 0 0,0 0 884 0 0,-1 1 176 0 0,0 3-3108 0 0,0 0 1 0 0,0 1-1 0 0,0-1 1 0 0,0 0-1 0 0,0 1 1 0 0,1-1-1 0 0,0 0 1 0 0,0 2-735 0 0,4 39 627 0 0,-1-3 305 0 0,0 67 475 0 0,-1-43-534 0 0,-2 1-1 0 0,-5 17-872 0 0,0-39 592 0 0,-6 19-592 0 0,7-48 61 0 0,0 0 0 0 0,-1-1 0 0 0,0 0 0 0 0,-1 0 0 0 0,-7 12-61 0 0,9-21 13 0 0,0 0-1 0 0,0 0 1 0 0,0 0-1 0 0,-1 0 1 0 0,0-1-1 0 0,0 0 0 0 0,-1 0 1 0 0,0 0-1 0 0,1-1 1 0 0,-1 0-1 0 0,-1 0 1 0 0,1 0-1 0 0,-2 0-12 0 0,6-3-55 0 0,-1 0-1 0 0,0 0 1 0 0,0 0 0 0 0,0 0-1 0 0,0 0 1 0 0,-1 0 0 0 0,1-1-1 0 0,0 0 1 0 0,0 1 0 0 0,0-1-1 0 0,0 0 1 0 0,-1-1 0 0 0,1 1-1 0 0,0 0 1 0 0,0-1 0 0 0,0 0-1 0 0,0 0 1 0 0,0 0 0 0 0,0 0-1 0 0,0 0 1 0 0,0-1 0 0 0,0 1-1 0 0,1-1 1 0 0,-1 0 0 0 0,0 0-1 0 0,1 0 1 0 0,-1 0 0 0 0,1 0-1 0 0,0 0 1 0 0,-2-3 55 0 0,0 0-610 0 0,0 0 0 0 0,1 0 0 0 0,-1-1 0 0 0,1 0 0 0 0,-2-4 610 0 0,-6-20-5938 0 0,2-6-1544 0 0</inkml:trace>
  <inkml:trace contextRef="#ctx0" brushRef="#br0" timeOffset="10059.453">2541 2664 2304 0 0,'0'-5'98'0'0,"0"0"0"0"0,1 0 1 0 0,0 0-1 0 0,0-1 0 0 0,0 1 0 0 0,0 0 1 0 0,1 0-1 0 0,0 1 0 0 0,0-1 0 0 0,0 0 0 0 0,2-3-98 0 0,16-18 4281 0 0,6 3 4067 0 0,-11 11-4876 0 0,1 1 0 0 0,5-2-3472 0 0,3 0 729 0 0,1 1-1 0 0,0 1 1 0 0,1 1-1 0 0,12-3-728 0 0,2 4-39 0 0,0 1 0 0 0,1 2 0 0 0,0 2 0 0 0,26 1 39 0 0,-37 2-572 0 0</inkml:trace>
  <inkml:trace contextRef="#ctx0" brushRef="#br0" timeOffset="10656.892">3852 2367 6448 0 0,'0'0'498'0'0,"-6"6"262"0"0,4-6 31 0 0,1 1 0 0 0,0 0 1 0 0,0 0-1 0 0,0 0 0 0 0,0 0 0 0 0,0 0 0 0 0,1 0 0 0 0,-1 0 0 0 0,0 1 0 0 0,0-1 0 0 0,1 0 0 0 0,-1 0 0 0 0,1 1-791 0 0,-6 19 4949 0 0,2-7-4058 0 0,-32 110-507 0 0,20-65-271 0 0,-34 145 1583 0 0,41-167-1496 0 0,-3 24 213 0 0,3 1 0 0 0,2 1-413 0 0,5-44 25 0 0,1 0 1 0 0,0 0-1 0 0,2 0 1 0 0,0 1-1 0 0,1-1 1 0 0,5 18-26 0 0,-7-36-49 0 0,0 0 1 0 0,0 0-1 0 0,0-1 1 0 0,0 1-1 0 0,1 0 1 0 0,-1 0-1 0 0,0-1 1 0 0,1 1-1 0 0,-1 0 1 0 0,0-1-1 0 0,1 1 0 0 0,-1 0 1 0 0,1-1-1 0 0,-1 1 1 0 0,1-1-1 0 0,-1 1 1 0 0,1 0-1 0 0,-1-1 1 0 0,1 0-1 0 0,0 1 49 0 0,0-1-648 0 0,8-5-2045 0 0,-7 1 1178 0 0,1 1 1 0 0,0-1-1 0 0,-1 0 0 0 0,1 0 1 0 0,0-2 1514 0 0,6-15-6637 0 0</inkml:trace>
  <inkml:trace contextRef="#ctx0" brushRef="#br0" timeOffset="10657.892">3905 2866 16416 0 0,'0'0'373'0'0,"12"-6"1037"0"0,10 5-207 0 0,18-4-1203 0 0,-22 3 984 0 0,-10 1-247 0 0,1 0 0 0 0,0-1 0 0 0,-1 0 0 0 0,1 0-1 0 0,-1-1 1 0 0,6-2-737 0 0,-11 3 27 0 0,0 0-1 0 0,-1 0 0 0 0,1 0 0 0 0,-1-1 1 0 0,0 1-1 0 0,1-1 0 0 0,-1 1 0 0 0,0-1 1 0 0,0 0-1 0 0,-1 0 0 0 0,1 1 0 0 0,0-1 1 0 0,-1-1-1 0 0,0 1 0 0 0,1-1-26 0 0,-1-1 26 0 0,1 1 0 0 0,-1-1 0 0 0,0 1 0 0 0,0-1 0 0 0,-1 1 0 0 0,1-1 0 0 0,-1 0 0 0 0,0 1 0 0 0,0-1 0 0 0,0 0 0 0 0,-1 0-26 0 0,1 4-4 0 0,-1 0 1 0 0,1-1-1 0 0,0 1 0 0 0,-1 0 0 0 0,1 0 0 0 0,-1 0 0 0 0,1-1 1 0 0,-1 1-1 0 0,0 0 0 0 0,0 0 0 0 0,1 0 0 0 0,-1 0 0 0 0,0 0 1 0 0,0 0-1 0 0,0 0 0 0 0,0 0 0 0 0,0 1 0 0 0,0-1 1 0 0,0 0-1 0 0,0 0 0 0 0,-2 0 4 0 0,1 1-16 0 0,0-1-1 0 0,-1 0 1 0 0,1 1 0 0 0,0-1 0 0 0,-1 1 0 0 0,1 0-1 0 0,-1 0 1 0 0,1 0 0 0 0,0 0 0 0 0,-1 0 0 0 0,-1 1 16 0 0,-3 1-31 0 0,1-1 1 0 0,0 1-1 0 0,0 0 0 0 0,0 1 1 0 0,0-1-1 0 0,0 1 1 0 0,0 1-1 0 0,1-1 1 0 0,-1 1 30 0 0,-2 2 8 0 0,1 1 0 0 0,0 0 1 0 0,0 1-1 0 0,0-1 0 0 0,1 1 1 0 0,0 1-1 0 0,0-1 0 0 0,1 1 0 0 0,0 0 1 0 0,-2 6-9 0 0,4-7 7 0 0,0 0 1 0 0,1 0-1 0 0,0 0 1 0 0,0 0 0 0 0,0 0-1 0 0,1 0 1 0 0,1 1-1 0 0,-1-1 1 0 0,1 0-1 0 0,1 1 1 0 0,-1-1 0 0 0,1 0-1 0 0,1 3-7 0 0,-1-8-150 0 0,1 1 0 0 0,-1 0 1 0 0,1 0-1 0 0,0 0 0 0 0,0-1 0 0 0,0 1 0 0 0,0-1 0 0 0,0 0 0 0 0,1 1 0 0 0,0-1 0 0 0,-1 0 0 0 0,1-1 0 0 0,0 1 0 0 0,1 0 1 0 0,-1-1-1 0 0,0 0 0 0 0,1 0 0 0 0,-1 0 0 0 0,1 0 0 0 0,1 1 150 0 0,0-1-417 0 0,0 0 0 0 0,0-1 0 0 0,1 1 0 0 0,-1-1 0 0 0,0 0 0 0 0,0 0-1 0 0,1-1 1 0 0,-1 0 0 0 0,0 0 0 0 0,1 0 0 0 0,-1 0 0 0 0,0-1 0 0 0,1 0 0 0 0,-1 0 0 0 0,2-1 417 0 0,12-3-6849 0 0</inkml:trace>
  <inkml:trace contextRef="#ctx0" brushRef="#br0" timeOffset="11853.642">4335 2736 2760 0 0,'-6'2'248'0'0,"-18"8"1687"0"0,16-5 75 0 0,1 0 1 0 0,0 0 0 0 0,0 0 0 0 0,0 1 0 0 0,1 0-1 0 0,-1 1 1 0 0,1 0-2011 0 0,-13 17 2859 0 0,16-20-2647 0 0,0 1 0 0 0,0 0 1 0 0,1 0-1 0 0,-1-1 0 0 0,1 2 1 0 0,0-1-1 0 0,1 0 0 0 0,-1 0 1 0 0,1 0-1 0 0,0 1 0 0 0,1-1 1 0 0,-1 1-1 0 0,1-1 0 0 0,0 1 1 0 0,0-1-1 0 0,1 2-212 0 0,-1-6 6 0 0,0-1 0 0 0,0 1 0 0 0,0 0 0 0 0,1-1 0 0 0,-1 1 0 0 0,0-1 0 0 0,0 1 0 0 0,1 0 0 0 0,-1-1 0 0 0,0 1 0 0 0,0-1-1 0 0,1 1 1 0 0,-1-1 0 0 0,1 1 0 0 0,-1-1 0 0 0,1 1 0 0 0,-1-1 0 0 0,0 1 0 0 0,1-1 0 0 0,0 0 0 0 0,-1 1 0 0 0,1-1 0 0 0,-1 0 0 0 0,1 1 0 0 0,-1-1 0 0 0,1 0 0 0 0,0 0 0 0 0,-1 0 0 0 0,1 1 0 0 0,-1-1 0 0 0,2 0-6 0 0,0 1 12 0 0,1-1-14 0 0,-1 1 0 0 0,1-1 1 0 0,-1 0-1 0 0,0 0 0 0 0,1 0 0 0 0,-1 0 0 0 0,1 0 0 0 0,-1-1 0 0 0,0 1 0 0 0,1 0 0 0 0,-1-1 0 0 0,0 0 1 0 0,1 0-1 0 0,-1 0 0 0 0,0 0 0 0 0,0 0 0 0 0,0 0 0 0 0,0 0 0 0 0,0-1 0 0 0,1 0 2 0 0,4-3-76 0 0,0-1 0 0 0,0 1 0 0 0,0-2 0 0 0,5-5 76 0 0,37-43-18 0 0,-46 59 18 0 0,-1-1 0 0 0,-1 1 0 0 0,1 0 0 0 0,0 0 0 0 0,-1 0 0 0 0,0-1 0 0 0,0 2 0 0 0,2 11-101 0 0,0 0 0 0 0,3 3 101 0 0,-5-14-54 0 0,1-1 0 0 0,0 1 1 0 0,0-1-1 0 0,0 0 0 0 0,0 0 1 0 0,1 0-1 0 0,0 0 1 0 0,0 0-1 0 0,2 3 54 0 0,-3-6-242 0 0,1 1 0 0 0,-1-1 0 0 0,0 1 0 0 0,1-1 0 0 0,-1 0 1 0 0,0 0-1 0 0,1 0 0 0 0,0 0 0 0 0,-1-1 0 0 0,1 1 0 0 0,-1-1 0 0 0,3 1 242 0 0,19-1-4700 0 0,-14-3-1643 0 0</inkml:trace>
  <inkml:trace contextRef="#ctx0" brushRef="#br0" timeOffset="11854.642">4687 2736 12440 0 0,'-6'-3'1290'0'0,"5"2"-970"0"0,-1 0 0 0 0,0 1 0 0 0,1-1-1 0 0,-1 1 1 0 0,0 0 0 0 0,0-1 0 0 0,1 1 0 0 0,-1 0-1 0 0,0 0 1 0 0,1 0 0 0 0,-1 0 0 0 0,0 0 0 0 0,0 1-1 0 0,1-1 1 0 0,-1 0 0 0 0,0 1 0 0 0,1-1 0 0 0,-2 1-320 0 0,2 0 228 0 0,-6 2 205 0 0,0 0-1 0 0,0 0 0 0 0,0 0 0 0 0,1 1 0 0 0,0 1 0 0 0,-1-1 0 0 0,1 1 0 0 0,1 0 1 0 0,-1 0-1 0 0,1 0 0 0 0,-4 6-432 0 0,-2 3 420 0 0,1 0 1 0 0,1 0 0 0 0,0 1-1 0 0,-4 11-420 0 0,10-19 146 0 0,0 0 0 0 0,0-1-1 0 0,1 1 1 0 0,-1 3-146 0 0,3-8 27 0 0,-1 1 1 0 0,1-1-1 0 0,0 0 0 0 0,0 0 0 0 0,0 0 1 0 0,0 0-1 0 0,0 1 0 0 0,0-1 0 0 0,0 0 0 0 0,1 0 1 0 0,-1 0-1 0 0,1 0 0 0 0,0 0 0 0 0,-1 1 1 0 0,1-1-1 0 0,0 0-27 0 0,0-2 2 0 0,-1 1 1 0 0,1-1-1 0 0,-1 0 1 0 0,0 1-1 0 0,1-1 1 0 0,-1 0-1 0 0,1 0 0 0 0,-1 1 1 0 0,1-1-1 0 0,0 0 1 0 0,-1 0-1 0 0,1 1 1 0 0,-1-1-1 0 0,1 0 1 0 0,-1 0-1 0 0,1 0 1 0 0,0 0-1 0 0,-1 0 1 0 0,1 0-1 0 0,-1 0 0 0 0,1 0 1 0 0,-1 0-1 0 0,1 0 1 0 0,0-1-1 0 0,-1 1 1 0 0,1 0-3 0 0,14-5 32 0 0,-13 4-21 0 0,4-2-7 0 0,1 0 1 0 0,0-1-1 0 0,-1 0 1 0 0,1-1-1 0 0,-1 1 1 0 0,0-1 0 0 0,-1-1-1 0 0,2-1-4 0 0,11-12 34 0 0,11-18-34 0 0,-10 13 4 0 0,18-26-15 0 0,-3-3 1 0 0,13-25 10 0 0,-42 68 5 0 0,26-50-21 0 0,-2-1 0 0 0,18-61 16 0 0,-7 3 0 0 0,3-32 0 0 0,-31 96 0 0 0,1-19 0 0 0,-13 71-4 0 0,0 1 0 0 0,1-1 0 0 0,-1 0 0 0 0,0 0 0 0 0,0 1 0 0 0,-1-1 0 0 0,1 0 0 0 0,-1 1 0 0 0,0-2 4 0 0,1 4-1 0 0,0-1 0 0 0,0 1 1 0 0,0 0-1 0 0,0 0 0 0 0,0-1 0 0 0,0 1 0 0 0,-1 0 0 0 0,1-1 0 0 0,0 1 1 0 0,0 0-1 0 0,0 0 0 0 0,-1 0 0 0 0,1-1 0 0 0,0 1 0 0 0,0 0 1 0 0,-1 0-1 0 0,1 0 0 0 0,0-1 0 0 0,0 1 0 0 0,-1 0 0 0 0,1 0 0 0 0,0 0 1 0 0,0 0-1 0 0,-1 0 0 0 0,1 0 0 0 0,0 0 0 0 0,-1 0 0 0 0,1 0 0 0 0,-1 0 1 0 0,0 0 0 0 0,0 0-1 0 0,0 0 0 0 0,0 1 0 0 0,1-1 0 0 0,-1 1 1 0 0,0-1-1 0 0,0 1 0 0 0,0 0 0 0 0,0-1 0 0 0,0 1 1 0 0,1 0-1 0 0,-1-1 0 0 0,0 1 0 0 0,0 1 1 0 0,-5 5 62 0 0,0 0 0 0 0,0 0 0 0 0,1 1 1 0 0,0 0-1 0 0,1 0 0 0 0,-2 4-62 0 0,-5 14 516 0 0,-2 12-516 0 0,11-33 20 0 0,-3 10 60 0 0,-31 90 979 0 0,-12 67-1059 0 0,1 74 661 0 0,41-198-631 0 0,2-1 0 0 0,2 1 0 0 0,2-1 0 0 0,4 14-30 0 0,-3-51-138 0 0,0 0 0 0 0,1 0-1 0 0,1 1 1 0 0,0-1-1 0 0,0-1 1 0 0,2 4 138 0 0,-2-5-2073 0 0,2 0 0 0 0,-1-1 0 0 0,1 1 0 0 0,2 2 2073 0 0,6 8-9002 0 0</inkml:trace>
  <inkml:trace contextRef="#ctx0" brushRef="#br0" timeOffset="4812.385">6261 1086 3224 0 0,'-1'-2'475'0'0,"0"1"0"0"0,0-1 0 0 0,0 1 1 0 0,0-1-1 0 0,-1 1 0 0 0,1 0 0 0 0,0 0 0 0 0,0-1 0 0 0,-1 1 1 0 0,1 0-1 0 0,-1 0 0 0 0,1 0 0 0 0,-1 0 0 0 0,1 1 0 0 0,-1-1 1 0 0,0 0-1 0 0,0 1 0 0 0,1-1 0 0 0,-1 1 0 0 0,0-1 0 0 0,0 1 1 0 0,1 0-1 0 0,-1 0 0 0 0,0 0 0 0 0,0 0 0 0 0,1 0 0 0 0,-1 0 1 0 0,0 0-476 0 0,-3 1 863 0 0,0 0 0 0 0,1-1 0 0 0,-1 1 0 0 0,1 1 0 0 0,-2-1-863 0 0,3 1-62 0 0,-1-1 0 0 0,1 1 0 0 0,-1 0 0 0 0,1 0 0 0 0,-2 1 62 0 0,-3 3 331 0 0,1 0-1 0 0,1 1 1 0 0,-1 0-1 0 0,1 0 1 0 0,0 0-1 0 0,1 1 1 0 0,0-1-1 0 0,-4 9-330 0 0,-5 12 1133 0 0,-10 30-1133 0 0,21-50 103 0 0,-2 5-35 0 0,0 0-1 0 0,1 1 1 0 0,0-1 0 0 0,1 1-1 0 0,1 0 1 0 0,0 0 0 0 0,1-1 0 0 0,0 1-1 0 0,1 10-67 0 0,0-22-6 0 0,1 1 1 0 0,-1-1-1 0 0,1 1 0 0 0,-1-1 0 0 0,1 1 0 0 0,0-1 0 0 0,0 1 0 0 0,0-1 1 0 0,0 1-1 0 0,0-1 0 0 0,1 0 0 0 0,-1 0 0 0 0,1 0 0 0 0,-1 1 1 0 0,1-2-1 0 0,0 1 0 0 0,0 0 0 0 0,-1 0 0 0 0,2 0 0 0 0,-1-1 1 0 0,0 1-1 0 0,0-1 0 0 0,0 0 0 0 0,1 0 0 0 0,-1 0 0 0 0,0 0 0 0 0,1 0 1 0 0,-1 0-1 0 0,1 0 0 0 0,0-1 0 0 0,-1 1 0 0 0,1-1 0 0 0,-1 0 1 0 0,3 0 5 0 0,8-1-653 0 0,1 0 0 0 0,-1-1 0 0 0,0 0 0 0 0,0-1 0 0 0,0-1 0 0 0,0 0 0 0 0,11-6 653 0 0,-2 2-1815 0 0</inkml:trace>
  <inkml:trace contextRef="#ctx0" brushRef="#br0" timeOffset="4813.385">6461 1187 11056 0 0,'0'0'852'0'0,"-13"-3"-307"0"0,10 3-29 0 0,0 0 0 0 0,0 0 1 0 0,1 0-1 0 0,-1 0 0 0 0,0 0 0 0 0,0 1 1 0 0,0-1-1 0 0,1 1 0 0 0,-1 0 0 0 0,0-1 1 0 0,1 1-1 0 0,-1 1 0 0 0,-1-1-516 0 0,-20 15 1338 0 0,21-14-1180 0 0,1 1 1 0 0,-1-1-1 0 0,1 0 0 0 0,0 1 1 0 0,0-1-1 0 0,0 1 0 0 0,0 0 0 0 0,1 0 1 0 0,-1 0-1 0 0,1 0 0 0 0,-1 0 1 0 0,1 0-1 0 0,0 0 0 0 0,0 3-158 0 0,0-4 31 0 0,1 0-1 0 0,-1 1 0 0 0,1-1 1 0 0,0 0-1 0 0,0 1 1 0 0,0-1-1 0 0,0 0 0 0 0,0 1 1 0 0,1-1-1 0 0,-1 0 1 0 0,1 1-1 0 0,0-1 0 0 0,-1 0 1 0 0,1 0-1 0 0,0 0 1 0 0,0 0-1 0 0,0 0 0 0 0,0 0 1 0 0,1 0-1 0 0,-1 0 1 0 0,1 0-31 0 0,0 0-1 0 0,0 0 0 0 0,0-1 0 0 0,1 1 0 0 0,-1-1 0 0 0,0 1 0 0 0,1-1 0 0 0,-1 0 0 0 0,1 0 0 0 0,-1 0 0 0 0,1-1 0 0 0,0 1 0 0 0,-1-1 0 0 0,1 1 0 0 0,0-1 0 0 0,0 0 0 0 0,-1 0 0 0 0,1 0 0 0 0,0 0 0 0 0,1-1 1 0 0,1 1-3 0 0,-1-1 0 0 0,0 1 0 0 0,0-1 0 0 0,0-1 1 0 0,0 1-1 0 0,0 0 0 0 0,0-1 0 0 0,0 0 0 0 0,0 0 0 0 0,0 0 0 0 0,-1 0 0 0 0,2-2 3 0 0,-1 0-2 0 0,2 0-10 0 0,-1-1 0 0 0,0 0 0 0 0,-1 0 0 0 0,1 0 0 0 0,-1 0-1 0 0,0-1 13 0 0,-3 4-2 0 0,0 1 0 0 0,0-1-1 0 0,0 1 1 0 0,-1-1 0 0 0,1 1-1 0 0,0-1 1 0 0,-1 0 0 0 0,0 1-1 0 0,1-1 1 0 0,-1 0 0 0 0,0 0-1 0 0,0 1 1 0 0,0-1-1 0 0,0 0 1 0 0,0 1 0 0 0,0-1-1 0 0,-1 0 1 0 0,1 0 0 0 0,0 1-1 0 0,-1-1 1 0 0,0 1 0 0 0,1-1-1 0 0,-1 0 1 0 0,0 1 0 0 0,0-1-1 0 0,0 0 3 0 0,-1-1 2 0 0,1 1-1 0 0,-1 0 1 0 0,1 1-1 0 0,-1-1 1 0 0,0 0-1 0 0,0 0 1 0 0,1 1-1 0 0,-1-1 1 0 0,0 1-1 0 0,0 0 1 0 0,-1-1-1 0 0,0 1-1 0 0,-2-1 9 0 0,-1 0-1 0 0,1 1 0 0 0,-1 0 1 0 0,-4-1-9 0 0,8 2 2 0 0,-2 0-35 0 0,0 0 1 0 0,1 0-1 0 0,-1 1 1 0 0,0-1-1 0 0,0 1 1 0 0,0 0 0 0 0,0 0-1 0 0,1 1 1 0 0,-1-1-1 0 0,0 1 1 0 0,1-1-1 0 0,-1 1 1 0 0,1 0-1 0 0,0 1 1 0 0,-3 1 32 0 0,5-3-263 0 0,1-1-227 0 0,0 0-952 0 0,0 0-402 0 0</inkml:trace>
  <inkml:trace contextRef="#ctx0" brushRef="#br0" timeOffset="5352.845">6753 1138 14600 0 0,'0'0'664'0'0,"0"0"-8"0"0,0 0-368 0 0,-5-11 2282 0 0,3 10-2444 0 0,1 0 0 0 0,0 1 0 0 0,-1-1 1 0 0,1 1-1 0 0,0-1 0 0 0,-1 1 0 0 0,1-1 0 0 0,-1 1 0 0 0,1 0 0 0 0,-1 0 1 0 0,1 0-1 0 0,-1 0 0 0 0,1 0 0 0 0,-1 0 0 0 0,1 0 0 0 0,-1 0 0 0 0,1 0 0 0 0,-1 1 1 0 0,1-1-1 0 0,0 1 0 0 0,-1-1 0 0 0,1 1 0 0 0,-1-1 0 0 0,1 1 0 0 0,0 0 1 0 0,0 0-1 0 0,-1 0 0 0 0,0 0-126 0 0,-4 4 334 0 0,1 1-1 0 0,-1 0 1 0 0,1 0 0 0 0,0 0 0 0 0,-1 1-334 0 0,-7 9 299 0 0,8-9-217 0 0,0 0 1 0 0,0 0 0 0 0,0 0-1 0 0,1 1 1 0 0,0 0-1 0 0,1 0 1 0 0,-1 0-1 0 0,1 0 1 0 0,1 0 0 0 0,0 0-1 0 0,0 1 1 0 0,1-1-1 0 0,0 2-82 0 0,1-8 7 0 0,-1 1 1 0 0,2-1-1 0 0,-1 0 0 0 0,0 0 0 0 0,0 0 0 0 0,1 0 0 0 0,-1 0 0 0 0,1 0 1 0 0,0 0-1 0 0,-1 0 0 0 0,1 0 0 0 0,0 0 0 0 0,0 0 0 0 0,1 0-7 0 0,-2-1 3 0 0,1 0-1 0 0,0 0 0 0 0,0-1 0 0 0,0 1 1 0 0,0 0-1 0 0,0-1 0 0 0,0 1 1 0 0,0-1-1 0 0,0 1 0 0 0,0-1 1 0 0,0 0-1 0 0,0 1 0 0 0,0-1 1 0 0,0 0-1 0 0,1 0 0 0 0,-1 0 0 0 0,0 0 1 0 0,0 0-1 0 0,0 0 0 0 0,0 0 1 0 0,0 0-1 0 0,1 0 0 0 0,-1 0 1 0 0,0-1-1 0 0,0 1 0 0 0,1-1-2 0 0,2 0 5 0 0,1-1 0 0 0,-1 0 0 0 0,1 0 0 0 0,-1 0 0 0 0,0-1 0 0 0,0 1 0 0 0,0-1 0 0 0,0 0 0 0 0,2-2-5 0 0,30-33 100 0 0,-21 22-53 0 0,4-5-59 0 0,-1 0 0 0 0,-1-1 0 0 0,-1-1 0 0 0,-1-1 0 0 0,-1 0 0 0 0,11-24 12 0 0,8-38 0 0 0,-3 0 0 0 0,-4-2 0 0 0,8-53 0 0 0,-22 89 0 0 0,-4 22 0 0 0,-1-1 0 0 0,-2 0 0 0 0,-1 1 0 0 0,0-14 0 0 0,-4 34 11 0 0,0 3 18 0 0,-3 15 5 0 0,-10 37 286 0 0,3 0 1 0 0,-3 23-321 0 0,-7 35 237 0 0,-1 13-121 0 0,10-50-77 0 0,-2 8 3 0 0,3 0-1 0 0,4 1 1 0 0,3 4-42 0 0,4-46-156 0 0,6 30 156 0 0,-3-22-453 0 0,-3-41 412 0 0,-1 1-1 0 0,0 0 1 0 0,0 0-1 0 0,0 0 1 0 0,0 0 0 0 0,1 0-1 0 0,-1-1 1 0 0,0 1 0 0 0,1 0-1 0 0,-1 0 1 0 0,0 0 0 0 0,1-1-1 0 0,-1 1 1 0 0,1 0 0 0 0,-1-1-1 0 0,1 1 42 0 0,5 1-2926 0 0,3-4-3610 0 0,1-2-434 0 0</inkml:trace>
  <inkml:trace contextRef="#ctx0" brushRef="#br0" timeOffset="6215.512">7101 1132 5984 0 0,'0'0'273'0'0,"0"0"-5"0"0,1 2-172 0 0,25 29 9641 0 0,-25-31-8872 0 0,11 6 1335 0 0,-9-6-2065 0 0,-1 0-1 0 0,0 0 1 0 0,0 0 0 0 0,0 0-1 0 0,0-1 1 0 0,0 1-1 0 0,0-1 1 0 0,0 1-1 0 0,0-1 1 0 0,0 0-1 0 0,0 1 1 0 0,0-1-1 0 0,0 0 1 0 0,0 0-1 0 0,-1 0 1 0 0,1-1-1 0 0,0 1 1 0 0,-1 0-1 0 0,1-1 1 0 0,-1 1-1 0 0,1-1-134 0 0,4-5 126 0 0,0 0 0 0 0,0-1 0 0 0,0 0-1 0 0,-1 0-125 0 0,-3 5 15 0 0,0-1 0 0 0,0 1-1 0 0,0-1 1 0 0,-1 1 0 0 0,1-1-1 0 0,-1 0 1 0 0,0 0 0 0 0,0 0-1 0 0,0 0 1 0 0,0 0-15 0 0,3-14 113 0 0,-3 13-59 0 0,0 1 0 0 0,0-1 0 0 0,0 0 1 0 0,0 0-1 0 0,-1-2-54 0 0,0 5 53 0 0,0 0 0 0 0,0 0 0 0 0,0 0 0 0 0,0-1-1 0 0,-1 1 1 0 0,1 0 0 0 0,-1 0 0 0 0,0 0 0 0 0,1 0 0 0 0,-1 0 0 0 0,0 0 0 0 0,0 0 0 0 0,-1 0-1 0 0,1 0 1 0 0,0 0 0 0 0,-1 1-53 0 0,1 0 51 0 0,0 0-1 0 0,0 0 1 0 0,0 0-1 0 0,0 0 1 0 0,0 0-1 0 0,0 1 1 0 0,-1-1-1 0 0,1 1 1 0 0,0-1-1 0 0,-1 1 1 0 0,1-1-1 0 0,0 1 1 0 0,-1 0 0 0 0,1 0-1 0 0,0-1 1 0 0,-1 1-1 0 0,1 0 1 0 0,-1 0-1 0 0,1 0 1 0 0,0 1-1 0 0,-1-1 1 0 0,1 0-1 0 0,-1 0 1 0 0,1 1-1 0 0,-1 0-50 0 0,-3 1 58 0 0,0 0 0 0 0,0 0 0 0 0,1 1 0 0 0,-1-1 0 0 0,1 1-1 0 0,0 0 1 0 0,0 1 0 0 0,0-1 0 0 0,0 1 0 0 0,0 0 0 0 0,1-1-1 0 0,-1 2 1 0 0,1-1 0 0 0,-2 4-58 0 0,-1 3 115 0 0,0-1-1 0 0,1 1 0 0 0,1-1 1 0 0,0 2-1 0 0,0-1 0 0 0,0 1-114 0 0,2-2-16 0 0,0-1-1 0 0,1 0 0 0 0,0 0 1 0 0,1 1-1 0 0,-1-1 1 0 0,2 1-1 0 0,-1-1 0 0 0,2 0 1 0 0,-1 1-1 0 0,2 3 17 0 0,-2-10-21 0 0,0 1-1 0 0,0 0 1 0 0,0 0-1 0 0,1-1 1 0 0,-1 1-1 0 0,1 0 1 0 0,0-1-1 0 0,0 0 1 0 0,1 1-1 0 0,-1-1 0 0 0,1 0 1 0 0,-1 0-1 0 0,1-1 1 0 0,0 1-1 0 0,0 0 1 0 0,0-1-1 0 0,0 0 1 0 0,1 0-1 0 0,-1 0 1 0 0,1 0-1 0 0,-1 0 1 0 0,1-1-1 0 0,0 1 1 0 0,-1-1-1 0 0,2 0 22 0 0,3 1-977 0 0,0-2-1 0 0,0 1 1 0 0,6-1 977 0 0,-13 0-170 0 0,15 0-8231 0 0</inkml:trace>
  <inkml:trace contextRef="#ctx0" brushRef="#br0" timeOffset="6847.73">8273 539 10592 0 0,'0'-19'721'0'0,"-1"3"-345"0"0,2-1 0 0 0,0 1 0 0 0,2-14-376 0 0,5-11 728 0 0,-2 1 1 0 0,-1-1-1 0 0,-2 0 0 0 0,-3-36-728 0 0,-1 50 304 0 0,2 18-156 0 0,-1 0 0 0 0,-1 0 0 0 0,0 0 0 0 0,0 0 0 0 0,-1-1-148 0 0,-2-6 431 0 0,1 3 237 0 0,-1 0 0 0 0,0 0 1 0 0,-5-9-669 0 0,8 19 149 0 0,0 0 1 0 0,-1 1 0 0 0,1-1 0 0 0,-1 1-1 0 0,1-1 1 0 0,-1 1 0 0 0,0 0 0 0 0,0-1 0 0 0,0 1-1 0 0,0 0 1 0 0,0 0 0 0 0,-1 1 0 0 0,1-1-1 0 0,-1 0 1 0 0,1 1 0 0 0,-1 0 0 0 0,0-1 0 0 0,1 1-1 0 0,-2 0-149 0 0,2 0 51 0 0,0 1 1 0 0,0 0-1 0 0,1 0 0 0 0,-1 0 0 0 0,0 0 0 0 0,0 0 0 0 0,1 0 0 0 0,-1 1 0 0 0,0-1 0 0 0,1 0 0 0 0,-1 1 0 0 0,0 0 1 0 0,1-1-1 0 0,-1 1 0 0 0,1 0 0 0 0,-1 0 0 0 0,1 0 0 0 0,-1-1 0 0 0,1 2 0 0 0,-1-1 0 0 0,1 0-51 0 0,-4 4 157 0 0,0 0-1 0 0,0 0 0 0 0,0 1 0 0 0,-1 2-156 0 0,5-7 22 0 0,-12 18 193 0 0,1 1-1 0 0,1-1 1 0 0,0 2-1 0 0,2 0 1 0 0,-4 12-215 0 0,-10 37 536 0 0,2 5-536 0 0,13-46 163 0 0,-56 264 1069 0 0,57-256-1156 0 0,-21 167 380 0 0,18-110-288 0 0,3-16 376 0 0,4 0 0 0 0,4 55-544 0 0,0-117-43 0 0,0 0-1 0 0,1 0 1 0 0,1 0-1 0 0,1 0 1 0 0,3 9 43 0 0,-7-23-224 0 0,0-2-7 0 0,-6-20-513 0 0,-2-9-948 0 0,-1 1 0 0 0,-5-6 1692 0 0,-5-18-2316 0 0,9 27 1409 0 0,0-1-1 0 0,-2 1 1 0 0,-1 1 0 0 0,-1 1-1 0 0,-16-22 908 0 0,2 14-423 0 0,9 12 689 0 0,15 14 21 0 0,-1 1 0 0 0,0 0 0 0 0,0 0 0 0 0,0 0 0 0 0,0 1 0 0 0,-1 0 0 0 0,0-1-287 0 0,9 7 2498 0 0,1 0-2484 0 0,0 0-1 0 0,0 0 1 0 0,0-1 0 0 0,0 0 0 0 0,4 2-14 0 0,39 9-6 0 0,29 4 6 0 0,-28-6-256 0 0,-15-5-3534 0 0,14 0 3790 0 0,-12-2-1628 0 0,1 2-281 0 0</inkml:trace>
  <inkml:trace contextRef="#ctx0" brushRef="#br0" timeOffset="8129.893">8212 1043 9672 0 0,'0'0'748'0'0,"-2"0"-492"0"0,-4 0 753 0 0,-1 1-1 0 0,1 0 1 0 0,0 0 0 0 0,0 1 0 0 0,-1-1 0 0 0,1 1 0 0 0,0 1 0 0 0,0-1 0 0 0,1 1 0 0 0,-6 3-1009 0 0,-17 13 860 0 0,25-16-617 0 0,1-1 1 0 0,-1 1 0 0 0,0 0-1 0 0,1 0 1 0 0,0 0 0 0 0,-1 1 0 0 0,0 1-244 0 0,2-4 33 0 0,1 0 1 0 0,-1 0 0 0 0,0 1 0 0 0,1-1 0 0 0,-1 0 0 0 0,1 0 0 0 0,-1 1 0 0 0,1-1 0 0 0,0 0 0 0 0,-1 1 0 0 0,1-1 0 0 0,0 0 0 0 0,0 1 0 0 0,0-1 0 0 0,0 0 0 0 0,0 1 0 0 0,0-1 0 0 0,0 0-1 0 0,1 1 1 0 0,-1-1 0 0 0,0 0 0 0 0,1 0 0 0 0,0 1-34 0 0,0-1 0 0 0,1 1 0 0 0,0-1 0 0 0,1 0 0 0 0,-1 0 0 0 0,0 0 0 0 0,0 0 0 0 0,0 0 0 0 0,1-1 0 0 0,-1 1 0 0 0,0-1 0 0 0,0 0 0 0 0,1 1 0 0 0,-1-1 0 0 0,2 0 0 0 0,0 0-1 0 0,0-1-1 0 0,0 1 0 0 0,1-1 1 0 0,-1 0-1 0 0,0 0 0 0 0,0 0 1 0 0,-1-1-1 0 0,1 0 0 0 0,0 1 1 0 0,0-1-1 0 0,-1 0 0 0 0,1-1 1 0 0,-1 1-1 0 0,1-1 2 0 0,1-1-108 0 0,0-1 1 0 0,0 0-1 0 0,0 0 0 0 0,-1 0 0 0 0,1-1 1 0 0,-1 1-1 0 0,3-6 108 0 0,-6 9-28 0 0,-1 0 0 0 0,1 1 0 0 0,-1-1 0 0 0,1 0 0 0 0,-1 1 0 0 0,1-1 0 0 0,-1 0 0 0 0,0 0 0 0 0,0 1 0 0 0,0-1 0 0 0,0 0 0 0 0,0 0 0 0 0,0 0 0 0 0,0 1 0 0 0,-1-1 0 0 0,1 0 0 0 0,-1 1 0 0 0,1-1 0 0 0,-1 0 0 0 0,0 1 0 0 0,1-1 0 0 0,-1 1 0 0 0,-1-2 28 0 0,0 0-55 0 0,0 0 0 0 0,0 0 1 0 0,0 0-1 0 0,-1 0 0 0 0,1 1 1 0 0,-1-1-1 0 0,0 1 1 0 0,0 0-1 0 0,0 0 0 0 0,-2-2 55 0 0,-6-2 50 0 0,9 4-30 0 0,0 1 0 0 0,0-1 0 0 0,-1 1 0 0 0,1 0 0 0 0,0 0 0 0 0,-1 0 0 0 0,-1 0-20 0 0,1-1 21 0 0,12-7 32 0 0,-5 7-53 0 0,0-1 0 0 0,1 1 0 0 0,-1 1 0 0 0,1-1 0 0 0,0 1 0 0 0,0-1 0 0 0,-1 1 0 0 0,1 1 0 0 0,3-1 0 0 0,2 0 0 0 0,0 1 0 0 0,0 0 0 0 0,-1 1 0 0 0,5 0 0 0 0,-9 0 14 0 0,0 1 0 0 0,0-1 0 0 0,0 1 0 0 0,0 0-1 0 0,0 0 1 0 0,-1 0 0 0 0,1 1 0 0 0,-1 0 0 0 0,1 0-1 0 0,-1 0 1 0 0,0 0 0 0 0,0 0 0 0 0,0 1 0 0 0,-1 0 0 0 0,1 0-1 0 0,-1 0 1 0 0,0 0 0 0 0,0 1 0 0 0,0-1 0 0 0,-1 1-1 0 0,1-1 1 0 0,0 6-14 0 0,3 5 337 0 0,-1 1 1 0 0,-1 0-1 0 0,0 4-337 0 0,-1-4 316 0 0,1 0 0 0 0,0 0 0 0 0,4 4-316 0 0,-8-19 15 0 0,0 0-1 0 0,0-1 0 0 0,0 1 0 0 0,0-1 1 0 0,1 1-1 0 0,-1-1 0 0 0,0 1 1 0 0,1-1-1 0 0,-1 0 0 0 0,0 1 1 0 0,1-1-1 0 0,-1 1 0 0 0,0-1 0 0 0,1 0 1 0 0,-1 1-1 0 0,1-1 0 0 0,-1 0 1 0 0,1 1-1 0 0,-1-1 0 0 0,1 0 1 0 0,-1 0-1 0 0,1 1 0 0 0,-1-1 0 0 0,1 0 1 0 0,-1 0-1 0 0,1 0 0 0 0,-1 0 1 0 0,1 0-1 0 0,-1 0 0 0 0,1 0 1 0 0,0 0-1 0 0,-1 0 0 0 0,1 0 0 0 0,-1 0 1 0 0,1 0-1 0 0,-1 0 0 0 0,1 0 1 0 0,-1 0-1 0 0,1-1 0 0 0,-1 1 1 0 0,1 0-1 0 0,-1 0 0 0 0,1-1 0 0 0,-1 1 1 0 0,1 0-1 0 0,-1-1 0 0 0,1 1 1 0 0,-1 0-1 0 0,0-1 0 0 0,1 1 1 0 0,-1-1-1 0 0,1 1-14 0 0,3-5 139 0 0,1 0 1 0 0,-1 0 0 0 0,0 0-1 0 0,2-3-139 0 0,-2 2 128 0 0,29-36-140 0 0,1 1 0 0 0,12-8 12 0 0,-22 26-119 0 0,17-14 119 0 0,-29 28-1172 0 0,0 1-1 0 0,1 0 1 0 0,0 0 1172 0 0,8-2-8177 0 0</inkml:trace>
  <inkml:trace contextRef="#ctx0" brushRef="#br0" timeOffset="12834.611">5767 2417 21655 0 0,'-2'2'214'0'0,"1"0"0"0"0,0-1-1 0 0,0 1 1 0 0,0 0-1 0 0,0-1 1 0 0,0 1 0 0 0,0 0-1 0 0,1 0 1 0 0,-1 0 0 0 0,0 0-1 0 0,1 0 1 0 0,-1 0-214 0 0,-1 28-110 0 0,0-12 456 0 0,0 4 103 0 0,0 19-449 0 0,1-8-19 0 0,-1 14 210 0 0,2 0 0 0 0,2 0 0 0 0,3 8-191 0 0,-4-49 112 0 0,0 1-1 0 0,1-1 1 0 0,-1 1-1 0 0,1-1 1 0 0,1 0 0 0 0,-1 0-1 0 0,4 5-111 0 0,-5-9 33 0 0,0 0 0 0 0,1 1-1 0 0,-1-1 1 0 0,1 0 0 0 0,0 0-1 0 0,0 0 1 0 0,0 0 0 0 0,0 0 0 0 0,0 0-1 0 0,0-1 1 0 0,0 1 0 0 0,1-1-1 0 0,-1 1 1 0 0,1-1 0 0 0,-1 0-1 0 0,1 0 1 0 0,-1 0 0 0 0,1 0 0 0 0,2 0-33 0 0,-3-1 9 0 0,1 0 0 0 0,-1 0 0 0 0,0-1 0 0 0,0 1 1 0 0,1-1-1 0 0,-1 1 0 0 0,0-1 0 0 0,0 0 1 0 0,0 0-1 0 0,0 0 0 0 0,1 0 0 0 0,-1 0 0 0 0,-1 0 1 0 0,2-1-10 0 0,2-1 15 0 0,-1 0 1 0 0,1-1 0 0 0,-1 0 0 0 0,0 1 0 0 0,2-4-16 0 0,3-4 7 0 0,-1 0 0 0 0,-1-1 1 0 0,1 1-1 0 0,-2-1 1 0 0,0-1-1 0 0,0 1 0 0 0,-1-1 1 0 0,0 0-1 0 0,0-6-7 0 0,4-16-36 0 0,-1 3-246 0 0,3-23 282 0 0,-9 41-584 0 0,1-1 1 0 0,4-10 583 0 0,-3 15-510 0 0,-2 8-6313 0 0,-2 2-62 0 0</inkml:trace>
  <inkml:trace contextRef="#ctx0" brushRef="#br0" timeOffset="12835.611">6210 2491 5984 0 0,'0'0'464'0'0,"-2"-3"1058"0"0,0 1 6584 0 0,0 1-7828 0 0,1 0 1 0 0,-1 0 0 0 0,0 1 0 0 0,0-1 0 0 0,0 0 0 0 0,0 1 0 0 0,1-1 0 0 0,-1 1 0 0 0,0 0 0 0 0,0-1 0 0 0,0 1 0 0 0,0 0 0 0 0,0 0 0 0 0,0 1 0 0 0,0-1 0 0 0,0 0 0 0 0,0 1 0 0 0,0-1 0 0 0,0 1 0 0 0,0-1 0 0 0,0 1 0 0 0,0 0 0 0 0,1 0 0 0 0,-1 0 0 0 0,0 0-279 0 0,-4 2 250 0 0,1 0 0 0 0,-1 1 0 0 0,1-1 0 0 0,0 1 0 0 0,0 0 0 0 0,1 0 0 0 0,-1 1 0 0 0,1 0 0 0 0,0-1 0 0 0,0 2 0 0 0,1-1 0 0 0,-1 0 0 0 0,-2 5-250 0 0,5-7 16 0 0,0 0-1 0 0,0 0 0 0 0,0 0 0 0 0,0 0 1 0 0,0 0-1 0 0,1 0 0 0 0,-1 0 1 0 0,1 0-1 0 0,0 0 0 0 0,0 0 0 0 0,0 0 1 0 0,0 0-1 0 0,1 0 0 0 0,-1 0 0 0 0,1 0 1 0 0,-1 0-1 0 0,1-1 0 0 0,0 1 0 0 0,0 0 1 0 0,1 0-1 0 0,-1 0 0 0 0,0-1 1 0 0,1 1-1 0 0,0-1 0 0 0,0 1 0 0 0,-1-1 1 0 0,1 0-1 0 0,1 1 0 0 0,1 0-15 0 0,4 5 0 0 0,1-1 0 0 0,0-1 0 0 0,0 1 0 0 0,1-1 0 0 0,9 3 0 0 0,-13-5 11 0 0,0 0 0 0 0,0 0-1 0 0,0 0 1 0 0,0 1 0 0 0,-1 0-1 0 0,3 2-10 0 0,-4-1 0 0 0,0 0 0 0 0,-6-1 22 0 0,-1-2 28 0 0,0-1 1 0 0,1 1 0 0 0,-1-1-1 0 0,0 0 1 0 0,0 0 0 0 0,0 0 0 0 0,-1-1-1 0 0,1 1 1 0 0,0-1 0 0 0,-1 1 0 0 0,1-1-1 0 0,-1 0 1 0 0,1-1 0 0 0,-1 1-1 0 0,0 0 1 0 0,1-1 0 0 0,-1 0 0 0 0,-3 0-51 0 0,-3 0-607 0 0,0-1 0 0 0,0 0 0 0 0,1 0 0 0 0,-1-1 0 0 0,0-1 1 0 0,-3-1 606 0 0,12 3-6006 0 0,-1-1-1793 0 0</inkml:trace>
  <inkml:trace contextRef="#ctx0" brushRef="#br0" timeOffset="12836.611">6367 2692 23183 0 0,'0'0'1024'0'0,"0"0"216"0"0,-6 5-992 0 0,0 1-248 0 0,-1-1 0 0 0,2 4 0 0 0,-4-5 136 0 0,2 5-16 0 0,1-3-8 0 0,3-1 0 0 0,-3-5-192 0 0,6 0-40 0 0,0 0-8 0 0,0 0-6784 0 0,0 0-1351 0 0</inkml:trace>
  <inkml:trace contextRef="#ctx0" brushRef="#br0" timeOffset="13312.304">7550 1928 13824 0 0,'-5'-3'442'0'0,"-1"0"0"0"0,1 0 0 0 0,-1 1 0 0 0,0 0 1 0 0,0 0-1 0 0,0 0 0 0 0,-1 1 0 0 0,1 0 1 0 0,0 0-1 0 0,0 0 0 0 0,-1 1 0 0 0,1 0 0 0 0,-1 1-442 0 0,-15 1 953 0 0,1 1 0 0 0,-1 0-1 0 0,-3 3-952 0 0,-12 2 788 0 0,27-6-523 0 0,1 0-1 0 0,0 0 1 0 0,0 1 0 0 0,0 0 0 0 0,0 1-1 0 0,1 0 1 0 0,-1 1 0 0 0,1-1-1 0 0,0 1 1 0 0,1 1 0 0 0,-1 0-1 0 0,1 0 1 0 0,-6 6-265 0 0,12-10 10 0 0,0-1-1 0 0,0 0 1 0 0,0 1-1 0 0,0 0 1 0 0,0-1-1 0 0,0 1 1 0 0,0 0-1 0 0,1-1 1 0 0,-1 1-1 0 0,0 0 1 0 0,1 0 0 0 0,0-1-1 0 0,-1 1 1 0 0,1 0-1 0 0,0 0 1 0 0,0 0-1 0 0,0 0 1 0 0,0-1-1 0 0,0 1 1 0 0,1 0-1 0 0,-1 0 1 0 0,0 0-1 0 0,1-1 1 0 0,0 2-10 0 0,2 3 36 0 0,0 0 0 0 0,0 0 0 0 0,1 0 0 0 0,-1-1 0 0 0,1 1 0 0 0,1-1-36 0 0,6 9 23 0 0,-2-1-23 0 0,2-2 0 0 0,0 1 0 0 0,0-2 0 0 0,1 1 0 0 0,3 1 0 0 0,4 3 0 0 0,15 17 0 0 0,-8-6 0 0 0,-13-14 0 0 0,0 1 0 0 0,6 9 0 0 0,-10-10 2 0 0,-2-4 5 0 0,0 1 0 0 0,-1 0 0 0 0,0 0 0 0 0,-1 0 0 0 0,4 8-7 0 0,-8-14 1 0 0,0 0 0 0 0,0 0 0 0 0,0-1 0 0 0,-1 1 1 0 0,1 0-1 0 0,-1 0 0 0 0,0 0 0 0 0,1 0 0 0 0,-1 0 1 0 0,-1 0-1 0 0,1 0 0 0 0,0 0 0 0 0,-1 0 0 0 0,1 0 1 0 0,-1-1-1 0 0,0 1 0 0 0,0 0 0 0 0,0 0 0 0 0,-1-1 1 0 0,1 1-1 0 0,0 0 0 0 0,-1-1 0 0 0,-1 2-1 0 0,-1 1 29 0 0,-1 1-1 0 0,0-1 1 0 0,0 0 0 0 0,-1-1-1 0 0,1 1 1 0 0,-1-1 0 0 0,0 0-1 0 0,0 0 1 0 0,-1-1 0 0 0,1 0-29 0 0,-17 7 80 0 0,-1 0 0 0 0,-4-1-80 0 0,22-7 1 0 0,-23 7 50 0 0,1-2-1 0 0,-1-1 1 0 0,0-1 0 0 0,-1-2-1 0 0,1-1 1 0 0,-3-1-51 0 0,22-1-3 0 0,-1 0 1 0 0,1-1-1 0 0,-1-1 0 0 0,1 0 0 0 0,0 0 0 0 0,0-1 0 0 0,0 0 1 0 0,0 0-1 0 0,-9-6 3 0 0,18 8-49 0 0,-1 1 0 0 0,0-1 0 0 0,1 0-1 0 0,0-1 1 0 0,-1 1 0 0 0,1 0 0 0 0,0 0 0 0 0,-1-1 0 0 0,1 1 0 0 0,0 0 0 0 0,0-1 0 0 0,0 1 0 0 0,0-1-1 0 0,0 0 1 0 0,0 1 0 0 0,1-1 0 0 0,-1 0 49 0 0,1 0-180 0 0,0 1-1 0 0,0-1 0 0 0,0 0 1 0 0,0 1-1 0 0,0 0 1 0 0,1-1-1 0 0,-1 1 0 0 0,0-1 1 0 0,1 1-1 0 0,-1-1 1 0 0,1 1-1 0 0,0 0 0 0 0,-1-1 1 0 0,1 1-1 0 0,0 0 1 0 0,0-1-1 0 0,0 1 0 0 0,0 0 1 0 0,0 0-1 0 0,1-1 181 0 0,19-17-7802 0 0,-8 11 1021 0 0</inkml:trace>
  <inkml:trace contextRef="#ctx0" brushRef="#br0" timeOffset="13313.304">7834 1769 19263 0 0,'0'-7'316'0'0,"0"5"-214"0"0,1 1 0 0 0,-1 0 0 0 0,0 0 0 0 0,0-1 0 0 0,0 1 0 0 0,-1 0 0 0 0,1-1 0 0 0,0 1 0 0 0,0 0 0 0 0,-1 0 0 0 0,1-1 0 0 0,-1 1 0 0 0,1 0 0 0 0,-1-1-102 0 0,0 1 342 0 0,1 1-148 0 0,0 0-2 0 0,-1 1-148 0 0,0 0-1 0 0,0 1 1 0 0,0-1 0 0 0,0 0-1 0 0,-1 0 1 0 0,2 1-1 0 0,-1-1 1 0 0,0 0-1 0 0,0 1 1 0 0,0-1 0 0 0,1 1-1 0 0,-1-1 1 0 0,0 1-1 0 0,1-1 1 0 0,0 1-44 0 0,-3 4 90 0 0,-12 25 816 0 0,2 1 0 0 0,-9 27-906 0 0,-13 68 1452 0 0,27-87-1180 0 0,1 1 0 0 0,1 28-272 0 0,-2 6 120 0 0,1-13-124 0 0,-16 103-57 0 0,8-101-2119 0 0,15-62 1088 0 0,0-2-157 0 0,-1-1-619 0 0,-5-4-270 0 0</inkml:trace>
  <inkml:trace contextRef="#ctx0" brushRef="#br0" timeOffset="13830.914">7470 2067 12896 0 0,'0'0'997'0'0,"1"-1"-656"0"0,2-1 263 0 0,1 0-1 0 0,0 0 1 0 0,-1 1 0 0 0,1 0-1 0 0,0-1 1 0 0,0 1 0 0 0,0 1-1 0 0,0-1 1 0 0,0 1 0 0 0,0-1-1 0 0,3 1-603 0 0,21-4 1364 0 0,60-16-387 0 0,10-4 588 0 0,-29 9-1076 0 0,29-7-1859 0 0,-86 20-234 0 0</inkml:trace>
  <inkml:trace contextRef="#ctx0" brushRef="#br0" timeOffset="14745.975">7895 2230 5064 0 0,'-7'-18'666'0'0,"5"15"4031"0"0,1 1 4597 0 0,-4 6-9022 0 0,0-1 1 0 0,0 1-1 0 0,1 0 0 0 0,-1 0 1 0 0,1 1-1 0 0,0 0 1 0 0,0-1-1 0 0,0 1 0 0 0,1 0 1 0 0,0 1-1 0 0,0-1 1 0 0,0 0-1 0 0,0 1 0 0 0,1 0 1 0 0,0 0-1 0 0,0 2-272 0 0,1-3 106 0 0,0-1 0 0 0,1 1 0 0 0,-1 0-1 0 0,1 0 1 0 0,0 1-106 0 0,0 0 57 0 0,1-1-43 0 0,5-3-14 0 0,-5-2 0 0 0,0 1 0 0 0,0-1 0 0 0,0 0 0 0 0,1 0 0 0 0,-1 0 0 0 0,0 0 0 0 0,0 0 0 0 0,0 0 0 0 0,1 0 0 0 0,-1 0 0 0 0,0 0 0 0 0,0 0 0 0 0,0-1 0 0 0,1 1 0 0 0,-1-1 0 0 0,0 1 0 0 0,0-1 0 0 0,0 1 0 0 0,0-1 0 0 0,0 1 0 0 0,0-1 0 0 0,0 0 0 0 0,3-2 0 0 0,1 0-30 0 0,1-1 1 0 0,-1 0-1 0 0,0 0 0 0 0,0 0 0 0 0,0-1 0 0 0,-1 1 0 0 0,0-1 1 0 0,3-4 29 0 0,-7 8-67 0 0,2 2 103 0 0,-2-1-36 0 0,1 0 1 0 0,-1 0-1 0 0,1 0 0 0 0,-1 0 1 0 0,1 0-1 0 0,-1 0 1 0 0,0 0-1 0 0,1 0 0 0 0,-1 0 1 0 0,1 0-1 0 0,-1 0 0 0 0,0 0 1 0 0,1 1-1 0 0,-1-1 1 0 0,1 0-1 0 0,-1 0 0 0 0,0 1 1 0 0,1-1-1 0 0,-1 0 0 0 0,0 1 1 0 0,1-1-1 0 0,-1 0 1 0 0,0 1-1 0 0,0-1 0 0 0,1 0 1 0 0,-1 1-1 0 0,0-1 0 0 0,0 0 1 0 0,0 1-1 0 0,1-1 0 0 0,-1 1 1 0 0,0-1-1 0 0,0 1 0 0 0,0 0 1 0 0,7 11 31 0 0,-1 0 0 0 0,2 9-32 0 0,-7-20-22 0 0,-1 0 0 0 0,0 0 1 0 0,1 0-1 0 0,-1 0 0 0 0,1 0 0 0 0,0 0 0 0 0,-1 0 0 0 0,1 0 0 0 0,0 0 0 0 0,-1 0 0 0 0,1 0 0 0 0,0 0 1 0 0,0-1-1 0 0,0 1 0 0 0,0 0 0 0 0,0-1 0 0 0,0 1 0 0 0,0 0 0 0 0,0-1 0 0 0,0 1 0 0 0,0-1 0 0 0,0 1 0 0 0,0-1 1 0 0,0 0-1 0 0,0 0 0 0 0,0 1 0 0 0,0-1 0 0 0,1 0 0 0 0,-1 0 0 0 0,0 0 0 0 0,0 0 0 0 0,0 0 0 0 0,0-1 1 0 0,0 1-1 0 0,1 0 0 0 0,-1 0 0 0 0,0-1 0 0 0,0 1 0 0 0,0-1 0 0 0,0 1 0 0 0,0-1 0 0 0,1 0 22 0 0,3-3-1105 0 0,0 0 0 0 0,0 0 0 0 0,0-1 0 0 0,-1 0-1 0 0,1 0 1 0 0,2-4 1105 0 0,-4 5-258 0 0,12-16-2076 0 0</inkml:trace>
  <inkml:trace contextRef="#ctx0" brushRef="#br0" timeOffset="15371.435">8307 1635 22087 0 0,'-1'-2'228'0'0,"-3"-9"1758"0"0,-12 22-1776 0 0,11-5-203 0 0,1 0 1 0 0,0 1-1 0 0,0-1 0 0 0,1 1 0 0 0,0 0 0 0 0,0 0 0 0 0,1 1 0 0 0,-1-1 0 0 0,1 5-7 0 0,-12 30 90 0 0,-5 9 527 0 0,2 1 1 0 0,-7 41-618 0 0,8-33 457 0 0,-8 34-148 0 0,5 2 0 0 0,-3 48-309 0 0,20-98-4222 0 0,1 17 4222 0 0,2-51-747 0 0,-1-20-947 0 0,-1 0 0 0 0,1 0-1 0 0,-3-7 1695 0 0,0-4-1875 0 0</inkml:trace>
  <inkml:trace contextRef="#ctx0" brushRef="#br0" timeOffset="15372.435">8043 2169 5064 0 0,'-1'-5'80'0'0,"-1"-1"1"0"0,0 1-1 0 0,0 0 0 0 0,0 0 1 0 0,-1 0-1 0 0,1 0 0 0 0,-1 0 1 0 0,-1 1-1 0 0,-1-4-80 0 0,-3-1 3398 0 0,-1 0 3461 0 0,9 9-3510 0 0,0 0-1772 0 0,0 0-781 0 0,0 0-157 0 0,0 0-77 0 0,6 2 62 0 0,6 2-327 0 0,0-1 0 0 0,0 0 0 0 0,9 0-297 0 0,24 7 163 0 0,-21-5-1000 0 0,1-1 0 0 0,0-1 0 0 0,23 0 837 0 0,-36-3-1177 0 0,8 1-6492 0 0</inkml:trace>
  <inkml:trace contextRef="#ctx0" brushRef="#br0" timeOffset="15373.435">8347 2207 6448 0 0,'0'0'498'0'0,"-6"6"-308"0"0,6-6-175 0 0,-4 4 1430 0 0,1-1 1 0 0,-1 1-1 0 0,1-1 0 0 0,0 1 1 0 0,0 0-1 0 0,1 0 1 0 0,-1 0-1 0 0,1 0 0 0 0,-1 3-1445 0 0,2-4 425 0 0,-3 6-150 0 0,0 0 0 0 0,1 0 0 0 0,1 0 1 0 0,-2 6-276 0 0,4-14-28 0 0,0-1-1 0 0,0 1 1 0 0,-1-1 0 0 0,1 0 0 0 0,0 1 0 0 0,0-1 0 0 0,0 0 0 0 0,0 1 0 0 0,0-1 0 0 0,0 0 0 0 0,0 1 0 0 0,0-1-1 0 0,1 1 1 0 0,-1-1 0 0 0,0 0 0 0 0,0 1 0 0 0,0-1 0 0 0,0 0 0 0 0,0 1 0 0 0,0-1 0 0 0,1 0 0 0 0,-1 1-1 0 0,0-1 1 0 0,0 0 0 0 0,1 0 0 0 0,-1 1 0 0 0,0-1 0 0 0,0 0 0 0 0,1 0 0 0 0,-1 1 0 0 0,0-1 0 0 0,1 0-1 0 0,-1 0 1 0 0,0 0 0 0 0,1 0 0 0 0,-1 1 0 0 0,0-1 0 0 0,1 0 0 0 0,-1 0 0 0 0,0 0 0 0 0,1 0 0 0 0,-1 0 0 0 0,0 0-1 0 0,1 0 1 0 0,-1 0 0 0 0,1 0 0 0 0,-1 0 0 0 0,0 0 0 0 0,1 0 0 0 0,-1 0 0 0 0,0 0 0 0 0,1-1 0 0 0,-1 1-1 0 0,0 0 1 0 0,1 0 28 0 0,5-3-2022 0 0,-1-1-4623 0 0</inkml:trace>
  <inkml:trace contextRef="#ctx0" brushRef="#br0" timeOffset="15374.435">8415 1939 10592 0 0,'0'0'91'0'0,"0"-1"1"0"0,-1 0-1 0 0,1 1 0 0 0,-1-1 1 0 0,1 1-1 0 0,-1-1 1 0 0,1 1-1 0 0,-1-1 1 0 0,0 1-1 0 0,1-1 0 0 0,-1 1 1 0 0,0 0-1 0 0,1-1 1 0 0,-1 1-1 0 0,0 0 0 0 0,1 0 1 0 0,-1-1-1 0 0,0 1 1 0 0,1 0-1 0 0,-1 0 1 0 0,0 0-1 0 0,0 0 0 0 0,1 0 1 0 0,-1 0-1 0 0,0 0 1 0 0,0 0-1 0 0,1 0 1 0 0,-1 0-1 0 0,0 0 0 0 0,0 1 1 0 0,1-1-1 0 0,-1 0 1 0 0,0 0-1 0 0,1 1 1 0 0,-1-1-92 0 0,0 1 446 0 0,1-1 0 0 0,-1 1-1 0 0,1-1 1 0 0,0 1 0 0 0,-1-1 0 0 0,1 1 0 0 0,0-1 0 0 0,-1 1 0 0 0,1-1 0 0 0,0 1 0 0 0,0 0 0 0 0,0-1 0 0 0,0 1 0 0 0,-1-1 0 0 0,1 1 0 0 0,0 0-446 0 0,1 11 1026 0 0,5 10-2670 0 0,3-3-4364 0 0,-2-11-157 0 0</inkml:trace>
  <inkml:trace contextRef="#ctx0" brushRef="#br0" timeOffset="16258.003">8508 2175 11056 0 0,'-7'11'1176'0'0,"3"-5"243"0"0,0 0 0 0 0,1 0-1 0 0,-1 1 1 0 0,-1 5-1419 0 0,4-9 355 0 0,0-1-1 0 0,1 0 0 0 0,0 1 1 0 0,-1-1-1 0 0,1 0 0 0 0,0 1 1 0 0,0-1-1 0 0,0 1 0 0 0,0-1 1 0 0,0 0-1 0 0,1 1 0 0 0,0 1-354 0 0,-1-2 583 0 0,9 2-95 0 0,-6-4-464 0 0,0 0 1 0 0,-1 0 0 0 0,1 0-1 0 0,0 0 1 0 0,-1 0-1 0 0,1-1 1 0 0,-1 1-1 0 0,1-1 1 0 0,0 0-1 0 0,-1 1 1 0 0,0-1-1 0 0,1 0 1 0 0,-1-1-1 0 0,3 0-24 0 0,31-22-143 0 0,-33 22 120 0 0,1-1-124 0 0,1-1 0 0 0,0 0 1 0 0,-1 0-1 0 0,0-1 0 0 0,0 1 0 0 0,1-2 147 0 0,-4 4-93 0 0,0 1 0 0 0,0 0 0 0 0,0-1 0 0 0,-1 1 0 0 0,1-1 1 0 0,0 1-1 0 0,0-1 0 0 0,-1 0 0 0 0,1 1 0 0 0,-1-1 0 0 0,0 0 0 0 0,1 1 1 0 0,-1-1-1 0 0,0 0 0 0 0,0 1 0 0 0,0-1 0 0 0,0 0 0 0 0,0 1 0 0 0,-1-1 1 0 0,1 0-1 0 0,0 1 0 0 0,-1-1 0 0 0,0-1 93 0 0,-1-2-93 0 0,0 1-1 0 0,-1 0 0 0 0,0-1 1 0 0,0 1-1 0 0,0 0 1 0 0,0 1-1 0 0,0-1 1 0 0,-1 0-1 0 0,1 1 1 0 0,-1 0-1 0 0,0 0 1 0 0,0 0-1 0 0,0 0 1 0 0,-1 1-1 0 0,1-1 1 0 0,-1 1-1 0 0,1 0 1 0 0,-1 1-1 0 0,0-1 0 0 0,-4 0 94 0 0,-21 4 1344 0 0,29-2-1012 0 0,1 0-117 0 0,0 0-50 0 0,0 0-6 0 0,1 0-31 0 0,72-6-49 0 0,-47 6-67 0 0,24 0-14 0 0,-39 0 0 0 0,-9-1 3 0 0,0 1 0 0 0,0 0 1 0 0,0 0-1 0 0,0 1 0 0 0,0-1 0 0 0,0 0 0 0 0,0 1 0 0 0,0-1 0 0 0,0 1 0 0 0,0-1 0 0 0,0 1 0 0 0,-1 0 1 0 0,1 0-1 0 0,1 0-1 0 0,14 6 130 0 0,-16-6-20 0 0,-1-1 188 0 0,1 2 81 0 0,4 34 2394 0 0,-5-36-2770 0 0,0 0-1 0 0,0 1 1 0 0,0-1-1 0 0,1 1 1 0 0,-1-1-1 0 0,0 0 1 0 0,0 1 0 0 0,0-1-1 0 0,1 1 1 0 0,-1-1-1 0 0,0 0 1 0 0,1 1-1 0 0,-1-1 1 0 0,0 0-1 0 0,0 0 1 0 0,1 1-1 0 0,-1-1 1 0 0,1 0-1 0 0,-1 0 1 0 0,0 1 0 0 0,1-1-1 0 0,-1 0 1 0 0,1 0-1 0 0,-1 0 1 0 0,0 0-1 0 0,1 1 1 0 0,-1-1-1 0 0,1 0 1 0 0,-1 0-1 0 0,1 0 1 0 0,-1 0-3 0 0,15 1 32 0 0,-13-2-31 0 0,1 1-3 0 0,1 0-1 0 0,0-1 0 0 0,-1 0 1 0 0,0 0-1 0 0,1 0 1 0 0,-1 0-1 0 0,1 0 0 0 0,1-2 3 0 0,-2 2-5 0 0,0-1 1 0 0,1 1-1 0 0,-1 0 0 0 0,0 0 0 0 0,1 0 0 0 0,-1 0 0 0 0,1 1 0 0 0,2-1 5 0 0,8 0-14 0 0,-11-1 16 0 0,-2 2 14 0 0,0 0 0 0 0,0 0 0 0 0,0 0-1 0 0,0 1 1 0 0,0-1 0 0 0,0 0 0 0 0,0 0 0 0 0,0 0-1 0 0,0 1 1 0 0,0-1 0 0 0,0 1 0 0 0,0-1-1 0 0,0 1 1 0 0,0-1 0 0 0,0 1 0 0 0,-1-1 0 0 0,1 1-1 0 0,0 0 1 0 0,0-1 0 0 0,-1 1 0 0 0,1 0 0 0 0,0 0-1 0 0,-1 0 1 0 0,1-1 0 0 0,0 1 0 0 0,-1 0-1 0 0,0 0 1 0 0,1 1-16 0 0,0-1 52 0 0,9 22 524 0 0,-4-9-250 0 0,-1-3-195 0 0,-4-6-73 0 0,1-1 0 0 0,0 0 0 0 0,0-1 0 0 0,0 1 0 0 0,1 0 0 0 0,-1 0-58 0 0,-1-4-29 0 0,0 1 1 0 0,-1 0-1 0 0,1 0 0 0 0,0-1 1 0 0,0 1-1 0 0,0 0 1 0 0,-1-1-1 0 0,1 1 0 0 0,0-1 1 0 0,0 1-1 0 0,0-1 0 0 0,0 0 1 0 0,0 1-1 0 0,0-1 1 0 0,0 0-1 0 0,0 0 0 0 0,0 0 1 0 0,0 1-1 0 0,0-1 1 0 0,0 0-1 0 0,0 0 0 0 0,0 0 1 0 0,0-1-1 0 0,0 1 0 0 0,0 0 1 0 0,0 0-1 0 0,0 0 1 0 0,0-1 28 0 0,9-4-830 0 0,5 0-38 0 0</inkml:trace>
  <inkml:trace contextRef="#ctx0" brushRef="#br0" timeOffset="16259.003">9502 1397 10136 0 0,'-17'-5'904'0'0,"14"4"-602"0"0,1 0 0 0 0,-1 0-1 0 0,0 0 1 0 0,0 0 0 0 0,0 0 0 0 0,0 1 0 0 0,0-1 0 0 0,0 1 0 0 0,0 0 0 0 0,0 0 0 0 0,-1 0-1 0 0,1 1 1 0 0,0-1 0 0 0,-2 1-302 0 0,1 1 294 0 0,0-1 0 0 0,1 1 0 0 0,-1 0 0 0 0,0 1 0 0 0,1-1 0 0 0,-1 1 0 0 0,1-1 0 0 0,0 1 0 0 0,0 0 0 0 0,0 0 0 0 0,0 1 0 0 0,0-1 0 0 0,1 0 0 0 0,0 1 0 0 0,-1 0 0 0 0,1-1 0 0 0,0 1 0 0 0,1 0 0 0 0,-1 0 0 0 0,1 0 0 0 0,-1 2-294 0 0,-2 10 654 0 0,1 2 1 0 0,1-1-1 0 0,0 0 0 0 0,1 13-654 0 0,0-19 157 0 0,0 111 1902 0 0,7 41-2059 0 0,-2-84 122 0 0,2 64 37 0 0,-3-38-92 0 0,-3-84-60 0 0,0-18-25 0 0,0 1 1 0 0,0-1-1 0 0,0 1 0 0 0,0-1 1 0 0,0 1-1 0 0,1-1 0 0 0,0 1 1 0 0,-1-1-1 0 0,1 0 1 0 0,0 1-1 0 0,1 0 18 0 0,-1-3-220 0 0,-1-1-11 0 0,0 0-202 0 0,3-20-5356 0 0,0 7-1612 0 0</inkml:trace>
  <inkml:trace contextRef="#ctx0" brushRef="#br0" timeOffset="16692.843">9300 1412 14744 0 0,'-1'0'160'0'0,"1"-1"-90"0"0,-1 1 1 0 0,1-1 0 0 0,0 1-1 0 0,-1-1 1 0 0,1 1 0 0 0,0-1-1 0 0,-1 1 1 0 0,1-1 0 0 0,0 1-1 0 0,-1-1 1 0 0,1 1 0 0 0,0-1-1 0 0,0 1 1 0 0,0-1 0 0 0,-1 0-1 0 0,1 1 1 0 0,0-1 0 0 0,0 1-1 0 0,0-1 1 0 0,0 0-71 0 0,9-8 42 0 0,-5 8 46 0 0,-1 1 70 0 0,6-3 1190 0 0,1 1 1 0 0,-1 0 0 0 0,1 1-1 0 0,0 0 1 0 0,9 1-1349 0 0,3-1 585 0 0,3-1-495 0 0,-1 2 1 0 0,1 1-1 0 0,-1 1 1 0 0,1 1-1 0 0,1 1-90 0 0,-12-1 90 0 0,-1 0 1 0 0,0 1-1 0 0,0 1 0 0 0,0 0 0 0 0,-1 0 0 0 0,0 1 1 0 0,0 1-1 0 0,0 0 0 0 0,-1 0 0 0 0,1 2-90 0 0,-6-4 69 0 0,0 0 1 0 0,-1 1-1 0 0,1 0 0 0 0,-1 0 0 0 0,0 0 0 0 0,-1 0 0 0 0,0 1 1 0 0,0 0-1 0 0,0 0 0 0 0,0 0 0 0 0,-1 0 0 0 0,-1 1 0 0 0,2 4-69 0 0,-1-1 37 0 0,-2 0-1 0 0,1 0 0 0 0,-1 0 1 0 0,-1 0-1 0 0,0 1 0 0 0,0-1 0 0 0,-1 0 1 0 0,0 0-1 0 0,-2 1-36 0 0,-3 15 35 0 0,-2-1 0 0 0,0 0 1 0 0,-2 0-1 0 0,-1-1 0 0 0,-1 0 0 0 0,-1-1 0 0 0,-9 11-35 0 0,-89 124 125 0 0,94-136-111 0 0,-119 150 39 0 0,125-160-84 0 0,-1-1 0 0 0,-1 0 0 0 0,0 0 0 0 0,-1-1 1 0 0,-3 1 30 0 0,-7-2-728 0 0,23-18-2207 0 0,4-3 1192 0 0</inkml:trace>
  <inkml:trace contextRef="#ctx0" brushRef="#br0" timeOffset="17325.299">9592 1946 9672 0 0,'0'0'748'0'0,"0"0"36"0"0,0 0 1982 0 0,1 1 915 0 0,13 12 3321 0 0,10 3-4811 0 0,-21-14-2225 0 0,0-1 0 0 0,0 0 0 0 0,0 0-1 0 0,1 0 1 0 0,-1 0 0 0 0,0 0 0 0 0,1-1-1 0 0,-1 1 1 0 0,0-1 0 0 0,1 0 0 0 0,-1 0-1 0 0,0 0 1 0 0,2-1 34 0 0,1 1 2 0 0,1-1-1 0 0,-1 0 1 0 0,0-1-1 0 0,0 0 1 0 0,1 0-1 0 0,-1 0 1 0 0,0-1-1 0 0,0 0-1 0 0,0 0 10 0 0,-1 0-1 0 0,0 0 1 0 0,0-1 0 0 0,0 0-1 0 0,0 0 1 0 0,-1 0 0 0 0,1-1-10 0 0,-2 3-21 0 0,-1-1 0 0 0,0 0 1 0 0,0-1-1 0 0,0 1 0 0 0,0 0 1 0 0,0-1-1 0 0,-1 1 1 0 0,1-1-1 0 0,-1 1 0 0 0,0-1 1 0 0,0 1-1 0 0,0-1 21 0 0,0-20-525 0 0,-1 23 498 0 0,0 0 0 0 0,0 0-1 0 0,0 0 1 0 0,0 1 0 0 0,0-1 0 0 0,-1 0 0 0 0,1 0 0 0 0,0 0 0 0 0,-1 1-1 0 0,1-1 1 0 0,0 0 0 0 0,-1 0 0 0 0,1 1 0 0 0,-1-1 0 0 0,1 0 0 0 0,-1 1-1 0 0,1-1 1 0 0,-1 0 0 0 0,1 1 0 0 0,-1-1 0 0 0,0 1 0 0 0,1-1 0 0 0,-1 1-1 0 0,0 0 1 0 0,0-1 27 0 0,-1 0-5 0 0,-1 0 0 0 0,1 1 0 0 0,-1-1 0 0 0,1 1 1 0 0,-1 0-1 0 0,1 0 0 0 0,-1-1 0 0 0,1 2 0 0 0,-1-1 0 0 0,1 0 0 0 0,-1 0 0 0 0,1 1 0 0 0,-1-1 0 0 0,1 1 0 0 0,-1 0 0 0 0,1 0 0 0 0,-2 1 5 0 0,-1 0 12 0 0,-1 1 0 0 0,1-1-1 0 0,0 1 1 0 0,1 1 0 0 0,-1-1-1 0 0,1 1 1 0 0,-1-1 0 0 0,1 1-1 0 0,0 1-11 0 0,-3 3 31 0 0,0 0 0 0 0,0 0-1 0 0,1 1 1 0 0,-2 4-31 0 0,7-10 27 0 0,-1 0 0 0 0,1 1 0 0 0,-1-1-1 0 0,1 0 1 0 0,1 1 0 0 0,-1-1 0 0 0,0 1 0 0 0,1-1-1 0 0,-1 1 1 0 0,1-1 0 0 0,0 1 0 0 0,0-1-1 0 0,1 1 1 0 0,-1-1 0 0 0,1 1 0 0 0,-1-1 0 0 0,1 0-1 0 0,1 2-26 0 0,0 1 37 0 0,0 0 0 0 0,1-1-1 0 0,0 1 1 0 0,0 0 0 0 0,0-1-1 0 0,1 0 1 0 0,0 0 0 0 0,0 0-1 0 0,3 3-36 0 0,-1-2 42 0 0,0-1 0 0 0,1 1 0 0 0,0-1 0 0 0,0-1-1 0 0,2 2-41 0 0,-5-4-21 0 0,0 0 0 0 0,0 0 0 0 0,0 0 0 0 0,1-1 0 0 0,-1 1 0 0 0,1-1 0 0 0,-1 0 0 0 0,1 0 0 0 0,-1-1 0 0 0,3 1 21 0 0,-1-2-43 0 0,-1 1 0 0 0,0-1 0 0 0,1 1 0 0 0,-1-1 0 0 0,0-1 0 0 0,0 1 0 0 0,1-1 0 0 0,-1 0 0 0 0,0 0 0 0 0,-1-1 0 0 0,1 1 0 0 0,0-1 1 0 0,-1 0-1 0 0,2-1 43 0 0,3-3-46 0 0,-1 1 0 0 0,0-1 0 0 0,-1 0 0 0 0,5-5 46 0 0,-4 3 134 0 0,1 1-1 0 0,0 0 1 0 0,4-2-134 0 0,-7 5 197 0 0,0 1-1 0 0,1 0 1 0 0,-1 1 0 0 0,1 0 0 0 0,0 0-1 0 0,0 0 1 0 0,2 0-197 0 0,-8 3 105 0 0,0 0-1 0 0,1 0 1 0 0,-1 0 0 0 0,0 0-1 0 0,0 0 1 0 0,0 0-1 0 0,1 1 1 0 0,-1-1 0 0 0,0 0-1 0 0,0 1 1 0 0,0-1-1 0 0,0 0 1 0 0,0 1 0 0 0,0-1-1 0 0,0 1 1 0 0,0 0 0 0 0,0-1-1 0 0,0 1 1 0 0,0 0-1 0 0,0 0 1 0 0,0 0 0 0 0,0-1-1 0 0,0 1 1 0 0,-1 0-1 0 0,1 0-104 0 0,3 5 274 0 0,0 0-1 0 0,0 0 0 0 0,-1 0 0 0 0,1 2-273 0 0,8 13 428 0 0,-10-20-423 0 0,-1 0 0 0 0,1 1 0 0 0,0-1 0 0 0,-1 0 0 0 0,1 0 0 0 0,0 0 0 0 0,0 0 0 0 0,-1 0 0 0 0,1 0 0 0 0,0-1-1 0 0,0 1 1 0 0,0-1 0 0 0,0 1 0 0 0,0-1 0 0 0,0 0 0 0 0,0 0 0 0 0,0 1 0 0 0,0-1 0 0 0,0-1 0 0 0,0 1 0 0 0,0 0 0 0 0,0 0 0 0 0,0-1 0 0 0,0 1 0 0 0,1-1-5 0 0,7-2 19 0 0,0-1-1 0 0,-1 0 1 0 0,1 0 0 0 0,3-3-19 0 0,-9 5 1 0 0,10-6-126 0 0,-1 0 1 0 0,0-1-1 0 0,-1 0 1 0 0,0-1-1 0 0,0 0 0 0 0,-1-1 1 0 0,-1 0-1 0 0,1-1 0 0 0,-2 0 1 0 0,0 0-1 0 0,4-8 125 0 0,-4 5-226 0 0,-1 0-1 0 0,-1-1 1 0 0,0 0-1 0 0,-1 0 1 0 0,-1-1-1 0 0,0 1 1 0 0,-2-1-1 0 0,0 0 1 0 0,0-1-1 0 0,-1-1 227 0 0,-2-9-1860 0 0</inkml:trace>
  <inkml:trace contextRef="#ctx0" brushRef="#br0" timeOffset="18027.771">3691 3666 20271 0 0,'-1'-6'1311'0'0,"-2"1"-606"0"0,0-6-119 0 0,3 11-177 0 0,0 1-348 0 0,0 1 0 0 0,-1-1-1 0 0,1 0 1 0 0,0 0 0 0 0,0 0 0 0 0,-1 0 0 0 0,1 0 0 0 0,-1 0-1 0 0,1 0 1 0 0,-1 0 0 0 0,1 0 0 0 0,-1 0 0 0 0,0 0-61 0 0,-1 4-52 0 0,-8 25-96 0 0,2-1-1 0 0,1 2 1 0 0,-1 9 148 0 0,0 23 729 0 0,2 7-729 0 0,-12 154 918 0 0,8-63-630 0 0,8-126-327 0 0,1 1 0 0 0,2-1 0 0 0,1 1 0 0 0,4 18 39 0 0,-5-50-177 0 0,0-1 0 0 0,-1 0 0 0 0,1 0 0 0 0,0-1 0 0 0,0 1 0 0 0,1 0 0 0 0,-1 0 0 0 0,1 0 0 0 0,0 1 177 0 0,-2-4-145 0 0,1 0 0 0 0,-1 0-1 0 0,1 0 1 0 0,-1 0 0 0 0,1-1 0 0 0,-1 1 0 0 0,1 0 0 0 0,-1 0-1 0 0,1 0 1 0 0,-1 0 0 0 0,0 0 0 0 0,1-1 0 0 0,-1 1 0 0 0,1 0-1 0 0,-1 0 1 0 0,0-1 0 0 0,1 1 0 0 0,-1 0 0 0 0,1-1 0 0 0,-1 1-1 0 0,0 0 1 0 0,0-1 0 0 0,1 1 145 0 0,-1-1-336 0 0,10-9-4851 0 0,2-4-1265 0 0</inkml:trace>
  <inkml:trace contextRef="#ctx0" brushRef="#br0" timeOffset="18028.771">3817 4036 1840 0 0,'0'0'83'0'0,"0"0"603"0"0,-1 2 2495 0 0,-3 22 6226 0 0,3 1-4986 0 0,2-11-3708 0 0,1 0 1 0 0,0 0-1 0 0,0 0 0 0 0,3 5-713 0 0,-4-16 127 0 0,0-1-1 0 0,0 0 1 0 0,0 1-1 0 0,0-1 1 0 0,1 0-1 0 0,-1 0 1 0 0,1 1-1 0 0,0-1 0 0 0,-1 0 1 0 0,1-1-1 0 0,0 1 1 0 0,0 0-1 0 0,1 0-126 0 0,3 3 90 0 0,-6-5-86 0 0,1 0 1 0 0,-1 1-1 0 0,1-1 1 0 0,0 0-1 0 0,-1 0 1 0 0,1 1-1 0 0,-1-1 1 0 0,1 0-1 0 0,-1 0 1 0 0,1 0 0 0 0,0 0-1 0 0,-1 0 1 0 0,1 0-1 0 0,-1 0 1 0 0,1 0-1 0 0,0 0 1 0 0,-1 0-1 0 0,1 0 1 0 0,-1 0-1 0 0,1 0 1 0 0,-1 0 0 0 0,1-1-1 0 0,0 1 1 0 0,-1 0-1 0 0,1 0 1 0 0,-1-1-1 0 0,1 1 1 0 0,-1 0-1 0 0,1-1 1 0 0,-1 1-1 0 0,1 0 1 0 0,-1-1 0 0 0,0 1-1 0 0,1-1 1 0 0,-1 1-1 0 0,1-1-4 0 0,0 0 2 0 0,-1-1-1 0 0,1 0 0 0 0,-1 0 1 0 0,1 1-1 0 0,-1-1 1 0 0,1 0-1 0 0,-1 0 0 0 0,0-1-1 0 0,1 0-13 0 0,-1 0-52 0 0,0 1 1 0 0,1-1-1 0 0,-1 1 0 0 0,0-1 1 0 0,0 1-1 0 0,-1-1 0 0 0,1 1 1 0 0,0-1-1 0 0,-1 1 1 0 0,1-1-1 0 0,-1 1 0 0 0,0 0 1 0 0,0-1-1 0 0,0 1 0 0 0,0 0 1 0 0,0 0-1 0 0,-1 0 0 0 0,1 0 1 0 0,-1 0-1 0 0,1 0 1 0 0,-1 0-1 0 0,0 0 0 0 0,0 0 65 0 0,1 2-7 0 0,-1 0 0 0 0,0-1 1 0 0,0 1-1 0 0,1 0 0 0 0,-1 0 0 0 0,0 0 0 0 0,0 0 0 0 0,0 0 0 0 0,0 1 0 0 0,1-1 0 0 0,-1 0 0 0 0,0 1 0 0 0,0 0 0 0 0,1-1 0 0 0,-1 1 7 0 0,-1 0 0 0 0,1 0 0 0 0,0 1 0 0 0,-1-1-1 0 0,1 1 1 0 0,0-1 0 0 0,0 1 0 0 0,0 0-1 0 0,0 0 1 0 0,0 0 0 0 0,0 0 0 0 0,-1 1 0 0 0,-15 28 5 0 0,12-20 3 0 0,4-9 4 0 0,1 1-1 0 0,1 0 1 0 0,-1-1-1 0 0,0 1 1 0 0,1 0-1 0 0,-1 0 1 0 0,1 0-1 0 0,0-1 1 0 0,0 1 0 0 0,0 0-1 0 0,0 0 1 0 0,1 2-12 0 0,-1 2 24 0 0,2-1 1 0 0,-1 0-1 0 0,1 0 1 0 0,0 1-1 0 0,1-1-24 0 0,-1-1-92 0 0,1 0 0 0 0,-1-1-1 0 0,1 1 1 0 0,1-1 0 0 0,-1 0-1 0 0,0 0 1 0 0,1 0 0 0 0,0 0-1 0 0,0-1 1 0 0,0 1 0 0 0,1-1-1 0 0,-1 0 1 0 0,1 0 0 0 0,0-1-1 0 0,-1 0 1 0 0,1 1 0 0 0,2-1 92 0 0,0 1-202 0 0,0-1 0 0 0,0 0 0 0 0,0-1 0 0 0,0 1 0 0 0,0-1 0 0 0,0-1 0 0 0,1 1 0 0 0,-1-1 0 0 0,0-1 0 0 0,0 1 0 0 0,0-1 0 0 0,6-2 202 0 0,2-2-1775 0 0</inkml:trace>
  <inkml:trace contextRef="#ctx0" brushRef="#br0" timeOffset="18725.605">4168 4142 12440 0 0,'-3'-3'1290'0'0,"0"1"-1028"0"0,3 1 20 0 0,-1 0 0 0 0,0 1 0 0 0,0-1 0 0 0,0 1 1 0 0,0-1-1 0 0,0 1 0 0 0,0-1 0 0 0,0 1 0 0 0,0 0 1 0 0,0 0-1 0 0,0-1 0 0 0,0 1 0 0 0,0 0 0 0 0,-1 0 1 0 0,1 0-1 0 0,0 0 0 0 0,0 0 0 0 0,0 1 0 0 0,0-1 1 0 0,0 0-1 0 0,0 0 0 0 0,0 1 0 0 0,0-1 0 0 0,0 0 1 0 0,0 1-1 0 0,0-1 0 0 0,0 1-282 0 0,-3 2 164 0 0,1-1-1 0 0,0 1 0 0 0,0 0 1 0 0,0 0-1 0 0,0 0 1 0 0,-1 2-164 0 0,-4 5 831 0 0,6-7-774 0 0,0 0-1 0 0,0 0 1 0 0,0 0-1 0 0,0 0 0 0 0,1 0 1 0 0,-1 0-1 0 0,1 0 1 0 0,0 0-1 0 0,0 1 0 0 0,0-1 1 0 0,0 0-1 0 0,1 1 1 0 0,-1-1-1 0 0,1 1 1 0 0,0-1-1 0 0,0 3-56 0 0,0-4 18 0 0,0 0-1 0 0,0-1 1 0 0,-1 1 0 0 0,1 0 0 0 0,0-1-1 0 0,-1 1 1 0 0,1 0 0 0 0,-1-1-1 0 0,0 1 1 0 0,1-1 0 0 0,-1 1 0 0 0,0-1-1 0 0,0 1-17 0 0,-7 15 98 0 0,5-2 42 0 0,3-14-140 0 0,0-1-1 0 0,0 0 1 0 0,0 0 0 0 0,0 1 0 0 0,1-1 0 0 0,-1 0-1 0 0,0 0 1 0 0,0 0 0 0 0,0 1 0 0 0,0-1 0 0 0,0 0-1 0 0,0 0 1 0 0,0 0 0 0 0,1 1 0 0 0,-1-1-1 0 0,0 0 1 0 0,0 0 0 0 0,0 0 0 0 0,0 0 0 0 0,1 0-1 0 0,-1 1 1 0 0,0-1 0 0 0,0 0 0 0 0,0 0 0 0 0,1 0-1 0 0,-1 0 1 0 0,0 0 0 0 0,0 0 0 0 0,0 0-1 0 0,1 0 1 0 0,-1 0 0 0 0,0 0 0 0 0,0 0 0 0 0,1 0-1 0 0,-1 0 1 0 0,0 0 0 0 0,0 0 0 0 0,0 0 0 0 0,1 0-1 0 0,-1 0 1 0 0,0 0 0 0 0,0 0 0 0 0,1 0 0 0 0,7-2-59 0 0,-8 2 54 0 0,4-2-39 0 0,0 1 1 0 0,0-1-1 0 0,0 0 1 0 0,0 0 0 0 0,0-1-1 0 0,-1 1 1 0 0,1-1 0 0 0,-1 0-1 0 0,1 0 44 0 0,25-29-893 0 0,-28 32 885 0 0,-1-1 0 0 0,0 1 0 0 0,0 0 1 0 0,0-1-1 0 0,0 1 0 0 0,0 0 0 0 0,1-1 1 0 0,-1 1-1 0 0,0 0 0 0 0,0 0 0 0 0,1-1 0 0 0,-1 1 1 0 0,0 0-1 0 0,0 0 0 0 0,1-1 0 0 0,-1 1 1 0 0,0 0-1 0 0,1 0 0 0 0,-1 0 0 0 0,0 0 1 0 0,1-1-1 0 0,-1 1 0 0 0,0 0 0 0 0,1 0 1 0 0,-1 0-1 0 0,0 0 0 0 0,1 0 0 0 0,-1 0 1 0 0,0 0-1 0 0,1 0 0 0 0,-1 0 0 0 0,0 0 0 0 0,1 0 1 0 0,-1 0-1 0 0,0 0 0 0 0,1 0 0 0 0,-1 1 1 0 0,0-1-1 0 0,1 0 0 0 0,-1 0 0 0 0,0 0 8 0 0,7 15-22 0 0,-4-7 112 0 0,2 7-122 0 0,-5-15-3 0 0,1 1 0 0 0,-1-1 0 0 0,0 1 0 0 0,0-1 0 0 0,0 1 0 0 0,0-1 0 0 0,1 1 0 0 0,-1-1 0 0 0,0 0 0 0 0,0 1 0 0 0,1-1 0 0 0,-1 1 0 0 0,0-1 0 0 0,1 0 0 0 0,-1 1 0 0 0,0-1 0 0 0,1 0 0 0 0,-1 1 0 0 0,1-1 0 0 0,-1 0 0 0 0,0 1 0 0 0,1-1 0 0 0,-1 0 0 0 0,1 0 0 0 0,-1 0 0 0 0,1 1 0 0 0,-1-1 0 0 0,1 0 0 0 0,-1 0 0 0 0,1 0 0 0 0,-1 0 0 0 0,1 0 35 0 0,1 1-244 0 0,6 0-1217 0 0,-1 0-61 0 0</inkml:trace>
  <inkml:trace contextRef="#ctx0" brushRef="#br0" timeOffset="18726.605">4476 4095 11976 0 0,'-1'-12'1274'0'0,"1"10"-963"0"0,-1 0 0 0 0,1 0 0 0 0,-1 0-1 0 0,0 0 1 0 0,0 0 0 0 0,0 0 0 0 0,-1 0-1 0 0,1 0 1 0 0,0 0 0 0 0,-1 0 0 0 0,1 0 0 0 0,-1 1-1 0 0,1-1 1 0 0,-1 1 0 0 0,0-1 0 0 0,0 1-1 0 0,0 0 1 0 0,0 0 0 0 0,0 0 0 0 0,0 0 0 0 0,0 0-1 0 0,0 0 1 0 0,0 0 0 0 0,0 0 0 0 0,0 1-1 0 0,-1-1 1 0 0,1 1 0 0 0,0 0 0 0 0,-1 0-1 0 0,1 0 1 0 0,0 0 0 0 0,0 0 0 0 0,-1 0-311 0 0,1 1 50 0 0,0-1 0 0 0,0 1 0 0 0,0 0 1 0 0,0-1-1 0 0,0 1 0 0 0,0 0 0 0 0,0 0 0 0 0,-1 2-50 0 0,-6 3 127 0 0,1 1 1 0 0,1 0-1 0 0,-1 0 0 0 0,1 1 0 0 0,1 0 1 0 0,-1 0-1 0 0,1 1 0 0 0,-4 8-127 0 0,3-5 265 0 0,1 1-1 0 0,1 0 1 0 0,0 0-1 0 0,0 0 1 0 0,2 1 0 0 0,-2 5-265 0 0,4-14 35 0 0,0 0 1 0 0,1 0 0 0 0,0 0 0 0 0,0 1-1 0 0,0-1 1 0 0,0 0 0 0 0,2 5-36 0 0,-2-9 5 0 0,0 1 1 0 0,0-1-1 0 0,1 0 0 0 0,-1 0 1 0 0,0 0-1 0 0,1 0 1 0 0,-1 1-1 0 0,1-1 0 0 0,-1 0 1 0 0,1 0-1 0 0,0 0 0 0 0,0 0 1 0 0,-1 0-1 0 0,1 0 1 0 0,0 0-1 0 0,0-1 0 0 0,0 1 1 0 0,0 0-1 0 0,0 0 0 0 0,0-1 1 0 0,0 1-1 0 0,0 0 1 0 0,0-1-1 0 0,0 1 0 0 0,1-1 1 0 0,-1 0-1 0 0,0 1 1 0 0,0-1-1 0 0,0 0 0 0 0,1 1 1 0 0,-1-1-1 0 0,0 0 0 0 0,0 0 1 0 0,0 0-1 0 0,2-1-5 0 0,1 1 0 0 0,1-1 0 0 0,-1 0 0 0 0,1-1 0 0 0,-1 1 0 0 0,0-1 0 0 0,0 0 0 0 0,0 0 0 0 0,0 0 0 0 0,0-1 0 0 0,0 1 0 0 0,2-3 0 0 0,8-6 0 0 0,-1-1 0 0 0,5-6 0 0 0,-9 8 0 0 0,19-20-32 0 0,-2-1-1 0 0,-1-1 0 0 0,-1-1 1 0 0,13-26 32 0 0,-3-4-34 0 0,-2-2 0 0 0,-4-1 1 0 0,12-41 33 0 0,0-21-81 0 0,7-61 81 0 0,-39 148 0 0 0,-1-11 0 0 0,-7 50 13 0 0,0 0 1 0 0,0 0-1 0 0,0 0 0 0 0,0 0 1 0 0,0 1-1 0 0,-1-1 0 0 0,1 0 1 0 0,-1 0-1 0 0,1 0 0 0 0,-1 0 0 0 0,0 1 1 0 0,1-1-14 0 0,-1 1 8 0 0,1 0 64 0 0,-7 15 41 0 0,-12 25 58 0 0,5 9 231 0 0,2 1 0 0 0,2 0 0 0 0,1 6-402 0 0,0 1 158 0 0,-6 43 270 0 0,2 31-428 0 0,9-76 66 0 0,3 36-66 0 0,2-71-81 0 0,0 0 0 0 0,2 0 1 0 0,0 0-1 0 0,1 0 0 0 0,1-1 0 0 0,4 9 81 0 0,-7-23-92 0 0,0 0-1 0 0,-1-1 0 0 0,2 1 0 0 0,-1-1 0 0 0,0 1 0 0 0,2 0 93 0 0,-4-3-150 0 0,1 0 1 0 0,0 0-1 0 0,0 0 0 0 0,0 0 0 0 0,0 0 1 0 0,0 0-1 0 0,0 0 0 0 0,0-1 0 0 0,0 1 0 0 0,0 0 1 0 0,0-1-1 0 0,1 1 0 0 0,-1-1 0 0 0,0 1 1 0 0,0-1-1 0 0,1 0 0 0 0,-1 1 0 0 0,0-1 0 0 0,0 0 1 0 0,1 0-1 0 0,-1 0 150 0 0,8-2-1499 0 0</inkml:trace>
  <inkml:trace contextRef="#ctx0" brushRef="#br0" timeOffset="19263.32">5006 3499 16128 0 0,'0'-3'231'0'0,"0"1"1"0"0,1 0-1 0 0,-1-1 1 0 0,0 1-1 0 0,1 0 1 0 0,-1 0-1 0 0,1-1 1 0 0,0 1-1 0 0,-1 0 1 0 0,1 0 0 0 0,0 0-1 0 0,1 0 1 0 0,-1 0-1 0 0,0 0 1 0 0,1 0-1 0 0,-1 0 1 0 0,1 0-1 0 0,-1 1 1 0 0,1-1-1 0 0,0 0 1 0 0,0 1-232 0 0,22-19 3368 0 0,-17 15-3232 0 0,1 0-1 0 0,-1 1 1 0 0,1-1-1 0 0,0 2 1 0 0,0-1-1 0 0,9-2-135 0 0,1 1 177 0 0,0 0-1 0 0,0 1 1 0 0,1 1-1 0 0,-1 1 1 0 0,1 0 0 0 0,-1 2-1 0 0,10 0-176 0 0,-22 0 60 0 0,0 1 0 0 0,-1 0 0 0 0,1 0 0 0 0,-1 1 0 0 0,1 0 0 0 0,-1-1 0 0 0,4 3-60 0 0,-8-4 14 0 0,0 1 1 0 0,0 0-1 0 0,0-1 1 0 0,-1 1 0 0 0,1-1-1 0 0,0 1 1 0 0,0 0-1 0 0,0 0 1 0 0,0 0 0 0 0,-1-1-1 0 0,1 1 1 0 0,0 0 0 0 0,-1 0-1 0 0,1 0 1 0 0,-1 0-1 0 0,1 0 1 0 0,-1 0 0 0 0,1 0-1 0 0,-1 0 1 0 0,0 0-1 0 0,1 0 1 0 0,-1 1 0 0 0,0-1-1 0 0,0 0 1 0 0,0 0 0 0 0,0 0-1 0 0,0 0 1 0 0,0 0-1 0 0,0 0 1 0 0,0 0 0 0 0,0 1-1 0 0,-1-1 1 0 0,1 0-1 0 0,0 0 1 0 0,-1 0 0 0 0,1 0-1 0 0,-1 0 1 0 0,1 0 0 0 0,-1 0-1 0 0,0 0 1 0 0,1 0-15 0 0,-12 18 400 0 0,-1-1 1 0 0,-1 0-1 0 0,0-1 0 0 0,-2 0-400 0 0,-28 36 636 0 0,29-34-508 0 0,4-5 80 0 0,1 0 1 0 0,0 0 0 0 0,1 1-1 0 0,-5 10-208 0 0,12-20-113 0 0,0-1 1 0 0,1 1-1 0 0,-1-1 0 0 0,1 1 0 0 0,0-1 0 0 0,0 1 1 0 0,1 0-1 0 0,-1 0 0 0 0,1-1 0 0 0,0 1 0 0 0,0 0 0 0 0,0 0 1 0 0,1 0-1 0 0,0-1 0 0 0,0 1 0 0 0,0 0 0 0 0,1-1 1 0 0,-1 1-1 0 0,1 0 113 0 0,5 8-2697 0 0,-1-2-6720 0 0</inkml:trace>
  <inkml:trace contextRef="#ctx0" brushRef="#br0" timeOffset="19264.32">5216 4156 23783 0 0,'-12'2'1056'0'0,"9"4"216"0"0,-4-3-1016 0 0,5 1-256 0 0,-2 2 0 0 0,4-6 0 0 0,0 0-544 0 0,0 0-152 0 0,0 0-32 0 0,0 0-9103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641813953F9419DC0D3E86C2DEABF" ma:contentTypeVersion="7" ma:contentTypeDescription="Create a new document." ma:contentTypeScope="" ma:versionID="00535b657e4990dfeb513cabea42cef4">
  <xsd:schema xmlns:xsd="http://www.w3.org/2001/XMLSchema" xmlns:xs="http://www.w3.org/2001/XMLSchema" xmlns:p="http://schemas.microsoft.com/office/2006/metadata/properties" xmlns:ns2="1e0f47a3-c813-4ca4-87f2-6de3bc541438" xmlns:ns3="827a0e66-349f-4ac4-9beb-579c495ba518" targetNamespace="http://schemas.microsoft.com/office/2006/metadata/properties" ma:root="true" ma:fieldsID="10ece66dc3d09a61f4d8f9f1645e9047" ns2:_="" ns3:_="">
    <xsd:import namespace="1e0f47a3-c813-4ca4-87f2-6de3bc541438"/>
    <xsd:import namespace="827a0e66-349f-4ac4-9beb-579c495ba5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f47a3-c813-4ca4-87f2-6de3bc541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7a0e66-349f-4ac4-9beb-579c495ba5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B4B8-67FD-4256-B673-9FC0A3E34D6B}">
  <ds:schemaRefs>
    <ds:schemaRef ds:uri="http://schemas.microsoft.com/sharepoint/v3/contenttype/forms"/>
  </ds:schemaRefs>
</ds:datastoreItem>
</file>

<file path=customXml/itemProps2.xml><?xml version="1.0" encoding="utf-8"?>
<ds:datastoreItem xmlns:ds="http://schemas.openxmlformats.org/officeDocument/2006/customXml" ds:itemID="{FA4CFBEC-5D4D-47F9-835B-6CA5223E82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1B5C1-46C9-4868-A314-B971541BE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f47a3-c813-4ca4-87f2-6de3bc541438"/>
    <ds:schemaRef ds:uri="827a0e66-349f-4ac4-9beb-579c495ba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1848E-F297-4AF3-B232-49713CAF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18267</Words>
  <Characters>104122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Vacin</dc:creator>
  <cp:keywords/>
  <dc:description/>
  <cp:lastModifiedBy>FCHEA Laptop</cp:lastModifiedBy>
  <cp:revision>2</cp:revision>
  <dcterms:created xsi:type="dcterms:W3CDTF">2019-11-25T19:31:00Z</dcterms:created>
  <dcterms:modified xsi:type="dcterms:W3CDTF">2019-11-25T19:31:00Z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0x010100952641813953F9419DC0D3E86C2DEABF</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